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268A" w:rsidRDefault="0062268A" w:rsidP="00FB7D3B"/>
    <w:p w:rsidR="008825E7" w:rsidRPr="008825E7" w:rsidRDefault="008825E7" w:rsidP="008825E7">
      <w:pPr>
        <w:jc w:val="center"/>
        <w:rPr>
          <w:rFonts w:ascii="Times New Roman" w:hAnsi="Times New Roman" w:cs="Times New Roman"/>
          <w:b/>
        </w:rPr>
      </w:pPr>
      <w:r w:rsidRPr="008825E7">
        <w:rPr>
          <w:rFonts w:ascii="Times New Roman" w:hAnsi="Times New Roman" w:cs="Times New Roman"/>
          <w:b/>
        </w:rPr>
        <w:t>ФГБОУ ВО «ДАГЕСТАНСКИЙ ГОСУД</w:t>
      </w:r>
      <w:r>
        <w:rPr>
          <w:rFonts w:ascii="Times New Roman" w:hAnsi="Times New Roman" w:cs="Times New Roman"/>
          <w:b/>
        </w:rPr>
        <w:t>АРСТВЕННЫЙ АГРАРНЫЙ УНИВЕРСИТЕТ</w:t>
      </w:r>
      <w:r w:rsidRPr="008825E7">
        <w:rPr>
          <w:rFonts w:ascii="Times New Roman" w:hAnsi="Times New Roman" w:cs="Times New Roman"/>
          <w:b/>
        </w:rPr>
        <w:t xml:space="preserve">  им.М.М. ДЖАМДУЛАТОВА»</w:t>
      </w:r>
    </w:p>
    <w:p w:rsidR="008825E7" w:rsidRPr="008825E7" w:rsidRDefault="008825E7" w:rsidP="008825E7"/>
    <w:p w:rsidR="0062268A" w:rsidRPr="00956EF4" w:rsidRDefault="0062268A" w:rsidP="0062268A">
      <w:pPr>
        <w:suppressAutoHyphens/>
        <w:spacing w:after="0" w:line="240" w:lineRule="auto"/>
        <w:jc w:val="center"/>
        <w:rPr>
          <w:rFonts w:ascii="Times New Roman" w:eastAsia="Times New Roman" w:hAnsi="Times New Roman" w:cs="Times New Roman"/>
          <w:sz w:val="24"/>
          <w:szCs w:val="24"/>
          <w:lang w:eastAsia="ar-SA"/>
        </w:rPr>
      </w:pPr>
    </w:p>
    <w:p w:rsidR="0062268A" w:rsidRPr="00956EF4" w:rsidRDefault="0062268A" w:rsidP="0062268A">
      <w:pPr>
        <w:suppressAutoHyphens/>
        <w:spacing w:after="0" w:line="240" w:lineRule="auto"/>
        <w:jc w:val="center"/>
        <w:rPr>
          <w:rFonts w:ascii="Times New Roman" w:eastAsia="Times New Roman" w:hAnsi="Times New Roman" w:cs="Times New Roman"/>
          <w:sz w:val="24"/>
          <w:szCs w:val="24"/>
          <w:lang w:eastAsia="ar-SA"/>
        </w:rPr>
      </w:pPr>
      <w:r w:rsidRPr="00956EF4">
        <w:rPr>
          <w:rFonts w:ascii="Times New Roman" w:eastAsia="Times New Roman" w:hAnsi="Times New Roman" w:cs="Times New Roman"/>
          <w:noProof/>
          <w:sz w:val="24"/>
          <w:szCs w:val="24"/>
          <w:lang w:eastAsia="ru-RU"/>
        </w:rPr>
        <w:drawing>
          <wp:inline distT="0" distB="0" distL="0" distR="0" wp14:anchorId="0FCD4C85" wp14:editId="51FD34A6">
            <wp:extent cx="1685925" cy="1657350"/>
            <wp:effectExtent l="0" t="0" r="0" b="0"/>
            <wp:docPr id="106" name="Рисунок 106" descr="https://im0-tub-ru.yandex.net/i?id=92c6c28cbba15cdb42aead950bcdf086-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im0-tub-ru.yandex.net/i?id=92c6c28cbba15cdb42aead950bcdf086-l&amp;n=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5925" cy="1657350"/>
                    </a:xfrm>
                    <a:prstGeom prst="rect">
                      <a:avLst/>
                    </a:prstGeom>
                    <a:noFill/>
                    <a:ln>
                      <a:noFill/>
                    </a:ln>
                  </pic:spPr>
                </pic:pic>
              </a:graphicData>
            </a:graphic>
          </wp:inline>
        </w:drawing>
      </w:r>
    </w:p>
    <w:p w:rsidR="0062268A" w:rsidRPr="00956EF4" w:rsidRDefault="0062268A" w:rsidP="0062268A">
      <w:pPr>
        <w:suppressAutoHyphens/>
        <w:spacing w:after="0" w:line="240" w:lineRule="auto"/>
        <w:jc w:val="center"/>
        <w:rPr>
          <w:rFonts w:ascii="Times New Roman" w:eastAsia="Times New Roman" w:hAnsi="Times New Roman" w:cs="Times New Roman"/>
          <w:sz w:val="24"/>
          <w:szCs w:val="24"/>
          <w:lang w:eastAsia="ar-SA"/>
        </w:rPr>
      </w:pPr>
    </w:p>
    <w:p w:rsidR="0062268A" w:rsidRPr="00956EF4" w:rsidRDefault="0062268A" w:rsidP="0062268A">
      <w:pPr>
        <w:suppressAutoHyphens/>
        <w:spacing w:after="0" w:line="240" w:lineRule="auto"/>
        <w:jc w:val="center"/>
        <w:rPr>
          <w:rFonts w:ascii="Times New Roman" w:eastAsia="Times New Roman" w:hAnsi="Times New Roman" w:cs="Times New Roman"/>
          <w:sz w:val="28"/>
          <w:szCs w:val="28"/>
          <w:lang w:eastAsia="ar-SA"/>
        </w:rPr>
      </w:pPr>
    </w:p>
    <w:p w:rsidR="0062268A" w:rsidRPr="00956EF4" w:rsidRDefault="0062268A" w:rsidP="0062268A">
      <w:pPr>
        <w:suppressAutoHyphens/>
        <w:spacing w:after="0" w:line="240" w:lineRule="auto"/>
        <w:jc w:val="center"/>
        <w:rPr>
          <w:rFonts w:ascii="Times New Roman" w:eastAsia="Times New Roman" w:hAnsi="Times New Roman" w:cs="Times New Roman"/>
          <w:sz w:val="28"/>
          <w:szCs w:val="28"/>
          <w:lang w:eastAsia="ar-SA"/>
        </w:rPr>
      </w:pPr>
    </w:p>
    <w:p w:rsidR="0062268A" w:rsidRPr="00956EF4" w:rsidRDefault="0062268A" w:rsidP="0062268A">
      <w:pPr>
        <w:suppressAutoHyphens/>
        <w:spacing w:after="0" w:line="240" w:lineRule="auto"/>
        <w:jc w:val="center"/>
        <w:rPr>
          <w:rFonts w:ascii="Times New Roman" w:eastAsia="Times New Roman" w:hAnsi="Times New Roman" w:cs="Times New Roman"/>
          <w:sz w:val="28"/>
          <w:szCs w:val="28"/>
          <w:lang w:eastAsia="ar-SA"/>
        </w:rPr>
      </w:pPr>
    </w:p>
    <w:p w:rsidR="0062268A" w:rsidRPr="00956EF4" w:rsidRDefault="0062268A" w:rsidP="0062268A">
      <w:pPr>
        <w:suppressAutoHyphens/>
        <w:spacing w:after="0" w:line="240" w:lineRule="auto"/>
        <w:jc w:val="center"/>
        <w:rPr>
          <w:rFonts w:ascii="Times New Roman" w:eastAsia="Times New Roman" w:hAnsi="Times New Roman" w:cs="Times New Roman"/>
          <w:sz w:val="28"/>
          <w:szCs w:val="28"/>
          <w:lang w:eastAsia="ar-SA"/>
        </w:rPr>
      </w:pPr>
    </w:p>
    <w:p w:rsidR="0062268A" w:rsidRPr="00956EF4" w:rsidRDefault="0062268A" w:rsidP="0062268A">
      <w:pPr>
        <w:suppressAutoHyphens/>
        <w:spacing w:after="0" w:line="240" w:lineRule="auto"/>
        <w:jc w:val="center"/>
        <w:rPr>
          <w:rFonts w:ascii="Times New Roman" w:eastAsia="Times New Roman" w:hAnsi="Times New Roman" w:cs="Times New Roman"/>
          <w:sz w:val="28"/>
          <w:szCs w:val="28"/>
          <w:lang w:eastAsia="ar-SA"/>
        </w:rPr>
      </w:pPr>
    </w:p>
    <w:p w:rsidR="0062268A" w:rsidRPr="00956EF4" w:rsidRDefault="0062268A" w:rsidP="0062268A">
      <w:pPr>
        <w:suppressAutoHyphens/>
        <w:spacing w:after="0" w:line="240" w:lineRule="auto"/>
        <w:jc w:val="center"/>
        <w:rPr>
          <w:rFonts w:ascii="Times New Roman" w:eastAsia="Times New Roman" w:hAnsi="Times New Roman" w:cs="Times New Roman"/>
          <w:sz w:val="28"/>
          <w:szCs w:val="28"/>
          <w:lang w:eastAsia="ar-SA"/>
        </w:rPr>
      </w:pPr>
    </w:p>
    <w:p w:rsidR="0062268A" w:rsidRPr="00956EF4" w:rsidRDefault="0062268A" w:rsidP="0062268A">
      <w:pPr>
        <w:suppressAutoHyphens/>
        <w:spacing w:after="0" w:line="240" w:lineRule="auto"/>
        <w:jc w:val="center"/>
        <w:rPr>
          <w:rFonts w:ascii="Times New Roman" w:eastAsia="Times New Roman" w:hAnsi="Times New Roman" w:cs="Times New Roman"/>
          <w:sz w:val="28"/>
          <w:szCs w:val="28"/>
          <w:lang w:eastAsia="ar-SA"/>
        </w:rPr>
      </w:pPr>
    </w:p>
    <w:p w:rsidR="0062268A" w:rsidRPr="00956EF4" w:rsidRDefault="0062268A" w:rsidP="0062268A">
      <w:pPr>
        <w:suppressAutoHyphens/>
        <w:spacing w:after="0" w:line="240" w:lineRule="auto"/>
        <w:jc w:val="center"/>
        <w:rPr>
          <w:rFonts w:ascii="Times New Roman" w:eastAsia="Times New Roman" w:hAnsi="Times New Roman" w:cs="Times New Roman"/>
          <w:sz w:val="40"/>
          <w:szCs w:val="40"/>
          <w:lang w:eastAsia="ar-SA"/>
        </w:rPr>
      </w:pPr>
      <w:r w:rsidRPr="00956EF4">
        <w:rPr>
          <w:rFonts w:ascii="Times New Roman" w:eastAsia="Times New Roman" w:hAnsi="Times New Roman" w:cs="Times New Roman"/>
          <w:sz w:val="40"/>
          <w:szCs w:val="40"/>
          <w:lang w:eastAsia="ar-SA"/>
        </w:rPr>
        <w:t>М</w:t>
      </w:r>
      <w:r w:rsidRPr="00956EF4">
        <w:rPr>
          <w:rFonts w:ascii="Times New Roman" w:eastAsia="Times New Roman" w:hAnsi="Times New Roman" w:cs="Times New Roman"/>
          <w:caps/>
          <w:sz w:val="40"/>
          <w:szCs w:val="40"/>
          <w:lang w:eastAsia="ar-SA"/>
        </w:rPr>
        <w:t>атериалы</w:t>
      </w:r>
      <w:r w:rsidRPr="00956EF4">
        <w:rPr>
          <w:rFonts w:ascii="Times New Roman" w:eastAsia="Times New Roman" w:hAnsi="Times New Roman" w:cs="Times New Roman"/>
          <w:sz w:val="40"/>
          <w:szCs w:val="40"/>
          <w:lang w:eastAsia="ar-SA"/>
        </w:rPr>
        <w:t xml:space="preserve"> </w:t>
      </w:r>
    </w:p>
    <w:p w:rsidR="0062268A" w:rsidRPr="00956EF4" w:rsidRDefault="0062268A" w:rsidP="0062268A">
      <w:pPr>
        <w:suppressAutoHyphens/>
        <w:spacing w:after="0" w:line="240" w:lineRule="auto"/>
        <w:jc w:val="center"/>
        <w:rPr>
          <w:rFonts w:ascii="Times New Roman" w:eastAsia="Times New Roman" w:hAnsi="Times New Roman" w:cs="Times New Roman"/>
          <w:sz w:val="40"/>
          <w:szCs w:val="40"/>
          <w:lang w:eastAsia="ar-SA"/>
        </w:rPr>
      </w:pPr>
      <w:r>
        <w:rPr>
          <w:rFonts w:ascii="Times New Roman" w:eastAsia="Times New Roman" w:hAnsi="Times New Roman" w:cs="Times New Roman"/>
          <w:sz w:val="40"/>
          <w:szCs w:val="40"/>
          <w:lang w:eastAsia="ar-SA"/>
        </w:rPr>
        <w:t>ВСЕРОССИЙСКОЙ</w:t>
      </w:r>
      <w:r w:rsidR="00DE6A35" w:rsidRPr="00DE6A35">
        <w:rPr>
          <w:rFonts w:ascii="Times New Roman" w:eastAsia="Times New Roman" w:hAnsi="Times New Roman" w:cs="Times New Roman"/>
          <w:b/>
          <w:sz w:val="20"/>
          <w:szCs w:val="20"/>
          <w:lang w:eastAsia="ru-RU"/>
        </w:rPr>
        <w:t xml:space="preserve"> </w:t>
      </w:r>
      <w:r w:rsidR="00DE6A35" w:rsidRPr="00DE6A35">
        <w:rPr>
          <w:rFonts w:ascii="Times New Roman" w:eastAsia="Times New Roman" w:hAnsi="Times New Roman" w:cs="Times New Roman"/>
          <w:sz w:val="40"/>
          <w:szCs w:val="40"/>
          <w:lang w:eastAsia="ar-SA"/>
        </w:rPr>
        <w:t>СТУДЕНЧЕСКОЙ</w:t>
      </w:r>
    </w:p>
    <w:p w:rsidR="0062268A" w:rsidRPr="00956EF4" w:rsidRDefault="0062268A" w:rsidP="0062268A">
      <w:pPr>
        <w:suppressAutoHyphens/>
        <w:spacing w:after="0" w:line="240" w:lineRule="auto"/>
        <w:jc w:val="center"/>
        <w:rPr>
          <w:rFonts w:ascii="Times New Roman" w:eastAsia="Times New Roman" w:hAnsi="Times New Roman" w:cs="Times New Roman"/>
          <w:sz w:val="40"/>
          <w:szCs w:val="40"/>
          <w:lang w:eastAsia="ar-SA"/>
        </w:rPr>
      </w:pPr>
      <w:r w:rsidRPr="00956EF4">
        <w:rPr>
          <w:rFonts w:ascii="Times New Roman" w:eastAsia="Times New Roman" w:hAnsi="Times New Roman" w:cs="Times New Roman"/>
          <w:sz w:val="40"/>
          <w:szCs w:val="40"/>
          <w:lang w:eastAsia="ar-SA"/>
        </w:rPr>
        <w:t xml:space="preserve">НАУЧНО-ПРАКТИЧЕСКОЙ </w:t>
      </w:r>
    </w:p>
    <w:p w:rsidR="0062268A" w:rsidRPr="00956EF4" w:rsidRDefault="0062268A" w:rsidP="0062268A">
      <w:pPr>
        <w:suppressAutoHyphens/>
        <w:spacing w:after="0" w:line="240" w:lineRule="auto"/>
        <w:jc w:val="center"/>
        <w:rPr>
          <w:rFonts w:ascii="Times New Roman" w:eastAsia="Times New Roman" w:hAnsi="Times New Roman" w:cs="Times New Roman"/>
          <w:sz w:val="40"/>
          <w:szCs w:val="40"/>
          <w:lang w:eastAsia="ar-SA"/>
        </w:rPr>
      </w:pPr>
      <w:r w:rsidRPr="00956EF4">
        <w:rPr>
          <w:rFonts w:ascii="Times New Roman" w:eastAsia="Times New Roman" w:hAnsi="Times New Roman" w:cs="Times New Roman"/>
          <w:sz w:val="40"/>
          <w:szCs w:val="40"/>
          <w:lang w:eastAsia="ar-SA"/>
        </w:rPr>
        <w:t xml:space="preserve">КОНФЕРЕНЦИИ </w:t>
      </w:r>
    </w:p>
    <w:p w:rsidR="0062268A" w:rsidRPr="00956EF4" w:rsidRDefault="0062268A" w:rsidP="0062268A">
      <w:pPr>
        <w:spacing w:after="0" w:line="240" w:lineRule="auto"/>
        <w:ind w:left="-108" w:right="-108"/>
        <w:jc w:val="center"/>
        <w:rPr>
          <w:rFonts w:ascii="Times New Roman" w:eastAsia="Times New Roman" w:hAnsi="Times New Roman" w:cs="Times New Roman"/>
          <w:sz w:val="40"/>
          <w:szCs w:val="40"/>
          <w:lang w:eastAsia="ar-SA"/>
        </w:rPr>
      </w:pPr>
      <w:r w:rsidRPr="00956EF4">
        <w:rPr>
          <w:rFonts w:ascii="Times New Roman" w:eastAsia="Times New Roman" w:hAnsi="Times New Roman" w:cs="Times New Roman"/>
          <w:b/>
          <w:iCs/>
          <w:caps/>
          <w:sz w:val="40"/>
          <w:szCs w:val="40"/>
          <w:lang w:eastAsia="ru-RU"/>
        </w:rPr>
        <w:t>«</w:t>
      </w:r>
      <w:r w:rsidR="00DE6A35" w:rsidRPr="00DE6A35">
        <w:rPr>
          <w:rFonts w:ascii="Times New Roman" w:eastAsia="Times New Roman" w:hAnsi="Times New Roman" w:cs="Times New Roman"/>
          <w:b/>
          <w:iCs/>
          <w:caps/>
          <w:sz w:val="40"/>
          <w:szCs w:val="40"/>
          <w:lang w:eastAsia="ru-RU"/>
        </w:rPr>
        <w:t>Современная экономика России: проблемы и перспективы развития</w:t>
      </w:r>
      <w:r w:rsidRPr="00956EF4">
        <w:rPr>
          <w:rFonts w:ascii="Times New Roman" w:eastAsia="Times New Roman" w:hAnsi="Times New Roman" w:cs="Times New Roman"/>
          <w:b/>
          <w:iCs/>
          <w:caps/>
          <w:sz w:val="40"/>
          <w:szCs w:val="40"/>
          <w:lang w:eastAsia="ru-RU"/>
        </w:rPr>
        <w:t>»</w:t>
      </w:r>
    </w:p>
    <w:p w:rsidR="0062268A" w:rsidRPr="00956EF4" w:rsidRDefault="0062268A" w:rsidP="0062268A">
      <w:pPr>
        <w:tabs>
          <w:tab w:val="left" w:pos="1920"/>
          <w:tab w:val="center" w:pos="2920"/>
        </w:tabs>
        <w:suppressAutoHyphens/>
        <w:spacing w:after="0" w:line="240" w:lineRule="auto"/>
        <w:jc w:val="center"/>
        <w:rPr>
          <w:rFonts w:ascii="Times New Roman" w:eastAsia="Times New Roman" w:hAnsi="Times New Roman" w:cs="Times New Roman"/>
          <w:sz w:val="40"/>
          <w:szCs w:val="40"/>
          <w:lang w:eastAsia="ar-SA"/>
        </w:rPr>
      </w:pPr>
      <w:r>
        <w:rPr>
          <w:rFonts w:ascii="Times New Roman" w:eastAsia="Times New Roman" w:hAnsi="Times New Roman" w:cs="Times New Roman"/>
          <w:sz w:val="40"/>
          <w:szCs w:val="40"/>
          <w:lang w:eastAsia="ar-SA"/>
        </w:rPr>
        <w:t>05</w:t>
      </w:r>
      <w:r w:rsidRPr="00956EF4">
        <w:rPr>
          <w:rFonts w:ascii="Times New Roman" w:eastAsia="Times New Roman" w:hAnsi="Times New Roman" w:cs="Times New Roman"/>
          <w:sz w:val="40"/>
          <w:szCs w:val="40"/>
          <w:lang w:eastAsia="ar-SA"/>
        </w:rPr>
        <w:t xml:space="preserve"> </w:t>
      </w:r>
      <w:r>
        <w:rPr>
          <w:rFonts w:ascii="Times New Roman" w:eastAsia="Times New Roman" w:hAnsi="Times New Roman" w:cs="Times New Roman"/>
          <w:sz w:val="40"/>
          <w:szCs w:val="40"/>
          <w:lang w:eastAsia="ar-SA"/>
        </w:rPr>
        <w:t>декабря</w:t>
      </w:r>
      <w:r w:rsidRPr="00956EF4">
        <w:rPr>
          <w:rFonts w:ascii="Times New Roman" w:eastAsia="Times New Roman" w:hAnsi="Times New Roman" w:cs="Times New Roman"/>
          <w:sz w:val="40"/>
          <w:szCs w:val="40"/>
          <w:lang w:eastAsia="ar-SA"/>
        </w:rPr>
        <w:t xml:space="preserve"> 2018 г.</w:t>
      </w:r>
    </w:p>
    <w:p w:rsidR="0062268A" w:rsidRPr="00956EF4" w:rsidRDefault="0062268A" w:rsidP="0062268A">
      <w:pPr>
        <w:suppressAutoHyphens/>
        <w:spacing w:after="0" w:line="240" w:lineRule="auto"/>
        <w:jc w:val="center"/>
        <w:rPr>
          <w:rFonts w:ascii="Times New Roman" w:eastAsia="Times New Roman" w:hAnsi="Times New Roman" w:cs="Times New Roman"/>
          <w:sz w:val="40"/>
          <w:szCs w:val="40"/>
          <w:lang w:eastAsia="ar-SA"/>
        </w:rPr>
      </w:pPr>
    </w:p>
    <w:p w:rsidR="0062268A" w:rsidRPr="00956EF4" w:rsidRDefault="0062268A" w:rsidP="0062268A">
      <w:pPr>
        <w:suppressAutoHyphens/>
        <w:spacing w:after="0" w:line="240" w:lineRule="auto"/>
        <w:jc w:val="center"/>
        <w:rPr>
          <w:rFonts w:ascii="Times New Roman" w:eastAsia="Times New Roman" w:hAnsi="Times New Roman" w:cs="Times New Roman"/>
          <w:sz w:val="28"/>
          <w:szCs w:val="28"/>
          <w:lang w:eastAsia="ar-SA"/>
        </w:rPr>
      </w:pPr>
    </w:p>
    <w:p w:rsidR="0062268A" w:rsidRPr="00956EF4" w:rsidRDefault="0062268A" w:rsidP="0062268A">
      <w:pPr>
        <w:suppressAutoHyphens/>
        <w:spacing w:after="0" w:line="240" w:lineRule="auto"/>
        <w:jc w:val="center"/>
        <w:rPr>
          <w:rFonts w:ascii="Times New Roman" w:eastAsia="Times New Roman" w:hAnsi="Times New Roman" w:cs="Times New Roman"/>
          <w:sz w:val="28"/>
          <w:szCs w:val="28"/>
          <w:lang w:eastAsia="ar-SA"/>
        </w:rPr>
      </w:pPr>
    </w:p>
    <w:p w:rsidR="0062268A" w:rsidRPr="00956EF4" w:rsidRDefault="0062268A" w:rsidP="0062268A">
      <w:pPr>
        <w:suppressAutoHyphens/>
        <w:spacing w:after="0" w:line="240" w:lineRule="auto"/>
        <w:jc w:val="center"/>
        <w:rPr>
          <w:rFonts w:ascii="Times New Roman" w:eastAsia="Times New Roman" w:hAnsi="Times New Roman" w:cs="Times New Roman"/>
          <w:sz w:val="28"/>
          <w:szCs w:val="28"/>
          <w:lang w:eastAsia="ar-SA"/>
        </w:rPr>
      </w:pPr>
    </w:p>
    <w:p w:rsidR="0062268A" w:rsidRPr="00956EF4" w:rsidRDefault="0062268A" w:rsidP="0062268A">
      <w:pPr>
        <w:suppressAutoHyphens/>
        <w:spacing w:after="0" w:line="240" w:lineRule="auto"/>
        <w:jc w:val="center"/>
        <w:rPr>
          <w:rFonts w:ascii="Times New Roman" w:eastAsia="Times New Roman" w:hAnsi="Times New Roman" w:cs="Times New Roman"/>
          <w:sz w:val="28"/>
          <w:szCs w:val="28"/>
          <w:lang w:eastAsia="ar-SA"/>
        </w:rPr>
      </w:pPr>
    </w:p>
    <w:p w:rsidR="0062268A" w:rsidRPr="00956EF4" w:rsidRDefault="0062268A" w:rsidP="0062268A">
      <w:pPr>
        <w:suppressAutoHyphens/>
        <w:spacing w:after="0" w:line="240" w:lineRule="auto"/>
        <w:jc w:val="center"/>
        <w:rPr>
          <w:rFonts w:ascii="Times New Roman" w:eastAsia="Times New Roman" w:hAnsi="Times New Roman" w:cs="Times New Roman"/>
          <w:sz w:val="28"/>
          <w:szCs w:val="28"/>
          <w:lang w:eastAsia="ar-SA"/>
        </w:rPr>
      </w:pPr>
    </w:p>
    <w:p w:rsidR="0062268A" w:rsidRPr="00956EF4" w:rsidRDefault="0062268A" w:rsidP="0062268A">
      <w:pPr>
        <w:suppressAutoHyphens/>
        <w:spacing w:after="0" w:line="240" w:lineRule="auto"/>
        <w:jc w:val="center"/>
        <w:rPr>
          <w:rFonts w:ascii="Times New Roman" w:eastAsia="Times New Roman" w:hAnsi="Times New Roman" w:cs="Times New Roman"/>
          <w:sz w:val="28"/>
          <w:szCs w:val="28"/>
          <w:lang w:eastAsia="ar-SA"/>
        </w:rPr>
      </w:pPr>
    </w:p>
    <w:p w:rsidR="0062268A" w:rsidRPr="00956EF4" w:rsidRDefault="0062268A" w:rsidP="0062268A">
      <w:pPr>
        <w:suppressAutoHyphens/>
        <w:spacing w:after="0" w:line="240" w:lineRule="auto"/>
        <w:jc w:val="center"/>
        <w:rPr>
          <w:rFonts w:ascii="Times New Roman" w:eastAsia="Times New Roman" w:hAnsi="Times New Roman" w:cs="Times New Roman"/>
          <w:sz w:val="28"/>
          <w:szCs w:val="28"/>
          <w:lang w:eastAsia="ar-SA"/>
        </w:rPr>
      </w:pPr>
    </w:p>
    <w:p w:rsidR="0062268A" w:rsidRPr="00956EF4" w:rsidRDefault="00960BFA" w:rsidP="0062268A">
      <w:pPr>
        <w:suppressAutoHyphens/>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p>
    <w:p w:rsidR="0062268A" w:rsidRPr="00956EF4" w:rsidRDefault="0062268A" w:rsidP="0062268A">
      <w:pPr>
        <w:suppressAutoHyphens/>
        <w:spacing w:after="0" w:line="240" w:lineRule="auto"/>
        <w:jc w:val="center"/>
        <w:rPr>
          <w:rFonts w:ascii="Times New Roman" w:eastAsia="Times New Roman" w:hAnsi="Times New Roman" w:cs="Times New Roman"/>
          <w:sz w:val="28"/>
          <w:szCs w:val="28"/>
          <w:lang w:eastAsia="ar-SA"/>
        </w:rPr>
      </w:pPr>
    </w:p>
    <w:p w:rsidR="0062268A" w:rsidRPr="00956EF4" w:rsidRDefault="0062268A" w:rsidP="0062268A">
      <w:pPr>
        <w:suppressAutoHyphens/>
        <w:spacing w:after="0" w:line="240" w:lineRule="auto"/>
        <w:jc w:val="center"/>
        <w:rPr>
          <w:rFonts w:ascii="Times New Roman" w:eastAsia="Times New Roman" w:hAnsi="Times New Roman" w:cs="Times New Roman"/>
          <w:sz w:val="36"/>
          <w:szCs w:val="36"/>
          <w:lang w:eastAsia="ar-SA"/>
        </w:rPr>
      </w:pPr>
      <w:r w:rsidRPr="00956EF4">
        <w:rPr>
          <w:rFonts w:ascii="Times New Roman" w:eastAsia="Times New Roman" w:hAnsi="Times New Roman" w:cs="Times New Roman"/>
          <w:sz w:val="36"/>
          <w:szCs w:val="36"/>
          <w:lang w:eastAsia="ar-SA"/>
        </w:rPr>
        <w:t xml:space="preserve"> Махачкала 2018 </w:t>
      </w:r>
    </w:p>
    <w:p w:rsidR="0062268A" w:rsidRPr="00956EF4" w:rsidRDefault="0062268A" w:rsidP="0062268A">
      <w:pPr>
        <w:spacing w:after="0" w:line="240" w:lineRule="auto"/>
        <w:ind w:firstLine="709"/>
        <w:jc w:val="both"/>
        <w:rPr>
          <w:rFonts w:ascii="Times New Roman" w:eastAsia="Calibri" w:hAnsi="Times New Roman" w:cs="Times New Roman"/>
          <w:b/>
          <w:sz w:val="24"/>
          <w:szCs w:val="24"/>
          <w:lang w:eastAsia="ru-RU"/>
        </w:rPr>
      </w:pPr>
    </w:p>
    <w:p w:rsidR="0062268A" w:rsidRPr="00956EF4" w:rsidRDefault="0062268A" w:rsidP="0062268A">
      <w:pPr>
        <w:spacing w:after="0" w:line="240" w:lineRule="auto"/>
        <w:ind w:left="-108" w:right="-108"/>
        <w:rPr>
          <w:rFonts w:ascii="Times New Roman" w:eastAsia="Times New Roman" w:hAnsi="Times New Roman" w:cs="Times New Roman"/>
          <w:b/>
          <w:iCs/>
          <w:sz w:val="24"/>
          <w:szCs w:val="24"/>
          <w:lang w:eastAsia="ru-RU"/>
        </w:rPr>
      </w:pPr>
      <w:r w:rsidRPr="00956EF4">
        <w:rPr>
          <w:rFonts w:ascii="Times New Roman" w:eastAsia="Times New Roman" w:hAnsi="Times New Roman" w:cs="Times New Roman"/>
          <w:b/>
          <w:iCs/>
          <w:sz w:val="24"/>
          <w:szCs w:val="24"/>
          <w:lang w:eastAsia="ru-RU"/>
        </w:rPr>
        <w:t>УДК 330</w:t>
      </w:r>
    </w:p>
    <w:p w:rsidR="0062268A" w:rsidRPr="00956EF4" w:rsidRDefault="0062268A" w:rsidP="0062268A">
      <w:pPr>
        <w:spacing w:after="0" w:line="240" w:lineRule="auto"/>
        <w:ind w:left="-108" w:right="-108"/>
        <w:jc w:val="center"/>
        <w:rPr>
          <w:rFonts w:ascii="Times New Roman" w:eastAsia="Times New Roman" w:hAnsi="Times New Roman" w:cs="Times New Roman"/>
          <w:b/>
          <w:iCs/>
          <w:sz w:val="24"/>
          <w:szCs w:val="24"/>
          <w:lang w:eastAsia="ru-RU"/>
        </w:rPr>
      </w:pPr>
    </w:p>
    <w:p w:rsidR="0062268A" w:rsidRPr="007A7623" w:rsidRDefault="00DE6A35" w:rsidP="00AC6316">
      <w:pPr>
        <w:spacing w:after="0" w:line="240" w:lineRule="auto"/>
        <w:ind w:left="-108" w:right="-108" w:firstLine="816"/>
        <w:jc w:val="both"/>
        <w:rPr>
          <w:rFonts w:ascii="Times New Roman" w:eastAsia="Times New Roman" w:hAnsi="Times New Roman" w:cs="Times New Roman"/>
          <w:sz w:val="24"/>
          <w:szCs w:val="24"/>
          <w:lang w:eastAsia="ru-RU"/>
        </w:rPr>
      </w:pPr>
      <w:r w:rsidRPr="007A7623">
        <w:rPr>
          <w:rFonts w:ascii="Times New Roman" w:eastAsia="Times New Roman" w:hAnsi="Times New Roman" w:cs="Times New Roman"/>
          <w:b/>
          <w:iCs/>
          <w:sz w:val="24"/>
          <w:szCs w:val="24"/>
          <w:lang w:eastAsia="ru-RU"/>
        </w:rPr>
        <w:t>Современная экономика России: проблемы и перспективы развития</w:t>
      </w:r>
      <w:r w:rsidR="0062268A" w:rsidRPr="007A7623">
        <w:rPr>
          <w:rFonts w:ascii="Times New Roman" w:eastAsia="Times New Roman" w:hAnsi="Times New Roman" w:cs="Times New Roman"/>
          <w:b/>
          <w:iCs/>
          <w:sz w:val="24"/>
          <w:szCs w:val="24"/>
          <w:lang w:eastAsia="ru-RU"/>
        </w:rPr>
        <w:t xml:space="preserve">: </w:t>
      </w:r>
      <w:r w:rsidR="0062268A" w:rsidRPr="007A7623">
        <w:rPr>
          <w:rFonts w:ascii="Times New Roman" w:eastAsia="Times New Roman" w:hAnsi="Times New Roman" w:cs="Times New Roman"/>
          <w:iCs/>
          <w:sz w:val="24"/>
          <w:szCs w:val="24"/>
          <w:lang w:eastAsia="ru-RU"/>
        </w:rPr>
        <w:t>сборник научных трудов</w:t>
      </w:r>
      <w:r w:rsidR="0062268A" w:rsidRPr="007A7623">
        <w:rPr>
          <w:rFonts w:ascii="Times New Roman" w:eastAsia="Times New Roman" w:hAnsi="Times New Roman" w:cs="Times New Roman"/>
          <w:i/>
          <w:color w:val="000000"/>
          <w:sz w:val="24"/>
          <w:szCs w:val="24"/>
          <w:shd w:val="clear" w:color="auto" w:fill="FFFFFF"/>
          <w:lang w:eastAsia="ru-RU"/>
        </w:rPr>
        <w:t xml:space="preserve"> </w:t>
      </w:r>
      <w:r w:rsidRPr="007A7623">
        <w:rPr>
          <w:rFonts w:ascii="Times New Roman" w:eastAsia="Times New Roman" w:hAnsi="Times New Roman" w:cs="Times New Roman"/>
          <w:color w:val="000000"/>
          <w:sz w:val="24"/>
          <w:szCs w:val="24"/>
          <w:shd w:val="clear" w:color="auto" w:fill="FFFFFF"/>
          <w:lang w:eastAsia="ru-RU"/>
        </w:rPr>
        <w:t>Всероссийской студенческой</w:t>
      </w:r>
      <w:r w:rsidR="0062268A" w:rsidRPr="007A7623">
        <w:rPr>
          <w:rFonts w:ascii="Times New Roman" w:eastAsia="Times New Roman" w:hAnsi="Times New Roman" w:cs="Times New Roman"/>
          <w:color w:val="000000"/>
          <w:sz w:val="24"/>
          <w:szCs w:val="24"/>
          <w:shd w:val="clear" w:color="auto" w:fill="FFFFFF"/>
          <w:lang w:eastAsia="ru-RU"/>
        </w:rPr>
        <w:t xml:space="preserve"> научно-практической конференции</w:t>
      </w:r>
      <w:r w:rsidR="008825E7">
        <w:rPr>
          <w:rFonts w:ascii="Times New Roman" w:eastAsia="Times New Roman" w:hAnsi="Times New Roman" w:cs="Times New Roman"/>
          <w:b/>
          <w:iCs/>
          <w:sz w:val="24"/>
          <w:szCs w:val="24"/>
          <w:lang w:eastAsia="ru-RU"/>
        </w:rPr>
        <w:t>,</w:t>
      </w:r>
      <w:r w:rsidR="007A7623">
        <w:rPr>
          <w:rFonts w:ascii="Times New Roman" w:eastAsia="Times New Roman" w:hAnsi="Times New Roman" w:cs="Times New Roman"/>
          <w:b/>
          <w:iCs/>
          <w:sz w:val="24"/>
          <w:szCs w:val="24"/>
          <w:lang w:eastAsia="ru-RU"/>
        </w:rPr>
        <w:t xml:space="preserve"> </w:t>
      </w:r>
      <w:r w:rsidR="0062268A" w:rsidRPr="007A7623">
        <w:rPr>
          <w:rFonts w:ascii="Times New Roman" w:eastAsia="Times New Roman" w:hAnsi="Times New Roman" w:cs="Times New Roman"/>
          <w:sz w:val="24"/>
          <w:szCs w:val="24"/>
          <w:lang w:eastAsia="ru-RU"/>
        </w:rPr>
        <w:t>2018 г. – Махачкала</w:t>
      </w:r>
      <w:r w:rsidR="008825E7">
        <w:rPr>
          <w:rFonts w:ascii="Times New Roman" w:eastAsia="Times New Roman" w:hAnsi="Times New Roman" w:cs="Times New Roman"/>
          <w:sz w:val="24"/>
          <w:szCs w:val="24"/>
          <w:lang w:eastAsia="ru-RU"/>
        </w:rPr>
        <w:t>: ФГБОУ ВО Дагестанский ГАУ, 18</w:t>
      </w:r>
      <w:r w:rsidR="000E52F5">
        <w:rPr>
          <w:rFonts w:ascii="Times New Roman" w:eastAsia="Times New Roman" w:hAnsi="Times New Roman" w:cs="Times New Roman"/>
          <w:sz w:val="24"/>
          <w:szCs w:val="24"/>
          <w:lang w:eastAsia="ru-RU"/>
        </w:rPr>
        <w:t>4</w:t>
      </w:r>
      <w:bookmarkStart w:id="0" w:name="_GoBack"/>
      <w:bookmarkEnd w:id="0"/>
      <w:r w:rsidR="007A7623">
        <w:rPr>
          <w:rFonts w:ascii="Times New Roman" w:eastAsia="Times New Roman" w:hAnsi="Times New Roman" w:cs="Times New Roman"/>
          <w:sz w:val="24"/>
          <w:szCs w:val="24"/>
          <w:lang w:eastAsia="ru-RU"/>
        </w:rPr>
        <w:t xml:space="preserve"> </w:t>
      </w:r>
      <w:r w:rsidR="0062268A" w:rsidRPr="007A7623">
        <w:rPr>
          <w:rFonts w:ascii="Times New Roman" w:eastAsia="Times New Roman" w:hAnsi="Times New Roman" w:cs="Times New Roman"/>
          <w:sz w:val="24"/>
          <w:szCs w:val="24"/>
          <w:lang w:eastAsia="ru-RU"/>
        </w:rPr>
        <w:t>с.</w:t>
      </w:r>
    </w:p>
    <w:p w:rsidR="0062268A" w:rsidRPr="007A7623" w:rsidRDefault="0062268A" w:rsidP="00AC6316">
      <w:pPr>
        <w:tabs>
          <w:tab w:val="left" w:pos="499"/>
        </w:tabs>
        <w:spacing w:after="0" w:line="228" w:lineRule="auto"/>
        <w:jc w:val="both"/>
        <w:rPr>
          <w:rFonts w:ascii="Times New Roman" w:eastAsia="Times New Roman" w:hAnsi="Times New Roman" w:cs="Times New Roman"/>
          <w:sz w:val="24"/>
          <w:szCs w:val="24"/>
          <w:lang w:eastAsia="ru-RU"/>
        </w:rPr>
      </w:pPr>
    </w:p>
    <w:p w:rsidR="0062268A" w:rsidRPr="007A7623" w:rsidRDefault="0062268A" w:rsidP="00AC6316">
      <w:pPr>
        <w:tabs>
          <w:tab w:val="left" w:pos="499"/>
        </w:tabs>
        <w:spacing w:after="0" w:line="228" w:lineRule="auto"/>
        <w:jc w:val="both"/>
        <w:rPr>
          <w:rFonts w:ascii="Times New Roman" w:eastAsia="Times New Roman" w:hAnsi="Times New Roman" w:cs="Times New Roman"/>
          <w:b/>
          <w:sz w:val="24"/>
          <w:szCs w:val="24"/>
          <w:lang w:eastAsia="ru-RU"/>
        </w:rPr>
      </w:pPr>
    </w:p>
    <w:p w:rsidR="0062268A" w:rsidRPr="007A7623" w:rsidRDefault="0062268A" w:rsidP="00AC6316">
      <w:pPr>
        <w:tabs>
          <w:tab w:val="left" w:pos="499"/>
        </w:tabs>
        <w:spacing w:after="0" w:line="228" w:lineRule="auto"/>
        <w:jc w:val="both"/>
        <w:rPr>
          <w:rFonts w:ascii="Times New Roman" w:eastAsia="Times New Roman" w:hAnsi="Times New Roman" w:cs="Times New Roman"/>
          <w:b/>
          <w:sz w:val="24"/>
          <w:szCs w:val="24"/>
          <w:lang w:eastAsia="ru-RU"/>
        </w:rPr>
      </w:pPr>
    </w:p>
    <w:p w:rsidR="0062268A" w:rsidRPr="007A7623" w:rsidRDefault="0062268A" w:rsidP="0062268A">
      <w:pPr>
        <w:tabs>
          <w:tab w:val="left" w:pos="499"/>
        </w:tabs>
        <w:spacing w:after="0" w:line="228" w:lineRule="auto"/>
        <w:jc w:val="center"/>
        <w:rPr>
          <w:rFonts w:ascii="Times New Roman" w:eastAsia="Times New Roman" w:hAnsi="Times New Roman" w:cs="Times New Roman"/>
          <w:b/>
          <w:sz w:val="24"/>
          <w:szCs w:val="24"/>
          <w:lang w:eastAsia="ru-RU"/>
        </w:rPr>
      </w:pPr>
    </w:p>
    <w:p w:rsidR="00DE6A35" w:rsidRPr="008825E7" w:rsidRDefault="00DE6A35" w:rsidP="00DE6A35">
      <w:pPr>
        <w:tabs>
          <w:tab w:val="left" w:pos="499"/>
        </w:tabs>
        <w:spacing w:after="0" w:line="228" w:lineRule="auto"/>
        <w:jc w:val="center"/>
        <w:rPr>
          <w:rFonts w:ascii="Times New Roman" w:eastAsia="Times New Roman" w:hAnsi="Times New Roman" w:cs="Times New Roman"/>
          <w:b/>
          <w:sz w:val="24"/>
          <w:szCs w:val="24"/>
          <w:lang w:eastAsia="ru-RU"/>
        </w:rPr>
      </w:pPr>
      <w:r w:rsidRPr="008825E7">
        <w:rPr>
          <w:rFonts w:ascii="Times New Roman" w:eastAsia="Times New Roman" w:hAnsi="Times New Roman" w:cs="Times New Roman"/>
          <w:b/>
          <w:sz w:val="24"/>
          <w:szCs w:val="24"/>
          <w:lang w:eastAsia="ru-RU"/>
        </w:rPr>
        <w:t>Редакционная коллегия</w:t>
      </w:r>
    </w:p>
    <w:p w:rsidR="00DE6A35" w:rsidRPr="008825E7" w:rsidRDefault="00DE6A35" w:rsidP="008825E7">
      <w:pPr>
        <w:spacing w:after="0"/>
        <w:jc w:val="both"/>
        <w:rPr>
          <w:rFonts w:ascii="Times New Roman" w:eastAsia="Times New Roman" w:hAnsi="Times New Roman" w:cs="Times New Roman"/>
          <w:bCs/>
          <w:sz w:val="24"/>
          <w:szCs w:val="24"/>
          <w:lang w:eastAsia="ru-RU"/>
        </w:rPr>
      </w:pPr>
      <w:r w:rsidRPr="008825E7">
        <w:rPr>
          <w:rFonts w:ascii="Times New Roman" w:eastAsia="Times New Roman" w:hAnsi="Times New Roman" w:cs="Times New Roman"/>
          <w:bCs/>
          <w:sz w:val="24"/>
          <w:szCs w:val="24"/>
          <w:lang w:eastAsia="ru-RU"/>
        </w:rPr>
        <w:t>Джамбулатов З.М. – ректор Дагестанского ГАУ,  д.в.н., профессор-председатель</w:t>
      </w:r>
    </w:p>
    <w:p w:rsidR="00DE6A35" w:rsidRPr="008825E7" w:rsidRDefault="00DE6A35" w:rsidP="008825E7">
      <w:pPr>
        <w:spacing w:after="0"/>
        <w:jc w:val="both"/>
        <w:rPr>
          <w:rFonts w:ascii="Times New Roman" w:eastAsia="Times New Roman" w:hAnsi="Times New Roman" w:cs="Times New Roman"/>
          <w:bCs/>
          <w:sz w:val="24"/>
          <w:szCs w:val="24"/>
          <w:lang w:eastAsia="ru-RU"/>
        </w:rPr>
      </w:pPr>
      <w:r w:rsidRPr="008825E7">
        <w:rPr>
          <w:rFonts w:ascii="Times New Roman" w:eastAsia="Times New Roman" w:hAnsi="Times New Roman" w:cs="Times New Roman"/>
          <w:bCs/>
          <w:sz w:val="24"/>
          <w:szCs w:val="24"/>
          <w:lang w:eastAsia="ru-RU"/>
        </w:rPr>
        <w:t>Мукаилов М.Д. – проректор по НИР Дагестанского ГАУ,  д.с.-х.</w:t>
      </w:r>
      <w:r w:rsidR="008825E7">
        <w:rPr>
          <w:rFonts w:ascii="Times New Roman" w:eastAsia="Times New Roman" w:hAnsi="Times New Roman" w:cs="Times New Roman"/>
          <w:bCs/>
          <w:sz w:val="24"/>
          <w:szCs w:val="24"/>
          <w:lang w:eastAsia="ru-RU"/>
        </w:rPr>
        <w:t>н., профессор-зам. председателя.</w:t>
      </w:r>
    </w:p>
    <w:p w:rsidR="00DE6A35" w:rsidRPr="007A7623" w:rsidRDefault="00DE6A35" w:rsidP="00DE6A35">
      <w:pPr>
        <w:tabs>
          <w:tab w:val="left" w:pos="499"/>
        </w:tabs>
        <w:spacing w:after="0" w:line="228" w:lineRule="auto"/>
        <w:jc w:val="center"/>
        <w:rPr>
          <w:rFonts w:ascii="Times New Roman" w:eastAsia="Times New Roman" w:hAnsi="Times New Roman" w:cs="Times New Roman"/>
          <w:b/>
          <w:sz w:val="24"/>
          <w:szCs w:val="24"/>
          <w:lang w:eastAsia="ru-RU"/>
        </w:rPr>
      </w:pPr>
    </w:p>
    <w:p w:rsidR="00DE6A35" w:rsidRPr="007A7623" w:rsidRDefault="00DE6A35" w:rsidP="00DE6A35">
      <w:pPr>
        <w:tabs>
          <w:tab w:val="left" w:pos="499"/>
        </w:tabs>
        <w:spacing w:after="0" w:line="228" w:lineRule="auto"/>
        <w:jc w:val="center"/>
        <w:rPr>
          <w:rFonts w:ascii="Times New Roman" w:eastAsia="Times New Roman" w:hAnsi="Times New Roman" w:cs="Times New Roman"/>
          <w:b/>
          <w:sz w:val="24"/>
          <w:szCs w:val="24"/>
          <w:lang w:eastAsia="ru-RU"/>
        </w:rPr>
      </w:pPr>
    </w:p>
    <w:p w:rsidR="00DE6A35" w:rsidRPr="007A7623" w:rsidRDefault="00DE6A35" w:rsidP="00DE6A35">
      <w:pPr>
        <w:tabs>
          <w:tab w:val="left" w:pos="499"/>
        </w:tabs>
        <w:spacing w:after="0" w:line="228" w:lineRule="auto"/>
        <w:jc w:val="center"/>
        <w:rPr>
          <w:rFonts w:ascii="Times New Roman" w:eastAsia="Times New Roman" w:hAnsi="Times New Roman" w:cs="Times New Roman"/>
          <w:b/>
          <w:sz w:val="24"/>
          <w:szCs w:val="24"/>
          <w:lang w:eastAsia="ru-RU"/>
        </w:rPr>
      </w:pPr>
    </w:p>
    <w:p w:rsidR="00DE6A35" w:rsidRPr="007A7623" w:rsidRDefault="00DE6A35" w:rsidP="00DE6A35">
      <w:pPr>
        <w:tabs>
          <w:tab w:val="left" w:pos="499"/>
        </w:tabs>
        <w:spacing w:after="0" w:line="228" w:lineRule="auto"/>
        <w:jc w:val="center"/>
        <w:rPr>
          <w:rFonts w:ascii="Times New Roman" w:eastAsia="Times New Roman" w:hAnsi="Times New Roman" w:cs="Times New Roman"/>
          <w:b/>
          <w:sz w:val="24"/>
          <w:szCs w:val="24"/>
          <w:lang w:eastAsia="ru-RU"/>
        </w:rPr>
      </w:pPr>
    </w:p>
    <w:p w:rsidR="00DE6A35" w:rsidRPr="007A7623" w:rsidRDefault="00DE6A35" w:rsidP="00DE6A35">
      <w:pPr>
        <w:tabs>
          <w:tab w:val="left" w:pos="499"/>
        </w:tabs>
        <w:spacing w:after="0" w:line="228" w:lineRule="auto"/>
        <w:jc w:val="center"/>
        <w:rPr>
          <w:rFonts w:ascii="Times New Roman" w:eastAsia="Times New Roman" w:hAnsi="Times New Roman" w:cs="Times New Roman"/>
          <w:b/>
          <w:sz w:val="24"/>
          <w:szCs w:val="24"/>
          <w:lang w:eastAsia="ru-RU"/>
        </w:rPr>
      </w:pPr>
    </w:p>
    <w:p w:rsidR="00DE6A35" w:rsidRPr="007A7623" w:rsidRDefault="00DE6A35" w:rsidP="00DE6A35">
      <w:pPr>
        <w:tabs>
          <w:tab w:val="left" w:pos="499"/>
        </w:tabs>
        <w:spacing w:after="0" w:line="228" w:lineRule="auto"/>
        <w:jc w:val="center"/>
        <w:rPr>
          <w:rFonts w:ascii="Times New Roman" w:eastAsia="Times New Roman" w:hAnsi="Times New Roman" w:cs="Times New Roman"/>
          <w:b/>
          <w:sz w:val="24"/>
          <w:szCs w:val="24"/>
          <w:lang w:eastAsia="ru-RU"/>
        </w:rPr>
      </w:pPr>
    </w:p>
    <w:p w:rsidR="00DE6A35" w:rsidRPr="007A7623" w:rsidRDefault="00DE6A35" w:rsidP="00DE6A35">
      <w:pPr>
        <w:tabs>
          <w:tab w:val="left" w:pos="499"/>
        </w:tabs>
        <w:spacing w:after="0" w:line="228" w:lineRule="auto"/>
        <w:jc w:val="center"/>
        <w:rPr>
          <w:rFonts w:ascii="Times New Roman" w:eastAsia="Times New Roman" w:hAnsi="Times New Roman" w:cs="Times New Roman"/>
          <w:b/>
          <w:sz w:val="24"/>
          <w:szCs w:val="24"/>
          <w:lang w:eastAsia="ru-RU"/>
        </w:rPr>
      </w:pPr>
    </w:p>
    <w:p w:rsidR="00DE6A35" w:rsidRPr="007A7623" w:rsidRDefault="008825E7" w:rsidP="008825E7">
      <w:pPr>
        <w:tabs>
          <w:tab w:val="left" w:pos="499"/>
        </w:tabs>
        <w:spacing w:after="0" w:line="228"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ОРГАНИЗАЦИОННЫЙ КОМИТЕТ</w:t>
      </w:r>
    </w:p>
    <w:p w:rsidR="008825E7" w:rsidRPr="00C26F93" w:rsidRDefault="008825E7" w:rsidP="008825E7">
      <w:pPr>
        <w:tabs>
          <w:tab w:val="left" w:pos="499"/>
        </w:tabs>
        <w:spacing w:after="0" w:line="240" w:lineRule="auto"/>
        <w:jc w:val="both"/>
        <w:rPr>
          <w:rFonts w:ascii="Times New Roman" w:eastAsia="Times New Roman" w:hAnsi="Times New Roman" w:cs="Times New Roman"/>
          <w:sz w:val="24"/>
          <w:szCs w:val="24"/>
          <w:shd w:val="clear" w:color="auto" w:fill="FFFFFF"/>
          <w:lang w:eastAsia="ru-RU"/>
        </w:rPr>
      </w:pPr>
      <w:r w:rsidRPr="00C26F93">
        <w:rPr>
          <w:rFonts w:ascii="Times New Roman" w:eastAsia="Times New Roman" w:hAnsi="Times New Roman" w:cs="Times New Roman"/>
          <w:sz w:val="24"/>
          <w:szCs w:val="24"/>
          <w:shd w:val="clear" w:color="auto" w:fill="FFFFFF"/>
          <w:lang w:eastAsia="ru-RU"/>
        </w:rPr>
        <w:t>Юсуфов Н.А. -   декан экономического факультета,  к.э.н., доцент – председатель</w:t>
      </w:r>
      <w:r>
        <w:rPr>
          <w:rFonts w:ascii="Times New Roman" w:eastAsia="Times New Roman" w:hAnsi="Times New Roman" w:cs="Times New Roman"/>
          <w:sz w:val="24"/>
          <w:szCs w:val="24"/>
          <w:shd w:val="clear" w:color="auto" w:fill="FFFFFF"/>
          <w:lang w:eastAsia="ru-RU"/>
        </w:rPr>
        <w:t>;</w:t>
      </w:r>
    </w:p>
    <w:p w:rsidR="008825E7" w:rsidRPr="007A7623" w:rsidRDefault="008825E7" w:rsidP="008825E7">
      <w:pPr>
        <w:tabs>
          <w:tab w:val="left" w:pos="499"/>
        </w:tabs>
        <w:spacing w:after="0" w:line="240" w:lineRule="auto"/>
        <w:jc w:val="both"/>
        <w:rPr>
          <w:rFonts w:ascii="Times New Roman" w:eastAsia="Times New Roman" w:hAnsi="Times New Roman" w:cs="Times New Roman"/>
          <w:sz w:val="24"/>
          <w:szCs w:val="24"/>
          <w:shd w:val="clear" w:color="auto" w:fill="FFFFFF"/>
          <w:lang w:eastAsia="ru-RU"/>
        </w:rPr>
      </w:pPr>
      <w:r w:rsidRPr="00C26F93">
        <w:rPr>
          <w:rFonts w:ascii="Times New Roman" w:eastAsia="Times New Roman" w:hAnsi="Times New Roman" w:cs="Times New Roman"/>
          <w:sz w:val="24"/>
          <w:szCs w:val="24"/>
          <w:shd w:val="clear" w:color="auto" w:fill="FFFFFF"/>
          <w:lang w:eastAsia="ru-RU"/>
        </w:rPr>
        <w:t xml:space="preserve">Азракулиев З.М. – </w:t>
      </w:r>
      <w:r>
        <w:rPr>
          <w:rFonts w:ascii="Times New Roman" w:eastAsia="Times New Roman" w:hAnsi="Times New Roman" w:cs="Times New Roman"/>
          <w:sz w:val="24"/>
          <w:szCs w:val="24"/>
          <w:shd w:val="clear" w:color="auto" w:fill="FFFFFF"/>
          <w:lang w:eastAsia="ru-RU"/>
        </w:rPr>
        <w:t xml:space="preserve">к.э.н., </w:t>
      </w:r>
      <w:r w:rsidRPr="00C26F93">
        <w:rPr>
          <w:rFonts w:ascii="Times New Roman" w:eastAsia="Times New Roman" w:hAnsi="Times New Roman" w:cs="Times New Roman"/>
          <w:sz w:val="24"/>
          <w:szCs w:val="24"/>
          <w:shd w:val="clear" w:color="auto" w:fill="FFFFFF"/>
          <w:lang w:eastAsia="ru-RU"/>
        </w:rPr>
        <w:t xml:space="preserve">доцент </w:t>
      </w:r>
      <w:r>
        <w:rPr>
          <w:rFonts w:ascii="Times New Roman" w:eastAsia="Times New Roman" w:hAnsi="Times New Roman" w:cs="Times New Roman"/>
          <w:iCs/>
          <w:sz w:val="24"/>
          <w:szCs w:val="24"/>
          <w:bdr w:val="none" w:sz="0" w:space="0" w:color="auto" w:frame="1"/>
          <w:shd w:val="clear" w:color="auto" w:fill="FFFFFF"/>
          <w:lang w:eastAsia="ru-RU"/>
        </w:rPr>
        <w:t>кафедры б</w:t>
      </w:r>
      <w:r w:rsidRPr="00C26F93">
        <w:rPr>
          <w:rFonts w:ascii="Times New Roman" w:eastAsia="Times New Roman" w:hAnsi="Times New Roman" w:cs="Times New Roman"/>
          <w:iCs/>
          <w:sz w:val="24"/>
          <w:szCs w:val="24"/>
          <w:bdr w:val="none" w:sz="0" w:space="0" w:color="auto" w:frame="1"/>
          <w:shd w:val="clear" w:color="auto" w:fill="FFFFFF"/>
          <w:lang w:eastAsia="ru-RU"/>
        </w:rPr>
        <w:t>ухгалт</w:t>
      </w:r>
      <w:r>
        <w:rPr>
          <w:rFonts w:ascii="Times New Roman" w:eastAsia="Times New Roman" w:hAnsi="Times New Roman" w:cs="Times New Roman"/>
          <w:iCs/>
          <w:sz w:val="24"/>
          <w:szCs w:val="24"/>
          <w:bdr w:val="none" w:sz="0" w:space="0" w:color="auto" w:frame="1"/>
          <w:shd w:val="clear" w:color="auto" w:fill="FFFFFF"/>
          <w:lang w:eastAsia="ru-RU"/>
        </w:rPr>
        <w:t>ерского учета, аудита и финансов</w:t>
      </w:r>
      <w:r w:rsidRPr="00C26F93">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зам. председателя;</w:t>
      </w:r>
    </w:p>
    <w:p w:rsidR="00DE6A35" w:rsidRPr="007A7623" w:rsidRDefault="008825E7" w:rsidP="008825E7">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Ханмагомедов С.Г. – </w:t>
      </w:r>
      <w:r w:rsidR="00DE6A35" w:rsidRPr="007A7623">
        <w:rPr>
          <w:rFonts w:ascii="Times New Roman" w:eastAsia="Times New Roman" w:hAnsi="Times New Roman" w:cs="Times New Roman"/>
          <w:bCs/>
          <w:sz w:val="24"/>
          <w:szCs w:val="24"/>
          <w:lang w:eastAsia="ru-RU"/>
        </w:rPr>
        <w:t xml:space="preserve"> д.э.н., профессор;</w:t>
      </w:r>
    </w:p>
    <w:p w:rsidR="00DE6A35" w:rsidRPr="007A7623" w:rsidRDefault="00DE6A35" w:rsidP="008825E7">
      <w:pPr>
        <w:spacing w:after="0" w:line="240" w:lineRule="auto"/>
        <w:jc w:val="both"/>
        <w:rPr>
          <w:rFonts w:ascii="Times New Roman" w:eastAsia="Times New Roman" w:hAnsi="Times New Roman" w:cs="Times New Roman"/>
          <w:bCs/>
          <w:sz w:val="24"/>
          <w:szCs w:val="24"/>
          <w:lang w:eastAsia="ru-RU"/>
        </w:rPr>
      </w:pPr>
      <w:r w:rsidRPr="007A7623">
        <w:rPr>
          <w:rFonts w:ascii="Times New Roman" w:eastAsia="Times New Roman" w:hAnsi="Times New Roman" w:cs="Times New Roman"/>
          <w:bCs/>
          <w:sz w:val="24"/>
          <w:szCs w:val="24"/>
          <w:lang w:eastAsia="ru-RU"/>
        </w:rPr>
        <w:t>Дохолян С.В. – зав. кафедрой экономики и управления,  д.э.н., профессор;</w:t>
      </w:r>
    </w:p>
    <w:p w:rsidR="00DE6A35" w:rsidRPr="007A7623" w:rsidRDefault="00DE6A35" w:rsidP="008825E7">
      <w:pPr>
        <w:spacing w:after="0" w:line="240" w:lineRule="auto"/>
        <w:jc w:val="both"/>
        <w:rPr>
          <w:rFonts w:ascii="Times New Roman" w:eastAsia="Times New Roman" w:hAnsi="Times New Roman" w:cs="Times New Roman"/>
          <w:bCs/>
          <w:sz w:val="24"/>
          <w:szCs w:val="24"/>
          <w:lang w:eastAsia="ru-RU"/>
        </w:rPr>
      </w:pPr>
      <w:r w:rsidRPr="007A7623">
        <w:rPr>
          <w:rFonts w:ascii="Times New Roman" w:eastAsia="Times New Roman" w:hAnsi="Times New Roman" w:cs="Times New Roman"/>
          <w:bCs/>
          <w:sz w:val="24"/>
          <w:szCs w:val="24"/>
          <w:lang w:eastAsia="ru-RU"/>
        </w:rPr>
        <w:t>Юсуфов А.М.,  зав</w:t>
      </w:r>
      <w:r w:rsidR="008825E7">
        <w:rPr>
          <w:rFonts w:ascii="Times New Roman" w:eastAsia="Times New Roman" w:hAnsi="Times New Roman" w:cs="Times New Roman"/>
          <w:bCs/>
          <w:sz w:val="24"/>
          <w:szCs w:val="24"/>
          <w:lang w:eastAsia="ru-RU"/>
        </w:rPr>
        <w:t>. кафедрой</w:t>
      </w:r>
      <w:r w:rsidRPr="007A7623">
        <w:rPr>
          <w:rFonts w:ascii="Times New Roman" w:eastAsia="Times New Roman" w:hAnsi="Times New Roman" w:cs="Times New Roman"/>
          <w:bCs/>
          <w:sz w:val="24"/>
          <w:szCs w:val="24"/>
          <w:lang w:eastAsia="ru-RU"/>
        </w:rPr>
        <w:t xml:space="preserve"> бухгалтерского учета, аудита и финансов, к.э.н., профессор;</w:t>
      </w:r>
    </w:p>
    <w:p w:rsidR="00DE6A35" w:rsidRPr="007A7623" w:rsidRDefault="00DE6A35" w:rsidP="008825E7">
      <w:pPr>
        <w:spacing w:after="0" w:line="240" w:lineRule="auto"/>
        <w:jc w:val="both"/>
        <w:rPr>
          <w:rFonts w:ascii="Times New Roman" w:eastAsia="Times New Roman" w:hAnsi="Times New Roman" w:cs="Times New Roman"/>
          <w:bCs/>
          <w:sz w:val="24"/>
          <w:szCs w:val="24"/>
          <w:lang w:eastAsia="ru-RU"/>
        </w:rPr>
      </w:pPr>
      <w:r w:rsidRPr="007A7623">
        <w:rPr>
          <w:rFonts w:ascii="Times New Roman" w:eastAsia="Times New Roman" w:hAnsi="Times New Roman" w:cs="Times New Roman"/>
          <w:bCs/>
          <w:sz w:val="24"/>
          <w:szCs w:val="24"/>
          <w:lang w:eastAsia="ru-RU"/>
        </w:rPr>
        <w:t xml:space="preserve">Раджабов А.Н., зав. кафедрой организации предпринимательства в АПК </w:t>
      </w:r>
      <w:r w:rsidR="008825E7">
        <w:rPr>
          <w:rFonts w:ascii="Times New Roman" w:eastAsia="Times New Roman" w:hAnsi="Times New Roman" w:cs="Times New Roman"/>
          <w:bCs/>
          <w:sz w:val="24"/>
          <w:szCs w:val="24"/>
          <w:lang w:eastAsia="ru-RU"/>
        </w:rPr>
        <w:t>, к.с-х.н, доцент;</w:t>
      </w:r>
    </w:p>
    <w:p w:rsidR="00DE6A35" w:rsidRPr="007A7623" w:rsidRDefault="00DE6A35" w:rsidP="008825E7">
      <w:pPr>
        <w:spacing w:after="0"/>
        <w:jc w:val="both"/>
        <w:rPr>
          <w:rFonts w:ascii="Times New Roman" w:eastAsia="Times New Roman" w:hAnsi="Times New Roman" w:cs="Times New Roman"/>
          <w:bCs/>
          <w:sz w:val="24"/>
          <w:szCs w:val="24"/>
          <w:lang w:eastAsia="ru-RU"/>
        </w:rPr>
      </w:pPr>
      <w:r w:rsidRPr="007A7623">
        <w:rPr>
          <w:rFonts w:ascii="Times New Roman" w:eastAsia="Times New Roman" w:hAnsi="Times New Roman" w:cs="Times New Roman"/>
          <w:bCs/>
          <w:sz w:val="24"/>
          <w:szCs w:val="24"/>
          <w:lang w:eastAsia="ru-RU"/>
        </w:rPr>
        <w:t>Ашурбекова Т.Н.  - началь</w:t>
      </w:r>
      <w:r w:rsidR="008825E7">
        <w:rPr>
          <w:rFonts w:ascii="Times New Roman" w:eastAsia="Times New Roman" w:hAnsi="Times New Roman" w:cs="Times New Roman"/>
          <w:bCs/>
          <w:sz w:val="24"/>
          <w:szCs w:val="24"/>
          <w:lang w:eastAsia="ru-RU"/>
        </w:rPr>
        <w:t>ник отдела НИД</w:t>
      </w:r>
      <w:r w:rsidRPr="007A7623">
        <w:rPr>
          <w:rFonts w:ascii="Times New Roman" w:eastAsia="Times New Roman" w:hAnsi="Times New Roman" w:cs="Times New Roman"/>
          <w:bCs/>
          <w:sz w:val="24"/>
          <w:szCs w:val="24"/>
          <w:lang w:eastAsia="ru-RU"/>
        </w:rPr>
        <w:t>, к.б.н., доцент.</w:t>
      </w:r>
    </w:p>
    <w:p w:rsidR="0062268A" w:rsidRPr="007A7623" w:rsidRDefault="0062268A" w:rsidP="008825E7">
      <w:pPr>
        <w:jc w:val="both"/>
        <w:rPr>
          <w:rFonts w:ascii="Calibri" w:eastAsia="Calibri" w:hAnsi="Calibri" w:cs="Times New Roman"/>
          <w:sz w:val="24"/>
          <w:szCs w:val="24"/>
        </w:rPr>
      </w:pPr>
    </w:p>
    <w:p w:rsidR="0062268A" w:rsidRPr="007A7623" w:rsidRDefault="0062268A" w:rsidP="008825E7">
      <w:pPr>
        <w:jc w:val="both"/>
        <w:rPr>
          <w:rFonts w:ascii="Calibri" w:eastAsia="Calibri" w:hAnsi="Calibri" w:cs="Times New Roman"/>
          <w:sz w:val="24"/>
          <w:szCs w:val="24"/>
        </w:rPr>
      </w:pPr>
    </w:p>
    <w:p w:rsidR="0062268A" w:rsidRPr="007A7623" w:rsidRDefault="0062268A" w:rsidP="008825E7">
      <w:pPr>
        <w:jc w:val="both"/>
        <w:rPr>
          <w:rFonts w:ascii="Calibri" w:eastAsia="Calibri" w:hAnsi="Calibri" w:cs="Times New Roman"/>
          <w:sz w:val="24"/>
          <w:szCs w:val="24"/>
        </w:rPr>
      </w:pPr>
    </w:p>
    <w:p w:rsidR="0062268A" w:rsidRPr="007A7623" w:rsidRDefault="007A7623" w:rsidP="008825E7">
      <w:pPr>
        <w:tabs>
          <w:tab w:val="left" w:pos="1275"/>
        </w:tabs>
        <w:spacing w:after="0"/>
        <w:jc w:val="both"/>
        <w:rPr>
          <w:rFonts w:ascii="Times New Roman" w:eastAsia="Calibri" w:hAnsi="Times New Roman" w:cs="Times New Roman"/>
          <w:bCs/>
          <w:iCs/>
          <w:color w:val="151616"/>
          <w:sz w:val="24"/>
          <w:szCs w:val="24"/>
          <w:lang w:eastAsia="ru-RU"/>
        </w:rPr>
      </w:pPr>
      <w:r>
        <w:rPr>
          <w:rFonts w:ascii="Times New Roman" w:eastAsia="Calibri" w:hAnsi="Times New Roman" w:cs="Times New Roman"/>
          <w:bCs/>
          <w:iCs/>
          <w:color w:val="151616"/>
          <w:sz w:val="24"/>
          <w:szCs w:val="24"/>
          <w:lang w:eastAsia="ru-RU"/>
        </w:rPr>
        <w:t xml:space="preserve"> </w:t>
      </w:r>
      <w:r w:rsidR="0062268A" w:rsidRPr="007A7623">
        <w:rPr>
          <w:rFonts w:ascii="Times New Roman" w:eastAsia="Calibri" w:hAnsi="Times New Roman" w:cs="Times New Roman"/>
          <w:bCs/>
          <w:iCs/>
          <w:color w:val="151616"/>
          <w:sz w:val="24"/>
          <w:szCs w:val="24"/>
          <w:lang w:eastAsia="ru-RU"/>
        </w:rPr>
        <w:t>Материалы публикуются в полном соответствии с авторскими оригиналами.</w:t>
      </w:r>
    </w:p>
    <w:p w:rsidR="0062268A" w:rsidRPr="007A7623" w:rsidRDefault="0062268A" w:rsidP="008825E7">
      <w:pPr>
        <w:tabs>
          <w:tab w:val="left" w:pos="1275"/>
        </w:tabs>
        <w:spacing w:after="0"/>
        <w:jc w:val="both"/>
        <w:rPr>
          <w:rFonts w:ascii="Calibri" w:eastAsia="Calibri" w:hAnsi="Calibri" w:cs="Times New Roman"/>
          <w:sz w:val="24"/>
          <w:szCs w:val="24"/>
        </w:rPr>
      </w:pPr>
      <w:r w:rsidRPr="007A7623">
        <w:rPr>
          <w:rFonts w:ascii="Times New Roman" w:eastAsia="Calibri" w:hAnsi="Times New Roman" w:cs="Times New Roman"/>
          <w:bCs/>
          <w:iCs/>
          <w:color w:val="151616"/>
          <w:sz w:val="24"/>
          <w:szCs w:val="24"/>
          <w:lang w:eastAsia="ru-RU"/>
        </w:rPr>
        <w:t xml:space="preserve">Сборник </w:t>
      </w:r>
      <w:r w:rsidRPr="007A7623">
        <w:rPr>
          <w:rFonts w:ascii="Times New Roman" w:eastAsia="Calibri" w:hAnsi="Times New Roman" w:cs="Times New Roman"/>
          <w:sz w:val="24"/>
          <w:szCs w:val="24"/>
          <w:lang w:eastAsia="ru-RU"/>
        </w:rPr>
        <w:t xml:space="preserve"> материалов конференции</w:t>
      </w:r>
      <w:r w:rsidRPr="007A7623">
        <w:rPr>
          <w:rFonts w:ascii="Times New Roman" w:eastAsia="Calibri" w:hAnsi="Times New Roman" w:cs="Times New Roman"/>
          <w:bCs/>
          <w:iCs/>
          <w:color w:val="151616"/>
          <w:sz w:val="24"/>
          <w:szCs w:val="24"/>
          <w:lang w:eastAsia="ru-RU"/>
        </w:rPr>
        <w:t xml:space="preserve"> </w:t>
      </w:r>
      <w:r w:rsidRPr="007A7623">
        <w:rPr>
          <w:rFonts w:ascii="Times New Roman" w:eastAsia="Calibri" w:hAnsi="Times New Roman" w:cs="Times New Roman"/>
          <w:sz w:val="24"/>
          <w:szCs w:val="24"/>
          <w:lang w:eastAsia="ru-RU"/>
        </w:rPr>
        <w:t>будет размещен в научной электронной библиотеке (</w:t>
      </w:r>
      <w:r w:rsidRPr="007A7623">
        <w:rPr>
          <w:rFonts w:ascii="Times New Roman" w:eastAsia="Calibri" w:hAnsi="Times New Roman" w:cs="Times New Roman"/>
          <w:b/>
          <w:sz w:val="24"/>
          <w:szCs w:val="24"/>
          <w:lang w:eastAsia="ru-RU"/>
        </w:rPr>
        <w:t>www.elibrary.ru</w:t>
      </w:r>
      <w:r w:rsidRPr="007A7623">
        <w:rPr>
          <w:rFonts w:ascii="Times New Roman" w:eastAsia="Calibri" w:hAnsi="Times New Roman" w:cs="Times New Roman"/>
          <w:sz w:val="24"/>
          <w:szCs w:val="24"/>
          <w:lang w:eastAsia="ru-RU"/>
        </w:rPr>
        <w:t xml:space="preserve">) и зарегистрирован в наукометрической базе  </w:t>
      </w:r>
      <w:r w:rsidRPr="007A7623">
        <w:rPr>
          <w:rFonts w:ascii="Times New Roman" w:eastAsia="Calibri" w:hAnsi="Times New Roman" w:cs="Times New Roman"/>
          <w:b/>
          <w:sz w:val="24"/>
          <w:szCs w:val="24"/>
          <w:lang w:eastAsia="ru-RU"/>
        </w:rPr>
        <w:t>РИНЦ.</w:t>
      </w:r>
    </w:p>
    <w:p w:rsidR="0062268A" w:rsidRPr="007A7623" w:rsidRDefault="0062268A" w:rsidP="008825E7">
      <w:pPr>
        <w:pStyle w:val="af3"/>
        <w:jc w:val="both"/>
        <w:rPr>
          <w:rFonts w:ascii="Times New Roman" w:eastAsia="Calibri" w:hAnsi="Times New Roman" w:cs="Times New Roman"/>
          <w:b w:val="0"/>
          <w:bCs w:val="0"/>
          <w:color w:val="auto"/>
          <w:sz w:val="24"/>
          <w:szCs w:val="24"/>
          <w:lang w:eastAsia="en-US"/>
        </w:rPr>
      </w:pPr>
    </w:p>
    <w:p w:rsidR="0062268A" w:rsidRPr="007A7623" w:rsidRDefault="0062268A" w:rsidP="008825E7">
      <w:pPr>
        <w:pStyle w:val="af3"/>
        <w:jc w:val="right"/>
        <w:rPr>
          <w:rFonts w:asciiTheme="minorHAnsi" w:eastAsiaTheme="minorHAnsi" w:hAnsiTheme="minorHAnsi" w:cstheme="minorBidi"/>
          <w:b w:val="0"/>
          <w:bCs w:val="0"/>
          <w:color w:val="auto"/>
          <w:sz w:val="24"/>
          <w:szCs w:val="24"/>
          <w:lang w:eastAsia="en-US"/>
        </w:rPr>
      </w:pPr>
      <w:r w:rsidRPr="007A7623">
        <w:rPr>
          <w:rFonts w:ascii="Times New Roman" w:eastAsia="Calibri" w:hAnsi="Times New Roman" w:cs="Times New Roman"/>
          <w:b w:val="0"/>
          <w:bCs w:val="0"/>
          <w:color w:val="auto"/>
          <w:sz w:val="24"/>
          <w:szCs w:val="24"/>
          <w:lang w:eastAsia="en-US"/>
        </w:rPr>
        <w:t>ФГБОУ ВО «Дагестанский государственный аграрный университет имени М.М. Джамбулатова», 2018г</w:t>
      </w:r>
    </w:p>
    <w:p w:rsidR="00C26F93" w:rsidRDefault="00C26F93" w:rsidP="008825E7">
      <w:pPr>
        <w:jc w:val="right"/>
        <w:rPr>
          <w:rFonts w:ascii="Times New Roman" w:hAnsi="Times New Roman" w:cs="Times New Roman"/>
          <w:b/>
          <w:color w:val="000000"/>
          <w:sz w:val="24"/>
          <w:szCs w:val="24"/>
        </w:rPr>
      </w:pPr>
    </w:p>
    <w:p w:rsidR="00C26F93" w:rsidRDefault="00C26F93" w:rsidP="00667626">
      <w:pPr>
        <w:jc w:val="center"/>
        <w:rPr>
          <w:rFonts w:ascii="Times New Roman" w:hAnsi="Times New Roman" w:cs="Times New Roman"/>
          <w:b/>
          <w:sz w:val="26"/>
          <w:szCs w:val="26"/>
        </w:rPr>
      </w:pPr>
    </w:p>
    <w:p w:rsidR="00C26F93" w:rsidRDefault="00C26F93" w:rsidP="00667626">
      <w:pPr>
        <w:jc w:val="center"/>
        <w:rPr>
          <w:rFonts w:ascii="Times New Roman" w:hAnsi="Times New Roman" w:cs="Times New Roman"/>
          <w:b/>
          <w:sz w:val="26"/>
          <w:szCs w:val="26"/>
        </w:rPr>
      </w:pPr>
    </w:p>
    <w:p w:rsidR="00667626" w:rsidRDefault="00667626" w:rsidP="00667626">
      <w:pPr>
        <w:jc w:val="center"/>
        <w:rPr>
          <w:rFonts w:ascii="Times New Roman" w:hAnsi="Times New Roman" w:cs="Times New Roman"/>
          <w:b/>
          <w:sz w:val="26"/>
          <w:szCs w:val="26"/>
        </w:rPr>
      </w:pPr>
      <w:r>
        <w:rPr>
          <w:rFonts w:ascii="Times New Roman" w:hAnsi="Times New Roman" w:cs="Times New Roman"/>
          <w:b/>
          <w:sz w:val="26"/>
          <w:szCs w:val="26"/>
        </w:rPr>
        <w:lastRenderedPageBreak/>
        <w:t>Оглавление</w:t>
      </w:r>
    </w:p>
    <w:tbl>
      <w:tblPr>
        <w:tblStyle w:val="af"/>
        <w:tblW w:w="0" w:type="auto"/>
        <w:tblLook w:val="04A0" w:firstRow="1" w:lastRow="0" w:firstColumn="1" w:lastColumn="0" w:noHBand="0" w:noVBand="1"/>
      </w:tblPr>
      <w:tblGrid>
        <w:gridCol w:w="8965"/>
        <w:gridCol w:w="606"/>
      </w:tblGrid>
      <w:tr w:rsidR="00667626" w:rsidTr="00811A59">
        <w:tc>
          <w:tcPr>
            <w:tcW w:w="9039" w:type="dxa"/>
            <w:tcBorders>
              <w:top w:val="single" w:sz="4" w:space="0" w:color="auto"/>
              <w:left w:val="single" w:sz="4" w:space="0" w:color="auto"/>
              <w:bottom w:val="single" w:sz="4" w:space="0" w:color="auto"/>
              <w:right w:val="single" w:sz="4" w:space="0" w:color="auto"/>
            </w:tcBorders>
            <w:vAlign w:val="bottom"/>
            <w:hideMark/>
          </w:tcPr>
          <w:p w:rsidR="00667626" w:rsidRPr="00F32B1B" w:rsidRDefault="00667626" w:rsidP="00811A59">
            <w:pPr>
              <w:rPr>
                <w:rFonts w:ascii="Times New Roman" w:hAnsi="Times New Roman" w:cs="Times New Roman"/>
                <w:sz w:val="26"/>
                <w:szCs w:val="26"/>
                <w:lang w:eastAsia="en-US"/>
              </w:rPr>
            </w:pPr>
            <w:r w:rsidRPr="00F32B1B">
              <w:rPr>
                <w:rFonts w:ascii="Times New Roman" w:hAnsi="Times New Roman" w:cs="Times New Roman"/>
                <w:b/>
                <w:sz w:val="26"/>
                <w:szCs w:val="26"/>
              </w:rPr>
              <w:t xml:space="preserve">Абакарова З.Г., Раджабова З.К.  – </w:t>
            </w:r>
            <w:r w:rsidRPr="00F32B1B">
              <w:rPr>
                <w:rFonts w:ascii="Times New Roman" w:hAnsi="Times New Roman" w:cs="Times New Roman"/>
                <w:sz w:val="26"/>
                <w:szCs w:val="26"/>
              </w:rPr>
              <w:t>ИННОВАЦИОННЫЙ ПОТЕНЦИАЛ: СОДЕРЖАНИЕ ОРГАНИЗАЦИОННОЙ ФОРМЫ ЕГО РЕАЛИЗАЦИИ РОССИЙСКИМИ И ЗАРУБЕЖНЫМИ КОМПАНИЯМИ</w:t>
            </w:r>
          </w:p>
        </w:tc>
        <w:tc>
          <w:tcPr>
            <w:tcW w:w="532" w:type="dxa"/>
            <w:tcBorders>
              <w:top w:val="single" w:sz="4" w:space="0" w:color="auto"/>
              <w:left w:val="single" w:sz="4" w:space="0" w:color="auto"/>
              <w:bottom w:val="single" w:sz="4" w:space="0" w:color="auto"/>
              <w:right w:val="single" w:sz="4" w:space="0" w:color="auto"/>
            </w:tcBorders>
            <w:vAlign w:val="bottom"/>
            <w:hideMark/>
          </w:tcPr>
          <w:p w:rsidR="00667626" w:rsidRDefault="00667626" w:rsidP="00811A59">
            <w:pPr>
              <w:rPr>
                <w:rFonts w:ascii="Times New Roman" w:hAnsi="Times New Roman" w:cs="Times New Roman"/>
                <w:sz w:val="26"/>
                <w:szCs w:val="26"/>
                <w:lang w:eastAsia="en-US"/>
              </w:rPr>
            </w:pPr>
            <w:r>
              <w:rPr>
                <w:rFonts w:ascii="Times New Roman" w:hAnsi="Times New Roman" w:cs="Times New Roman"/>
                <w:sz w:val="26"/>
                <w:szCs w:val="26"/>
              </w:rPr>
              <w:t>5</w:t>
            </w:r>
          </w:p>
        </w:tc>
      </w:tr>
      <w:tr w:rsidR="00667626" w:rsidTr="00811A59">
        <w:tc>
          <w:tcPr>
            <w:tcW w:w="9039" w:type="dxa"/>
            <w:tcBorders>
              <w:top w:val="single" w:sz="4" w:space="0" w:color="auto"/>
              <w:left w:val="single" w:sz="4" w:space="0" w:color="auto"/>
              <w:bottom w:val="single" w:sz="4" w:space="0" w:color="auto"/>
              <w:right w:val="single" w:sz="4" w:space="0" w:color="auto"/>
            </w:tcBorders>
            <w:vAlign w:val="bottom"/>
            <w:hideMark/>
          </w:tcPr>
          <w:p w:rsidR="00667626" w:rsidRPr="00F32B1B" w:rsidRDefault="00667626" w:rsidP="00811A59">
            <w:pPr>
              <w:pStyle w:val="14"/>
              <w:tabs>
                <w:tab w:val="right" w:leader="dot" w:pos="9345"/>
              </w:tabs>
              <w:rPr>
                <w:rFonts w:ascii="Times New Roman" w:hAnsi="Times New Roman" w:cs="Times New Roman"/>
                <w:sz w:val="26"/>
                <w:szCs w:val="26"/>
                <w:lang w:eastAsia="en-US"/>
              </w:rPr>
            </w:pPr>
            <w:r w:rsidRPr="00F32B1B">
              <w:rPr>
                <w:rFonts w:ascii="Times New Roman" w:hAnsi="Times New Roman" w:cs="Times New Roman"/>
                <w:b/>
                <w:sz w:val="26"/>
                <w:szCs w:val="26"/>
              </w:rPr>
              <w:t xml:space="preserve">Абдулмеджидова А.Ш., Махдиева Ю.М. </w:t>
            </w:r>
            <w:r w:rsidRPr="00F32B1B">
              <w:rPr>
                <w:rFonts w:ascii="Times New Roman" w:hAnsi="Times New Roman" w:cs="Times New Roman"/>
                <w:sz w:val="26"/>
                <w:szCs w:val="26"/>
              </w:rPr>
              <w:t xml:space="preserve"> – </w:t>
            </w:r>
            <w:hyperlink r:id="rId10" w:anchor="_Toc533432812" w:history="1">
              <w:r w:rsidRPr="00F32B1B">
                <w:rPr>
                  <w:rStyle w:val="ac"/>
                  <w:rFonts w:ascii="Times New Roman" w:hAnsi="Times New Roman" w:cs="Times New Roman"/>
                  <w:noProof/>
                  <w:color w:val="auto"/>
                  <w:sz w:val="26"/>
                  <w:szCs w:val="26"/>
                  <w:u w:val="none"/>
                </w:rPr>
                <w:t>ЗАРУБЕЖНЫЙ ОПЫТ ОРГАНИЗАЦИИ И РАЗВИТИЯ  СЕЛЬСКОХОЗЯЙСТВЕННОГО СТРАХОВАНИЯ</w:t>
              </w:r>
            </w:hyperlink>
          </w:p>
        </w:tc>
        <w:tc>
          <w:tcPr>
            <w:tcW w:w="532" w:type="dxa"/>
            <w:tcBorders>
              <w:top w:val="single" w:sz="4" w:space="0" w:color="auto"/>
              <w:left w:val="single" w:sz="4" w:space="0" w:color="auto"/>
              <w:bottom w:val="single" w:sz="4" w:space="0" w:color="auto"/>
              <w:right w:val="single" w:sz="4" w:space="0" w:color="auto"/>
            </w:tcBorders>
            <w:vAlign w:val="bottom"/>
            <w:hideMark/>
          </w:tcPr>
          <w:p w:rsidR="00667626" w:rsidRDefault="00667626" w:rsidP="00811A59">
            <w:pPr>
              <w:rPr>
                <w:rFonts w:ascii="Times New Roman" w:hAnsi="Times New Roman" w:cs="Times New Roman"/>
                <w:sz w:val="26"/>
                <w:szCs w:val="26"/>
                <w:lang w:eastAsia="en-US"/>
              </w:rPr>
            </w:pPr>
            <w:r>
              <w:rPr>
                <w:rFonts w:ascii="Times New Roman" w:hAnsi="Times New Roman" w:cs="Times New Roman"/>
                <w:sz w:val="26"/>
                <w:szCs w:val="26"/>
              </w:rPr>
              <w:t>9</w:t>
            </w:r>
          </w:p>
        </w:tc>
      </w:tr>
      <w:tr w:rsidR="00667626" w:rsidTr="00811A59">
        <w:tc>
          <w:tcPr>
            <w:tcW w:w="9039" w:type="dxa"/>
            <w:tcBorders>
              <w:top w:val="single" w:sz="4" w:space="0" w:color="auto"/>
              <w:left w:val="single" w:sz="4" w:space="0" w:color="auto"/>
              <w:bottom w:val="single" w:sz="4" w:space="0" w:color="auto"/>
              <w:right w:val="single" w:sz="4" w:space="0" w:color="auto"/>
            </w:tcBorders>
            <w:vAlign w:val="bottom"/>
            <w:hideMark/>
          </w:tcPr>
          <w:p w:rsidR="00667626" w:rsidRPr="00F32B1B" w:rsidRDefault="00667626" w:rsidP="00811A59">
            <w:pPr>
              <w:pStyle w:val="14"/>
              <w:tabs>
                <w:tab w:val="right" w:leader="dot" w:pos="9345"/>
              </w:tabs>
              <w:rPr>
                <w:rFonts w:ascii="Times New Roman" w:hAnsi="Times New Roman" w:cs="Times New Roman"/>
                <w:sz w:val="26"/>
                <w:szCs w:val="26"/>
                <w:lang w:eastAsia="en-US"/>
              </w:rPr>
            </w:pPr>
            <w:r w:rsidRPr="00F32B1B">
              <w:rPr>
                <w:rFonts w:ascii="Times New Roman" w:hAnsi="Times New Roman" w:cs="Times New Roman"/>
                <w:b/>
                <w:sz w:val="26"/>
                <w:szCs w:val="26"/>
              </w:rPr>
              <w:t>Алиев Г.А.</w:t>
            </w:r>
            <w:r w:rsidRPr="00F32B1B">
              <w:rPr>
                <w:rFonts w:ascii="Times New Roman" w:hAnsi="Times New Roman" w:cs="Times New Roman"/>
                <w:sz w:val="26"/>
                <w:szCs w:val="26"/>
              </w:rPr>
              <w:t xml:space="preserve">, </w:t>
            </w:r>
            <w:r w:rsidRPr="00F32B1B">
              <w:rPr>
                <w:rFonts w:ascii="Times New Roman" w:hAnsi="Times New Roman" w:cs="Times New Roman"/>
                <w:b/>
                <w:sz w:val="26"/>
                <w:szCs w:val="26"/>
              </w:rPr>
              <w:t>Бамматханова М.К</w:t>
            </w:r>
            <w:r w:rsidRPr="00F32B1B">
              <w:rPr>
                <w:rFonts w:ascii="Times New Roman" w:hAnsi="Times New Roman" w:cs="Times New Roman"/>
                <w:sz w:val="26"/>
                <w:szCs w:val="26"/>
              </w:rPr>
              <w:t xml:space="preserve">. – </w:t>
            </w:r>
            <w:hyperlink r:id="rId11" w:anchor="_Toc533432820" w:history="1">
              <w:r w:rsidRPr="00F32B1B">
                <w:rPr>
                  <w:rStyle w:val="ac"/>
                  <w:rFonts w:ascii="Times New Roman" w:hAnsi="Times New Roman" w:cs="Times New Roman"/>
                  <w:noProof/>
                  <w:color w:val="auto"/>
                  <w:sz w:val="26"/>
                  <w:szCs w:val="26"/>
                  <w:u w:val="none"/>
                </w:rPr>
                <w:t>МЕРОПРИЯТИЯ ПО СОВЕРШЕНСТВОВАНИЮ ОСНОВНЫХ ЭЛЕМЕНТОВ ОПЛАТЫ ТРУДА</w:t>
              </w:r>
            </w:hyperlink>
          </w:p>
        </w:tc>
        <w:tc>
          <w:tcPr>
            <w:tcW w:w="532" w:type="dxa"/>
            <w:tcBorders>
              <w:top w:val="single" w:sz="4" w:space="0" w:color="auto"/>
              <w:left w:val="single" w:sz="4" w:space="0" w:color="auto"/>
              <w:bottom w:val="single" w:sz="4" w:space="0" w:color="auto"/>
              <w:right w:val="single" w:sz="4" w:space="0" w:color="auto"/>
            </w:tcBorders>
            <w:vAlign w:val="bottom"/>
            <w:hideMark/>
          </w:tcPr>
          <w:p w:rsidR="00667626" w:rsidRDefault="00667626" w:rsidP="00811A59">
            <w:pPr>
              <w:rPr>
                <w:rFonts w:ascii="Times New Roman" w:hAnsi="Times New Roman" w:cs="Times New Roman"/>
                <w:sz w:val="26"/>
                <w:szCs w:val="26"/>
                <w:lang w:eastAsia="en-US"/>
              </w:rPr>
            </w:pPr>
            <w:r>
              <w:rPr>
                <w:rFonts w:ascii="Times New Roman" w:hAnsi="Times New Roman" w:cs="Times New Roman"/>
                <w:sz w:val="26"/>
                <w:szCs w:val="26"/>
              </w:rPr>
              <w:t>14</w:t>
            </w:r>
          </w:p>
        </w:tc>
      </w:tr>
      <w:tr w:rsidR="00667626" w:rsidTr="00811A59">
        <w:trPr>
          <w:trHeight w:val="627"/>
        </w:trPr>
        <w:tc>
          <w:tcPr>
            <w:tcW w:w="9039" w:type="dxa"/>
            <w:tcBorders>
              <w:top w:val="single" w:sz="4" w:space="0" w:color="auto"/>
              <w:left w:val="single" w:sz="4" w:space="0" w:color="auto"/>
              <w:bottom w:val="single" w:sz="4" w:space="0" w:color="auto"/>
              <w:right w:val="single" w:sz="4" w:space="0" w:color="auto"/>
            </w:tcBorders>
            <w:vAlign w:val="bottom"/>
            <w:hideMark/>
          </w:tcPr>
          <w:p w:rsidR="00667626" w:rsidRPr="00F32B1B" w:rsidRDefault="00667626" w:rsidP="00811A59">
            <w:pPr>
              <w:pStyle w:val="14"/>
              <w:tabs>
                <w:tab w:val="right" w:leader="dot" w:pos="9345"/>
              </w:tabs>
              <w:rPr>
                <w:rFonts w:ascii="Times New Roman" w:hAnsi="Times New Roman" w:cs="Times New Roman"/>
                <w:noProof/>
                <w:sz w:val="26"/>
                <w:szCs w:val="26"/>
              </w:rPr>
            </w:pPr>
            <w:r w:rsidRPr="00F32B1B">
              <w:rPr>
                <w:rFonts w:ascii="Times New Roman" w:hAnsi="Times New Roman" w:cs="Times New Roman"/>
                <w:b/>
                <w:sz w:val="26"/>
                <w:szCs w:val="26"/>
              </w:rPr>
              <w:t xml:space="preserve">Асадулаева А.П., Ирагелова У.А.  - </w:t>
            </w:r>
            <w:hyperlink r:id="rId12" w:anchor="_Toc533432823" w:history="1">
              <w:r w:rsidRPr="00F32B1B">
                <w:rPr>
                  <w:rStyle w:val="ac"/>
                  <w:rFonts w:ascii="Times New Roman" w:hAnsi="Times New Roman" w:cs="Times New Roman"/>
                  <w:noProof/>
                  <w:color w:val="auto"/>
                  <w:sz w:val="26"/>
                  <w:szCs w:val="26"/>
                  <w:u w:val="none"/>
                </w:rPr>
                <w:t>БУХГАЛТЕРСКАЯ (ФИНАНСОВАЯ) ОТЧЕТНОСТЬ</w:t>
              </w:r>
            </w:hyperlink>
          </w:p>
        </w:tc>
        <w:tc>
          <w:tcPr>
            <w:tcW w:w="532" w:type="dxa"/>
            <w:tcBorders>
              <w:top w:val="single" w:sz="4" w:space="0" w:color="auto"/>
              <w:left w:val="single" w:sz="4" w:space="0" w:color="auto"/>
              <w:bottom w:val="single" w:sz="4" w:space="0" w:color="auto"/>
              <w:right w:val="single" w:sz="4" w:space="0" w:color="auto"/>
            </w:tcBorders>
            <w:vAlign w:val="bottom"/>
            <w:hideMark/>
          </w:tcPr>
          <w:p w:rsidR="00667626" w:rsidRDefault="00667626" w:rsidP="00811A59">
            <w:pPr>
              <w:rPr>
                <w:rFonts w:ascii="Times New Roman" w:hAnsi="Times New Roman" w:cs="Times New Roman"/>
                <w:sz w:val="26"/>
                <w:szCs w:val="26"/>
                <w:lang w:eastAsia="en-US"/>
              </w:rPr>
            </w:pPr>
            <w:r>
              <w:rPr>
                <w:rFonts w:ascii="Times New Roman" w:hAnsi="Times New Roman" w:cs="Times New Roman"/>
                <w:sz w:val="26"/>
                <w:szCs w:val="26"/>
              </w:rPr>
              <w:t>19</w:t>
            </w:r>
          </w:p>
        </w:tc>
      </w:tr>
      <w:tr w:rsidR="00667626" w:rsidTr="00811A59">
        <w:tc>
          <w:tcPr>
            <w:tcW w:w="9039" w:type="dxa"/>
            <w:tcBorders>
              <w:top w:val="single" w:sz="4" w:space="0" w:color="auto"/>
              <w:left w:val="single" w:sz="4" w:space="0" w:color="auto"/>
              <w:bottom w:val="single" w:sz="4" w:space="0" w:color="auto"/>
              <w:right w:val="single" w:sz="4" w:space="0" w:color="auto"/>
            </w:tcBorders>
            <w:vAlign w:val="bottom"/>
            <w:hideMark/>
          </w:tcPr>
          <w:p w:rsidR="00667626" w:rsidRPr="00F32B1B" w:rsidRDefault="00667626" w:rsidP="00811A59">
            <w:pPr>
              <w:rPr>
                <w:rFonts w:ascii="Times New Roman" w:hAnsi="Times New Roman" w:cs="Times New Roman"/>
                <w:sz w:val="26"/>
                <w:szCs w:val="26"/>
                <w:lang w:eastAsia="en-US"/>
              </w:rPr>
            </w:pPr>
            <w:r w:rsidRPr="00F32B1B">
              <w:rPr>
                <w:rFonts w:ascii="Times New Roman" w:hAnsi="Times New Roman" w:cs="Times New Roman"/>
                <w:b/>
                <w:sz w:val="26"/>
                <w:szCs w:val="26"/>
              </w:rPr>
              <w:t>Алиева Х., Мусаева А.М.,</w:t>
            </w:r>
            <w:r w:rsidRPr="00F32B1B">
              <w:rPr>
                <w:rFonts w:ascii="Times New Roman" w:hAnsi="Times New Roman" w:cs="Times New Roman"/>
                <w:sz w:val="26"/>
                <w:szCs w:val="26"/>
              </w:rPr>
              <w:t xml:space="preserve"> – ИСТОЧНИК ДЛЯ ОБРАЗОВАНИЯ РЕЗЕРВА СРЕДСТВ НА ФОРМИРОВАНИЕ ОСНОВНОГО СТАДА КРС НАЙДЕН</w:t>
            </w:r>
          </w:p>
        </w:tc>
        <w:tc>
          <w:tcPr>
            <w:tcW w:w="532" w:type="dxa"/>
            <w:tcBorders>
              <w:top w:val="single" w:sz="4" w:space="0" w:color="auto"/>
              <w:left w:val="single" w:sz="4" w:space="0" w:color="auto"/>
              <w:bottom w:val="single" w:sz="4" w:space="0" w:color="auto"/>
              <w:right w:val="single" w:sz="4" w:space="0" w:color="auto"/>
            </w:tcBorders>
            <w:vAlign w:val="bottom"/>
            <w:hideMark/>
          </w:tcPr>
          <w:p w:rsidR="00667626" w:rsidRDefault="00667626" w:rsidP="00811A59">
            <w:pPr>
              <w:rPr>
                <w:rFonts w:ascii="Times New Roman" w:hAnsi="Times New Roman" w:cs="Times New Roman"/>
                <w:sz w:val="26"/>
                <w:szCs w:val="26"/>
                <w:lang w:eastAsia="en-US"/>
              </w:rPr>
            </w:pPr>
            <w:r>
              <w:rPr>
                <w:rFonts w:ascii="Times New Roman" w:hAnsi="Times New Roman" w:cs="Times New Roman"/>
                <w:sz w:val="26"/>
                <w:szCs w:val="26"/>
              </w:rPr>
              <w:t>23</w:t>
            </w:r>
          </w:p>
        </w:tc>
      </w:tr>
      <w:tr w:rsidR="00667626" w:rsidTr="00811A59">
        <w:tc>
          <w:tcPr>
            <w:tcW w:w="9039" w:type="dxa"/>
            <w:tcBorders>
              <w:top w:val="single" w:sz="4" w:space="0" w:color="auto"/>
              <w:left w:val="single" w:sz="4" w:space="0" w:color="auto"/>
              <w:bottom w:val="single" w:sz="4" w:space="0" w:color="auto"/>
              <w:right w:val="single" w:sz="4" w:space="0" w:color="auto"/>
            </w:tcBorders>
            <w:vAlign w:val="bottom"/>
            <w:hideMark/>
          </w:tcPr>
          <w:p w:rsidR="00667626" w:rsidRPr="00F32B1B" w:rsidRDefault="00667626" w:rsidP="00811A59">
            <w:pPr>
              <w:rPr>
                <w:rFonts w:ascii="Times New Roman" w:hAnsi="Times New Roman" w:cs="Times New Roman"/>
                <w:sz w:val="26"/>
                <w:szCs w:val="26"/>
                <w:lang w:eastAsia="en-US"/>
              </w:rPr>
            </w:pPr>
            <w:r w:rsidRPr="00F32B1B">
              <w:rPr>
                <w:rFonts w:ascii="Times New Roman" w:hAnsi="Times New Roman" w:cs="Times New Roman"/>
                <w:b/>
                <w:sz w:val="26"/>
                <w:szCs w:val="26"/>
              </w:rPr>
              <w:t>Асеев Р., Филин М.А</w:t>
            </w:r>
            <w:r w:rsidRPr="00F32B1B">
              <w:rPr>
                <w:rFonts w:ascii="Times New Roman" w:hAnsi="Times New Roman" w:cs="Times New Roman"/>
                <w:sz w:val="26"/>
                <w:szCs w:val="26"/>
              </w:rPr>
              <w:t>. – РЕГИОНАЛЬНЫЕ РЫНКИ ЦЕННЫХ БУМАГ В РОССИЙСКОЙ ФЕДЕРАЦИИ: ОСОБЕННОСТИ И ФАКТОРЫ РАЗВИТИЯ</w:t>
            </w:r>
          </w:p>
        </w:tc>
        <w:tc>
          <w:tcPr>
            <w:tcW w:w="532" w:type="dxa"/>
            <w:tcBorders>
              <w:top w:val="single" w:sz="4" w:space="0" w:color="auto"/>
              <w:left w:val="single" w:sz="4" w:space="0" w:color="auto"/>
              <w:bottom w:val="single" w:sz="4" w:space="0" w:color="auto"/>
              <w:right w:val="single" w:sz="4" w:space="0" w:color="auto"/>
            </w:tcBorders>
            <w:vAlign w:val="bottom"/>
            <w:hideMark/>
          </w:tcPr>
          <w:p w:rsidR="00667626" w:rsidRDefault="00667626" w:rsidP="00811A59">
            <w:pPr>
              <w:rPr>
                <w:rFonts w:ascii="Times New Roman" w:hAnsi="Times New Roman" w:cs="Times New Roman"/>
                <w:sz w:val="26"/>
                <w:szCs w:val="26"/>
                <w:lang w:eastAsia="en-US"/>
              </w:rPr>
            </w:pPr>
            <w:r>
              <w:rPr>
                <w:rFonts w:ascii="Times New Roman" w:hAnsi="Times New Roman" w:cs="Times New Roman"/>
                <w:sz w:val="26"/>
                <w:szCs w:val="26"/>
              </w:rPr>
              <w:t>27</w:t>
            </w:r>
          </w:p>
        </w:tc>
      </w:tr>
      <w:tr w:rsidR="00667626" w:rsidTr="00811A59">
        <w:tc>
          <w:tcPr>
            <w:tcW w:w="9039" w:type="dxa"/>
            <w:tcBorders>
              <w:top w:val="single" w:sz="4" w:space="0" w:color="auto"/>
              <w:left w:val="single" w:sz="4" w:space="0" w:color="auto"/>
              <w:bottom w:val="single" w:sz="4" w:space="0" w:color="auto"/>
              <w:right w:val="single" w:sz="4" w:space="0" w:color="auto"/>
            </w:tcBorders>
            <w:vAlign w:val="bottom"/>
            <w:hideMark/>
          </w:tcPr>
          <w:p w:rsidR="00667626" w:rsidRPr="00F32B1B" w:rsidRDefault="00667626" w:rsidP="00811A59">
            <w:pPr>
              <w:pStyle w:val="14"/>
              <w:tabs>
                <w:tab w:val="right" w:leader="dot" w:pos="9345"/>
              </w:tabs>
              <w:rPr>
                <w:rFonts w:ascii="Times New Roman" w:hAnsi="Times New Roman" w:cs="Times New Roman"/>
                <w:sz w:val="26"/>
                <w:szCs w:val="26"/>
                <w:lang w:eastAsia="en-US"/>
              </w:rPr>
            </w:pPr>
            <w:r w:rsidRPr="00F32B1B">
              <w:rPr>
                <w:rFonts w:ascii="Times New Roman" w:hAnsi="Times New Roman" w:cs="Times New Roman"/>
                <w:b/>
                <w:sz w:val="26"/>
                <w:szCs w:val="26"/>
              </w:rPr>
              <w:t>Ахмедханова А.К., Асадулаева Ш.Р.</w:t>
            </w:r>
            <w:r w:rsidRPr="00F32B1B">
              <w:rPr>
                <w:rFonts w:ascii="Times New Roman" w:hAnsi="Times New Roman" w:cs="Times New Roman"/>
                <w:sz w:val="26"/>
                <w:szCs w:val="26"/>
              </w:rPr>
              <w:t xml:space="preserve"> - </w:t>
            </w:r>
            <w:hyperlink r:id="rId13" w:anchor="_Toc533432840" w:history="1">
              <w:r w:rsidRPr="00F32B1B">
                <w:rPr>
                  <w:rStyle w:val="ac"/>
                  <w:rFonts w:ascii="Times New Roman" w:eastAsia="Calibri" w:hAnsi="Times New Roman" w:cs="Times New Roman"/>
                  <w:noProof/>
                  <w:color w:val="auto"/>
                  <w:sz w:val="26"/>
                  <w:szCs w:val="26"/>
                  <w:u w:val="none"/>
                </w:rPr>
                <w:t>БУХГAЛТEPCКИЙ УЧEТ В CEЛЬCКОМ ХОЗЯЙCТВE</w:t>
              </w:r>
            </w:hyperlink>
          </w:p>
        </w:tc>
        <w:tc>
          <w:tcPr>
            <w:tcW w:w="532" w:type="dxa"/>
            <w:tcBorders>
              <w:top w:val="single" w:sz="4" w:space="0" w:color="auto"/>
              <w:left w:val="single" w:sz="4" w:space="0" w:color="auto"/>
              <w:bottom w:val="single" w:sz="4" w:space="0" w:color="auto"/>
              <w:right w:val="single" w:sz="4" w:space="0" w:color="auto"/>
            </w:tcBorders>
            <w:vAlign w:val="bottom"/>
            <w:hideMark/>
          </w:tcPr>
          <w:p w:rsidR="00667626" w:rsidRDefault="00667626" w:rsidP="00A279AD">
            <w:pPr>
              <w:rPr>
                <w:rFonts w:ascii="Times New Roman" w:hAnsi="Times New Roman" w:cs="Times New Roman"/>
                <w:sz w:val="26"/>
                <w:szCs w:val="26"/>
                <w:lang w:eastAsia="en-US"/>
              </w:rPr>
            </w:pPr>
            <w:r>
              <w:rPr>
                <w:rFonts w:ascii="Times New Roman" w:hAnsi="Times New Roman" w:cs="Times New Roman"/>
                <w:sz w:val="26"/>
                <w:szCs w:val="26"/>
              </w:rPr>
              <w:t>3</w:t>
            </w:r>
            <w:r w:rsidR="00A279AD">
              <w:rPr>
                <w:rFonts w:ascii="Times New Roman" w:hAnsi="Times New Roman" w:cs="Times New Roman"/>
                <w:sz w:val="26"/>
                <w:szCs w:val="26"/>
              </w:rPr>
              <w:t>3</w:t>
            </w:r>
          </w:p>
        </w:tc>
      </w:tr>
      <w:tr w:rsidR="00667626" w:rsidTr="00811A59">
        <w:tc>
          <w:tcPr>
            <w:tcW w:w="9039" w:type="dxa"/>
            <w:tcBorders>
              <w:top w:val="single" w:sz="4" w:space="0" w:color="auto"/>
              <w:left w:val="single" w:sz="4" w:space="0" w:color="auto"/>
              <w:bottom w:val="single" w:sz="4" w:space="0" w:color="auto"/>
              <w:right w:val="single" w:sz="4" w:space="0" w:color="auto"/>
            </w:tcBorders>
            <w:vAlign w:val="bottom"/>
            <w:hideMark/>
          </w:tcPr>
          <w:p w:rsidR="00667626" w:rsidRPr="00F32B1B" w:rsidRDefault="00667626" w:rsidP="00811A59">
            <w:pPr>
              <w:pStyle w:val="14"/>
              <w:tabs>
                <w:tab w:val="right" w:leader="dot" w:pos="9345"/>
              </w:tabs>
              <w:rPr>
                <w:rFonts w:ascii="Times New Roman" w:hAnsi="Times New Roman" w:cs="Times New Roman"/>
                <w:noProof/>
                <w:sz w:val="26"/>
                <w:szCs w:val="26"/>
              </w:rPr>
            </w:pPr>
            <w:r w:rsidRPr="00F32B1B">
              <w:rPr>
                <w:rFonts w:ascii="Times New Roman" w:hAnsi="Times New Roman" w:cs="Times New Roman"/>
                <w:b/>
                <w:sz w:val="26"/>
                <w:szCs w:val="26"/>
              </w:rPr>
              <w:t>Алиев Э.А., Ирагелова У.А.</w:t>
            </w:r>
            <w:r w:rsidRPr="00F32B1B">
              <w:rPr>
                <w:rFonts w:ascii="Times New Roman" w:hAnsi="Times New Roman" w:cs="Times New Roman"/>
                <w:sz w:val="26"/>
                <w:szCs w:val="26"/>
              </w:rPr>
              <w:t xml:space="preserve"> - </w:t>
            </w:r>
            <w:hyperlink r:id="rId14" w:anchor="_Toc533432849" w:history="1">
              <w:r w:rsidRPr="00F32B1B">
                <w:rPr>
                  <w:rStyle w:val="ac"/>
                  <w:rFonts w:ascii="Times New Roman" w:eastAsia="Calibri" w:hAnsi="Times New Roman" w:cs="Times New Roman"/>
                  <w:noProof/>
                  <w:color w:val="auto"/>
                  <w:sz w:val="26"/>
                  <w:szCs w:val="26"/>
                  <w:u w:val="none"/>
                </w:rPr>
                <w:t>УЧЕТ МАТЕРИАЛЬНО-ПРОИЗВОДСТВЕННЫХ ЗАПАСОВ</w:t>
              </w:r>
            </w:hyperlink>
          </w:p>
        </w:tc>
        <w:tc>
          <w:tcPr>
            <w:tcW w:w="532" w:type="dxa"/>
            <w:tcBorders>
              <w:top w:val="single" w:sz="4" w:space="0" w:color="auto"/>
              <w:left w:val="single" w:sz="4" w:space="0" w:color="auto"/>
              <w:bottom w:val="single" w:sz="4" w:space="0" w:color="auto"/>
              <w:right w:val="single" w:sz="4" w:space="0" w:color="auto"/>
            </w:tcBorders>
            <w:vAlign w:val="bottom"/>
            <w:hideMark/>
          </w:tcPr>
          <w:p w:rsidR="00667626" w:rsidRDefault="00667626" w:rsidP="00A279AD">
            <w:pPr>
              <w:rPr>
                <w:rFonts w:ascii="Times New Roman" w:hAnsi="Times New Roman" w:cs="Times New Roman"/>
                <w:sz w:val="26"/>
                <w:szCs w:val="26"/>
                <w:lang w:eastAsia="en-US"/>
              </w:rPr>
            </w:pPr>
            <w:r>
              <w:rPr>
                <w:rFonts w:ascii="Times New Roman" w:hAnsi="Times New Roman" w:cs="Times New Roman"/>
                <w:sz w:val="26"/>
                <w:szCs w:val="26"/>
              </w:rPr>
              <w:t>3</w:t>
            </w:r>
            <w:r w:rsidR="00A279AD">
              <w:rPr>
                <w:rFonts w:ascii="Times New Roman" w:hAnsi="Times New Roman" w:cs="Times New Roman"/>
                <w:sz w:val="26"/>
                <w:szCs w:val="26"/>
              </w:rPr>
              <w:t>7</w:t>
            </w:r>
          </w:p>
        </w:tc>
      </w:tr>
      <w:tr w:rsidR="00667626" w:rsidTr="00811A59">
        <w:trPr>
          <w:trHeight w:val="577"/>
        </w:trPr>
        <w:tc>
          <w:tcPr>
            <w:tcW w:w="9039" w:type="dxa"/>
            <w:tcBorders>
              <w:top w:val="single" w:sz="4" w:space="0" w:color="auto"/>
              <w:left w:val="single" w:sz="4" w:space="0" w:color="auto"/>
              <w:bottom w:val="single" w:sz="4" w:space="0" w:color="auto"/>
              <w:right w:val="single" w:sz="4" w:space="0" w:color="auto"/>
            </w:tcBorders>
            <w:vAlign w:val="bottom"/>
            <w:hideMark/>
          </w:tcPr>
          <w:p w:rsidR="00667626" w:rsidRPr="00F32B1B" w:rsidRDefault="00667626" w:rsidP="00811A59">
            <w:pPr>
              <w:pStyle w:val="14"/>
              <w:tabs>
                <w:tab w:val="right" w:leader="dot" w:pos="9345"/>
              </w:tabs>
              <w:rPr>
                <w:rFonts w:ascii="Times New Roman" w:hAnsi="Times New Roman" w:cs="Times New Roman"/>
                <w:b/>
                <w:sz w:val="26"/>
                <w:szCs w:val="26"/>
                <w:lang w:eastAsia="en-US"/>
              </w:rPr>
            </w:pPr>
            <w:r w:rsidRPr="00F32B1B">
              <w:rPr>
                <w:rFonts w:ascii="Times New Roman" w:hAnsi="Times New Roman" w:cs="Times New Roman"/>
                <w:b/>
                <w:color w:val="000000"/>
                <w:sz w:val="26"/>
                <w:szCs w:val="26"/>
                <w:shd w:val="clear" w:color="auto" w:fill="FFFFFF"/>
              </w:rPr>
              <w:t xml:space="preserve">Ашурбеков А.Н., Ашурбекова Т.Н. – </w:t>
            </w:r>
            <w:r w:rsidRPr="00F32B1B">
              <w:rPr>
                <w:rFonts w:ascii="Times New Roman" w:hAnsi="Times New Roman" w:cs="Times New Roman"/>
                <w:sz w:val="26"/>
                <w:szCs w:val="26"/>
              </w:rPr>
              <w:t>ВЗАИМОСВЯЗЬ МЕЖДУ ЭКОНОМИКОЙ  И ЭКОЛОГИЕЙ</w:t>
            </w:r>
          </w:p>
        </w:tc>
        <w:tc>
          <w:tcPr>
            <w:tcW w:w="532" w:type="dxa"/>
            <w:tcBorders>
              <w:top w:val="single" w:sz="4" w:space="0" w:color="auto"/>
              <w:left w:val="single" w:sz="4" w:space="0" w:color="auto"/>
              <w:bottom w:val="single" w:sz="4" w:space="0" w:color="auto"/>
              <w:right w:val="single" w:sz="4" w:space="0" w:color="auto"/>
            </w:tcBorders>
            <w:vAlign w:val="bottom"/>
            <w:hideMark/>
          </w:tcPr>
          <w:p w:rsidR="00667626" w:rsidRDefault="00667626" w:rsidP="00811A59">
            <w:pPr>
              <w:rPr>
                <w:rFonts w:ascii="Times New Roman" w:hAnsi="Times New Roman" w:cs="Times New Roman"/>
                <w:sz w:val="26"/>
                <w:szCs w:val="26"/>
                <w:lang w:eastAsia="en-US"/>
              </w:rPr>
            </w:pPr>
            <w:r>
              <w:rPr>
                <w:rFonts w:ascii="Times New Roman" w:hAnsi="Times New Roman" w:cs="Times New Roman"/>
                <w:sz w:val="26"/>
                <w:szCs w:val="26"/>
              </w:rPr>
              <w:t>40</w:t>
            </w:r>
          </w:p>
        </w:tc>
      </w:tr>
      <w:tr w:rsidR="00667626" w:rsidTr="00811A59">
        <w:tc>
          <w:tcPr>
            <w:tcW w:w="9039" w:type="dxa"/>
            <w:tcBorders>
              <w:top w:val="single" w:sz="4" w:space="0" w:color="auto"/>
              <w:left w:val="single" w:sz="4" w:space="0" w:color="auto"/>
              <w:bottom w:val="single" w:sz="4" w:space="0" w:color="auto"/>
              <w:right w:val="single" w:sz="4" w:space="0" w:color="auto"/>
            </w:tcBorders>
            <w:vAlign w:val="bottom"/>
            <w:hideMark/>
          </w:tcPr>
          <w:p w:rsidR="00667626" w:rsidRPr="00F32B1B" w:rsidRDefault="00667626" w:rsidP="00811A59">
            <w:pPr>
              <w:tabs>
                <w:tab w:val="left" w:pos="1095"/>
              </w:tabs>
              <w:rPr>
                <w:rFonts w:ascii="Times New Roman" w:hAnsi="Times New Roman" w:cs="Times New Roman"/>
                <w:b/>
                <w:sz w:val="26"/>
                <w:szCs w:val="26"/>
                <w:lang w:eastAsia="en-US"/>
              </w:rPr>
            </w:pPr>
            <w:r w:rsidRPr="00F32B1B">
              <w:rPr>
                <w:rFonts w:ascii="Times New Roman" w:hAnsi="Times New Roman" w:cs="Times New Roman"/>
                <w:b/>
                <w:sz w:val="26"/>
                <w:szCs w:val="26"/>
              </w:rPr>
              <w:t>Бабатова Н.Д., Асадулаева Н.Р.</w:t>
            </w:r>
            <w:r w:rsidRPr="00F32B1B">
              <w:rPr>
                <w:rFonts w:ascii="Times New Roman" w:hAnsi="Times New Roman" w:cs="Times New Roman"/>
                <w:sz w:val="26"/>
                <w:szCs w:val="26"/>
              </w:rPr>
              <w:t xml:space="preserve"> – ЦИФ</w:t>
            </w:r>
            <w:r w:rsidRPr="00F32B1B">
              <w:rPr>
                <w:rFonts w:ascii="Times New Roman" w:hAnsi="Times New Roman" w:cs="Times New Roman"/>
                <w:sz w:val="26"/>
                <w:szCs w:val="26"/>
                <w:lang w:val="en-US"/>
              </w:rPr>
              <w:t>PO</w:t>
            </w:r>
            <w:r w:rsidRPr="00F32B1B">
              <w:rPr>
                <w:rFonts w:ascii="Times New Roman" w:hAnsi="Times New Roman" w:cs="Times New Roman"/>
                <w:sz w:val="26"/>
                <w:szCs w:val="26"/>
              </w:rPr>
              <w:t>В</w:t>
            </w:r>
            <w:r w:rsidRPr="00F32B1B">
              <w:rPr>
                <w:rFonts w:ascii="Times New Roman" w:hAnsi="Times New Roman" w:cs="Times New Roman"/>
                <w:sz w:val="26"/>
                <w:szCs w:val="26"/>
                <w:lang w:val="en-US"/>
              </w:rPr>
              <w:t>A</w:t>
            </w:r>
            <w:r w:rsidRPr="00F32B1B">
              <w:rPr>
                <w:rFonts w:ascii="Times New Roman" w:hAnsi="Times New Roman" w:cs="Times New Roman"/>
                <w:sz w:val="26"/>
                <w:szCs w:val="26"/>
              </w:rPr>
              <w:t>Я ЭК</w:t>
            </w:r>
            <w:r w:rsidRPr="00F32B1B">
              <w:rPr>
                <w:rFonts w:ascii="Times New Roman" w:hAnsi="Times New Roman" w:cs="Times New Roman"/>
                <w:sz w:val="26"/>
                <w:szCs w:val="26"/>
                <w:lang w:val="en-US"/>
              </w:rPr>
              <w:t>O</w:t>
            </w:r>
            <w:r w:rsidRPr="00F32B1B">
              <w:rPr>
                <w:rFonts w:ascii="Times New Roman" w:hAnsi="Times New Roman" w:cs="Times New Roman"/>
                <w:sz w:val="26"/>
                <w:szCs w:val="26"/>
              </w:rPr>
              <w:t>Н</w:t>
            </w:r>
            <w:r w:rsidRPr="00F32B1B">
              <w:rPr>
                <w:rFonts w:ascii="Times New Roman" w:hAnsi="Times New Roman" w:cs="Times New Roman"/>
                <w:sz w:val="26"/>
                <w:szCs w:val="26"/>
                <w:lang w:val="en-US"/>
              </w:rPr>
              <w:t>O</w:t>
            </w:r>
            <w:r w:rsidRPr="00F32B1B">
              <w:rPr>
                <w:rFonts w:ascii="Times New Roman" w:hAnsi="Times New Roman" w:cs="Times New Roman"/>
                <w:sz w:val="26"/>
                <w:szCs w:val="26"/>
              </w:rPr>
              <w:t>МИК</w:t>
            </w:r>
            <w:r w:rsidRPr="00F32B1B">
              <w:rPr>
                <w:rFonts w:ascii="Times New Roman" w:hAnsi="Times New Roman" w:cs="Times New Roman"/>
                <w:sz w:val="26"/>
                <w:szCs w:val="26"/>
                <w:lang w:val="en-US"/>
              </w:rPr>
              <w:t>A</w:t>
            </w:r>
            <w:r w:rsidRPr="00F32B1B">
              <w:rPr>
                <w:rFonts w:ascii="Times New Roman" w:hAnsi="Times New Roman" w:cs="Times New Roman"/>
                <w:sz w:val="26"/>
                <w:szCs w:val="26"/>
              </w:rPr>
              <w:t xml:space="preserve"> И </w:t>
            </w:r>
            <w:r w:rsidRPr="00F32B1B">
              <w:rPr>
                <w:rFonts w:ascii="Times New Roman" w:hAnsi="Times New Roman" w:cs="Times New Roman"/>
                <w:sz w:val="26"/>
                <w:szCs w:val="26"/>
                <w:lang w:val="en-US"/>
              </w:rPr>
              <w:t>EE</w:t>
            </w:r>
            <w:r w:rsidRPr="00F32B1B">
              <w:rPr>
                <w:rFonts w:ascii="Times New Roman" w:hAnsi="Times New Roman" w:cs="Times New Roman"/>
                <w:sz w:val="26"/>
                <w:szCs w:val="26"/>
              </w:rPr>
              <w:t xml:space="preserve"> </w:t>
            </w:r>
            <w:r w:rsidRPr="00F32B1B">
              <w:rPr>
                <w:rFonts w:ascii="Times New Roman" w:hAnsi="Times New Roman" w:cs="Times New Roman"/>
                <w:sz w:val="26"/>
                <w:szCs w:val="26"/>
                <w:lang w:val="en-US"/>
              </w:rPr>
              <w:t>PO</w:t>
            </w:r>
            <w:r w:rsidRPr="00F32B1B">
              <w:rPr>
                <w:rFonts w:ascii="Times New Roman" w:hAnsi="Times New Roman" w:cs="Times New Roman"/>
                <w:sz w:val="26"/>
                <w:szCs w:val="26"/>
              </w:rPr>
              <w:t>ЛЬ В УП</w:t>
            </w:r>
            <w:r w:rsidRPr="00F32B1B">
              <w:rPr>
                <w:rFonts w:ascii="Times New Roman" w:hAnsi="Times New Roman" w:cs="Times New Roman"/>
                <w:sz w:val="26"/>
                <w:szCs w:val="26"/>
                <w:lang w:val="en-US"/>
              </w:rPr>
              <w:t>PA</w:t>
            </w:r>
            <w:r w:rsidRPr="00F32B1B">
              <w:rPr>
                <w:rFonts w:ascii="Times New Roman" w:hAnsi="Times New Roman" w:cs="Times New Roman"/>
                <w:sz w:val="26"/>
                <w:szCs w:val="26"/>
              </w:rPr>
              <w:t>ВЛ</w:t>
            </w:r>
            <w:r w:rsidRPr="00F32B1B">
              <w:rPr>
                <w:rFonts w:ascii="Times New Roman" w:hAnsi="Times New Roman" w:cs="Times New Roman"/>
                <w:sz w:val="26"/>
                <w:szCs w:val="26"/>
                <w:lang w:val="en-US"/>
              </w:rPr>
              <w:t>E</w:t>
            </w:r>
            <w:r w:rsidRPr="00F32B1B">
              <w:rPr>
                <w:rFonts w:ascii="Times New Roman" w:hAnsi="Times New Roman" w:cs="Times New Roman"/>
                <w:sz w:val="26"/>
                <w:szCs w:val="26"/>
              </w:rPr>
              <w:t>НИИ С</w:t>
            </w:r>
            <w:r w:rsidRPr="00F32B1B">
              <w:rPr>
                <w:rFonts w:ascii="Times New Roman" w:hAnsi="Times New Roman" w:cs="Times New Roman"/>
                <w:sz w:val="26"/>
                <w:szCs w:val="26"/>
                <w:lang w:val="en-US"/>
              </w:rPr>
              <w:t>O</w:t>
            </w:r>
            <w:r w:rsidRPr="00F32B1B">
              <w:rPr>
                <w:rFonts w:ascii="Times New Roman" w:hAnsi="Times New Roman" w:cs="Times New Roman"/>
                <w:sz w:val="26"/>
                <w:szCs w:val="26"/>
              </w:rPr>
              <w:t>В</w:t>
            </w:r>
            <w:r w:rsidRPr="00F32B1B">
              <w:rPr>
                <w:rFonts w:ascii="Times New Roman" w:hAnsi="Times New Roman" w:cs="Times New Roman"/>
                <w:sz w:val="26"/>
                <w:szCs w:val="26"/>
                <w:lang w:val="en-US"/>
              </w:rPr>
              <w:t>PE</w:t>
            </w:r>
            <w:r w:rsidRPr="00F32B1B">
              <w:rPr>
                <w:rFonts w:ascii="Times New Roman" w:hAnsi="Times New Roman" w:cs="Times New Roman"/>
                <w:sz w:val="26"/>
                <w:szCs w:val="26"/>
              </w:rPr>
              <w:t>М</w:t>
            </w:r>
            <w:r w:rsidRPr="00F32B1B">
              <w:rPr>
                <w:rFonts w:ascii="Times New Roman" w:hAnsi="Times New Roman" w:cs="Times New Roman"/>
                <w:sz w:val="26"/>
                <w:szCs w:val="26"/>
                <w:lang w:val="en-US"/>
              </w:rPr>
              <w:t>E</w:t>
            </w:r>
            <w:r w:rsidRPr="00F32B1B">
              <w:rPr>
                <w:rFonts w:ascii="Times New Roman" w:hAnsi="Times New Roman" w:cs="Times New Roman"/>
                <w:sz w:val="26"/>
                <w:szCs w:val="26"/>
              </w:rPr>
              <w:t>ННЫМИ С</w:t>
            </w:r>
            <w:r w:rsidRPr="00F32B1B">
              <w:rPr>
                <w:rFonts w:ascii="Times New Roman" w:hAnsi="Times New Roman" w:cs="Times New Roman"/>
                <w:sz w:val="26"/>
                <w:szCs w:val="26"/>
                <w:lang w:val="en-US"/>
              </w:rPr>
              <w:t>O</w:t>
            </w:r>
            <w:r w:rsidRPr="00F32B1B">
              <w:rPr>
                <w:rFonts w:ascii="Times New Roman" w:hAnsi="Times New Roman" w:cs="Times New Roman"/>
                <w:sz w:val="26"/>
                <w:szCs w:val="26"/>
              </w:rPr>
              <w:t>ЦИ</w:t>
            </w:r>
            <w:r w:rsidRPr="00F32B1B">
              <w:rPr>
                <w:rFonts w:ascii="Times New Roman" w:hAnsi="Times New Roman" w:cs="Times New Roman"/>
                <w:sz w:val="26"/>
                <w:szCs w:val="26"/>
                <w:lang w:val="en-US"/>
              </w:rPr>
              <w:t>A</w:t>
            </w:r>
            <w:r w:rsidRPr="00F32B1B">
              <w:rPr>
                <w:rFonts w:ascii="Times New Roman" w:hAnsi="Times New Roman" w:cs="Times New Roman"/>
                <w:sz w:val="26"/>
                <w:szCs w:val="26"/>
              </w:rPr>
              <w:t>ЛЬН</w:t>
            </w:r>
            <w:r w:rsidRPr="00F32B1B">
              <w:rPr>
                <w:rFonts w:ascii="Times New Roman" w:hAnsi="Times New Roman" w:cs="Times New Roman"/>
                <w:sz w:val="26"/>
                <w:szCs w:val="26"/>
                <w:lang w:val="en-US"/>
              </w:rPr>
              <w:t>O</w:t>
            </w:r>
            <w:r w:rsidRPr="00F32B1B">
              <w:rPr>
                <w:rFonts w:ascii="Times New Roman" w:hAnsi="Times New Roman" w:cs="Times New Roman"/>
                <w:sz w:val="26"/>
                <w:szCs w:val="26"/>
              </w:rPr>
              <w:t>-ЭК</w:t>
            </w:r>
            <w:r w:rsidRPr="00F32B1B">
              <w:rPr>
                <w:rFonts w:ascii="Times New Roman" w:hAnsi="Times New Roman" w:cs="Times New Roman"/>
                <w:sz w:val="26"/>
                <w:szCs w:val="26"/>
                <w:lang w:val="en-US"/>
              </w:rPr>
              <w:t>O</w:t>
            </w:r>
            <w:r w:rsidRPr="00F32B1B">
              <w:rPr>
                <w:rFonts w:ascii="Times New Roman" w:hAnsi="Times New Roman" w:cs="Times New Roman"/>
                <w:sz w:val="26"/>
                <w:szCs w:val="26"/>
              </w:rPr>
              <w:t>Н</w:t>
            </w:r>
            <w:r w:rsidRPr="00F32B1B">
              <w:rPr>
                <w:rFonts w:ascii="Times New Roman" w:hAnsi="Times New Roman" w:cs="Times New Roman"/>
                <w:sz w:val="26"/>
                <w:szCs w:val="26"/>
                <w:lang w:val="en-US"/>
              </w:rPr>
              <w:t>O</w:t>
            </w:r>
            <w:r w:rsidRPr="00F32B1B">
              <w:rPr>
                <w:rFonts w:ascii="Times New Roman" w:hAnsi="Times New Roman" w:cs="Times New Roman"/>
                <w:sz w:val="26"/>
                <w:szCs w:val="26"/>
              </w:rPr>
              <w:t>МИЧ</w:t>
            </w:r>
            <w:r w:rsidRPr="00F32B1B">
              <w:rPr>
                <w:rFonts w:ascii="Times New Roman" w:hAnsi="Times New Roman" w:cs="Times New Roman"/>
                <w:sz w:val="26"/>
                <w:szCs w:val="26"/>
                <w:lang w:val="en-US"/>
              </w:rPr>
              <w:t>E</w:t>
            </w:r>
            <w:r w:rsidRPr="00F32B1B">
              <w:rPr>
                <w:rFonts w:ascii="Times New Roman" w:hAnsi="Times New Roman" w:cs="Times New Roman"/>
                <w:sz w:val="26"/>
                <w:szCs w:val="26"/>
              </w:rPr>
              <w:t xml:space="preserve">СКИМИ </w:t>
            </w:r>
            <w:r w:rsidRPr="00F32B1B">
              <w:rPr>
                <w:rFonts w:ascii="Times New Roman" w:hAnsi="Times New Roman" w:cs="Times New Roman"/>
                <w:sz w:val="26"/>
                <w:szCs w:val="26"/>
                <w:lang w:val="en-US"/>
              </w:rPr>
              <w:t>O</w:t>
            </w:r>
            <w:r w:rsidRPr="00F32B1B">
              <w:rPr>
                <w:rFonts w:ascii="Times New Roman" w:hAnsi="Times New Roman" w:cs="Times New Roman"/>
                <w:sz w:val="26"/>
                <w:szCs w:val="26"/>
              </w:rPr>
              <w:t>ТН</w:t>
            </w:r>
            <w:r w:rsidRPr="00F32B1B">
              <w:rPr>
                <w:rFonts w:ascii="Times New Roman" w:hAnsi="Times New Roman" w:cs="Times New Roman"/>
                <w:sz w:val="26"/>
                <w:szCs w:val="26"/>
                <w:lang w:val="en-US"/>
              </w:rPr>
              <w:t>O</w:t>
            </w:r>
            <w:r w:rsidRPr="00F32B1B">
              <w:rPr>
                <w:rFonts w:ascii="Times New Roman" w:hAnsi="Times New Roman" w:cs="Times New Roman"/>
                <w:sz w:val="26"/>
                <w:szCs w:val="26"/>
              </w:rPr>
              <w:t>Ш</w:t>
            </w:r>
            <w:r w:rsidRPr="00F32B1B">
              <w:rPr>
                <w:rFonts w:ascii="Times New Roman" w:hAnsi="Times New Roman" w:cs="Times New Roman"/>
                <w:sz w:val="26"/>
                <w:szCs w:val="26"/>
                <w:lang w:val="en-US"/>
              </w:rPr>
              <w:t>E</w:t>
            </w:r>
            <w:r w:rsidRPr="00F32B1B">
              <w:rPr>
                <w:rFonts w:ascii="Times New Roman" w:hAnsi="Times New Roman" w:cs="Times New Roman"/>
                <w:sz w:val="26"/>
                <w:szCs w:val="26"/>
              </w:rPr>
              <w:t>НИЯМИ</w:t>
            </w:r>
          </w:p>
        </w:tc>
        <w:tc>
          <w:tcPr>
            <w:tcW w:w="532" w:type="dxa"/>
            <w:tcBorders>
              <w:top w:val="single" w:sz="4" w:space="0" w:color="auto"/>
              <w:left w:val="single" w:sz="4" w:space="0" w:color="auto"/>
              <w:bottom w:val="single" w:sz="4" w:space="0" w:color="auto"/>
              <w:right w:val="single" w:sz="4" w:space="0" w:color="auto"/>
            </w:tcBorders>
            <w:vAlign w:val="bottom"/>
            <w:hideMark/>
          </w:tcPr>
          <w:p w:rsidR="00667626" w:rsidRDefault="00667626" w:rsidP="00A279AD">
            <w:pPr>
              <w:rPr>
                <w:rFonts w:ascii="Times New Roman" w:hAnsi="Times New Roman" w:cs="Times New Roman"/>
                <w:sz w:val="26"/>
                <w:szCs w:val="26"/>
                <w:lang w:eastAsia="en-US"/>
              </w:rPr>
            </w:pPr>
            <w:r>
              <w:rPr>
                <w:rFonts w:ascii="Times New Roman" w:hAnsi="Times New Roman" w:cs="Times New Roman"/>
                <w:sz w:val="26"/>
                <w:szCs w:val="26"/>
              </w:rPr>
              <w:t>4</w:t>
            </w:r>
            <w:r w:rsidR="00A279AD">
              <w:rPr>
                <w:rFonts w:ascii="Times New Roman" w:hAnsi="Times New Roman" w:cs="Times New Roman"/>
                <w:sz w:val="26"/>
                <w:szCs w:val="26"/>
              </w:rPr>
              <w:t>2</w:t>
            </w:r>
          </w:p>
        </w:tc>
      </w:tr>
      <w:tr w:rsidR="00667626" w:rsidTr="00811A59">
        <w:tc>
          <w:tcPr>
            <w:tcW w:w="9039" w:type="dxa"/>
            <w:tcBorders>
              <w:top w:val="single" w:sz="4" w:space="0" w:color="auto"/>
              <w:left w:val="single" w:sz="4" w:space="0" w:color="auto"/>
              <w:bottom w:val="single" w:sz="4" w:space="0" w:color="auto"/>
              <w:right w:val="single" w:sz="4" w:space="0" w:color="auto"/>
            </w:tcBorders>
            <w:vAlign w:val="bottom"/>
            <w:hideMark/>
          </w:tcPr>
          <w:p w:rsidR="00667626" w:rsidRPr="00F32B1B" w:rsidRDefault="00667626" w:rsidP="00811A59">
            <w:pPr>
              <w:pStyle w:val="1"/>
              <w:spacing w:line="240" w:lineRule="auto"/>
              <w:ind w:firstLine="0"/>
              <w:jc w:val="left"/>
              <w:outlineLvl w:val="0"/>
              <w:rPr>
                <w:rFonts w:eastAsia="Calibri"/>
                <w:b w:val="0"/>
                <w:sz w:val="26"/>
                <w:szCs w:val="26"/>
              </w:rPr>
            </w:pPr>
            <w:r w:rsidRPr="00F32B1B">
              <w:rPr>
                <w:caps w:val="0"/>
                <w:sz w:val="26"/>
                <w:szCs w:val="26"/>
              </w:rPr>
              <w:t>Вагабова</w:t>
            </w:r>
            <w:r w:rsidRPr="00F32B1B">
              <w:rPr>
                <w:caps w:val="0"/>
                <w:sz w:val="26"/>
                <w:szCs w:val="26"/>
                <w:lang w:val="ru-RU"/>
              </w:rPr>
              <w:t xml:space="preserve"> П</w:t>
            </w:r>
            <w:r w:rsidRPr="00F32B1B">
              <w:rPr>
                <w:caps w:val="0"/>
                <w:sz w:val="26"/>
                <w:szCs w:val="26"/>
              </w:rPr>
              <w:t>.,</w:t>
            </w:r>
            <w:r w:rsidRPr="00F32B1B">
              <w:rPr>
                <w:caps w:val="0"/>
                <w:sz w:val="26"/>
                <w:szCs w:val="26"/>
                <w:lang w:val="ru-RU"/>
              </w:rPr>
              <w:t xml:space="preserve"> М</w:t>
            </w:r>
            <w:r w:rsidRPr="00F32B1B">
              <w:rPr>
                <w:caps w:val="0"/>
                <w:sz w:val="26"/>
                <w:szCs w:val="26"/>
              </w:rPr>
              <w:t xml:space="preserve">усаева </w:t>
            </w:r>
            <w:r w:rsidRPr="00F32B1B">
              <w:rPr>
                <w:caps w:val="0"/>
                <w:sz w:val="26"/>
                <w:szCs w:val="26"/>
                <w:lang w:val="ru-RU"/>
              </w:rPr>
              <w:t>А.М.</w:t>
            </w:r>
            <w:r w:rsidRPr="00F32B1B">
              <w:rPr>
                <w:caps w:val="0"/>
                <w:sz w:val="26"/>
                <w:szCs w:val="26"/>
              </w:rPr>
              <w:t>,</w:t>
            </w:r>
            <w:r w:rsidRPr="00F32B1B">
              <w:rPr>
                <w:caps w:val="0"/>
                <w:sz w:val="26"/>
                <w:szCs w:val="26"/>
                <w:lang w:val="ru-RU"/>
              </w:rPr>
              <w:t xml:space="preserve"> И</w:t>
            </w:r>
            <w:r w:rsidRPr="00F32B1B">
              <w:rPr>
                <w:caps w:val="0"/>
                <w:sz w:val="26"/>
                <w:szCs w:val="26"/>
              </w:rPr>
              <w:t xml:space="preserve">брагимова </w:t>
            </w:r>
            <w:r w:rsidRPr="00F32B1B">
              <w:rPr>
                <w:caps w:val="0"/>
                <w:sz w:val="26"/>
                <w:szCs w:val="26"/>
                <w:lang w:val="ru-RU"/>
              </w:rPr>
              <w:t>К.Ф</w:t>
            </w:r>
            <w:r w:rsidRPr="00F32B1B">
              <w:rPr>
                <w:caps w:val="0"/>
                <w:sz w:val="26"/>
                <w:szCs w:val="26"/>
              </w:rPr>
              <w:t>.</w:t>
            </w:r>
            <w:r w:rsidRPr="00F32B1B">
              <w:rPr>
                <w:b w:val="0"/>
                <w:caps w:val="0"/>
                <w:sz w:val="26"/>
                <w:szCs w:val="26"/>
              </w:rPr>
              <w:t xml:space="preserve"> </w:t>
            </w:r>
            <w:r w:rsidRPr="00F32B1B">
              <w:rPr>
                <w:b w:val="0"/>
                <w:sz w:val="26"/>
                <w:szCs w:val="26"/>
              </w:rPr>
              <w:t xml:space="preserve">– </w:t>
            </w:r>
            <w:r w:rsidRPr="00F32B1B">
              <w:rPr>
                <w:rFonts w:eastAsia="Calibri"/>
                <w:b w:val="0"/>
                <w:sz w:val="26"/>
                <w:szCs w:val="26"/>
              </w:rPr>
              <w:t>ОСНОВНЫЕ ЗАДАЧИ КОНТРОЛЯ ЗАТРАТ ПО ТЕХНОЛОГИЧЕСКИМ ПРОЦЕССАМ В РАСТЕНИЕВОДСТВЕ</w:t>
            </w:r>
          </w:p>
        </w:tc>
        <w:tc>
          <w:tcPr>
            <w:tcW w:w="532" w:type="dxa"/>
            <w:tcBorders>
              <w:top w:val="single" w:sz="4" w:space="0" w:color="auto"/>
              <w:left w:val="single" w:sz="4" w:space="0" w:color="auto"/>
              <w:bottom w:val="single" w:sz="4" w:space="0" w:color="auto"/>
              <w:right w:val="single" w:sz="4" w:space="0" w:color="auto"/>
            </w:tcBorders>
            <w:vAlign w:val="bottom"/>
            <w:hideMark/>
          </w:tcPr>
          <w:p w:rsidR="00667626" w:rsidRDefault="00667626" w:rsidP="00811A59">
            <w:pPr>
              <w:rPr>
                <w:rFonts w:ascii="Times New Roman" w:hAnsi="Times New Roman" w:cs="Times New Roman"/>
                <w:sz w:val="26"/>
                <w:szCs w:val="26"/>
                <w:lang w:eastAsia="en-US"/>
              </w:rPr>
            </w:pPr>
            <w:r>
              <w:rPr>
                <w:rFonts w:ascii="Times New Roman" w:hAnsi="Times New Roman" w:cs="Times New Roman"/>
                <w:sz w:val="26"/>
                <w:szCs w:val="26"/>
              </w:rPr>
              <w:t>48</w:t>
            </w:r>
          </w:p>
        </w:tc>
      </w:tr>
      <w:tr w:rsidR="00667626" w:rsidTr="00811A59">
        <w:tc>
          <w:tcPr>
            <w:tcW w:w="9039" w:type="dxa"/>
            <w:tcBorders>
              <w:top w:val="single" w:sz="4" w:space="0" w:color="auto"/>
              <w:left w:val="single" w:sz="4" w:space="0" w:color="auto"/>
              <w:bottom w:val="single" w:sz="4" w:space="0" w:color="auto"/>
              <w:right w:val="single" w:sz="4" w:space="0" w:color="auto"/>
            </w:tcBorders>
            <w:vAlign w:val="bottom"/>
            <w:hideMark/>
          </w:tcPr>
          <w:p w:rsidR="00667626" w:rsidRPr="00F32B1B" w:rsidRDefault="00667626" w:rsidP="00811A59">
            <w:pPr>
              <w:pStyle w:val="1"/>
              <w:spacing w:line="240" w:lineRule="auto"/>
              <w:ind w:firstLine="0"/>
              <w:jc w:val="left"/>
              <w:outlineLvl w:val="0"/>
              <w:rPr>
                <w:rFonts w:eastAsiaTheme="majorEastAsia"/>
                <w:b w:val="0"/>
                <w:sz w:val="26"/>
                <w:szCs w:val="26"/>
                <w:shd w:val="clear" w:color="auto" w:fill="FFFFFF"/>
                <w:lang w:val="ru-RU"/>
              </w:rPr>
            </w:pPr>
            <w:r w:rsidRPr="00F32B1B">
              <w:rPr>
                <w:caps w:val="0"/>
                <w:sz w:val="26"/>
                <w:szCs w:val="26"/>
              </w:rPr>
              <w:t>Гаджиева</w:t>
            </w:r>
            <w:r w:rsidRPr="00F32B1B">
              <w:rPr>
                <w:sz w:val="26"/>
                <w:szCs w:val="26"/>
              </w:rPr>
              <w:t xml:space="preserve"> Д.Ш., </w:t>
            </w:r>
            <w:r w:rsidRPr="00F32B1B">
              <w:rPr>
                <w:caps w:val="0"/>
                <w:sz w:val="26"/>
                <w:szCs w:val="26"/>
              </w:rPr>
              <w:t>Оруджева</w:t>
            </w:r>
            <w:r w:rsidRPr="00F32B1B">
              <w:rPr>
                <w:sz w:val="26"/>
                <w:szCs w:val="26"/>
              </w:rPr>
              <w:t xml:space="preserve"> З.А.</w:t>
            </w:r>
            <w:r w:rsidRPr="00F32B1B">
              <w:rPr>
                <w:b w:val="0"/>
                <w:sz w:val="26"/>
                <w:szCs w:val="26"/>
              </w:rPr>
              <w:t xml:space="preserve"> – </w:t>
            </w:r>
            <w:r w:rsidRPr="00F32B1B">
              <w:rPr>
                <w:rFonts w:eastAsiaTheme="majorEastAsia"/>
                <w:b w:val="0"/>
                <w:sz w:val="26"/>
                <w:szCs w:val="26"/>
              </w:rPr>
              <w:t>Основные направления совершенствования учёта и контроля наличия и движения производственных запасов</w:t>
            </w:r>
          </w:p>
        </w:tc>
        <w:tc>
          <w:tcPr>
            <w:tcW w:w="532" w:type="dxa"/>
            <w:tcBorders>
              <w:top w:val="single" w:sz="4" w:space="0" w:color="auto"/>
              <w:left w:val="single" w:sz="4" w:space="0" w:color="auto"/>
              <w:bottom w:val="single" w:sz="4" w:space="0" w:color="auto"/>
              <w:right w:val="single" w:sz="4" w:space="0" w:color="auto"/>
            </w:tcBorders>
            <w:vAlign w:val="bottom"/>
            <w:hideMark/>
          </w:tcPr>
          <w:p w:rsidR="00667626" w:rsidRDefault="00667626" w:rsidP="00A279AD">
            <w:pPr>
              <w:rPr>
                <w:rFonts w:ascii="Times New Roman" w:hAnsi="Times New Roman" w:cs="Times New Roman"/>
                <w:sz w:val="26"/>
                <w:szCs w:val="26"/>
                <w:lang w:eastAsia="en-US"/>
              </w:rPr>
            </w:pPr>
            <w:r>
              <w:rPr>
                <w:rFonts w:ascii="Times New Roman" w:hAnsi="Times New Roman" w:cs="Times New Roman"/>
                <w:sz w:val="26"/>
                <w:szCs w:val="26"/>
              </w:rPr>
              <w:t>5</w:t>
            </w:r>
            <w:r w:rsidR="00A279AD">
              <w:rPr>
                <w:rFonts w:ascii="Times New Roman" w:hAnsi="Times New Roman" w:cs="Times New Roman"/>
                <w:sz w:val="26"/>
                <w:szCs w:val="26"/>
              </w:rPr>
              <w:t>1</w:t>
            </w:r>
          </w:p>
        </w:tc>
      </w:tr>
      <w:tr w:rsidR="00667626" w:rsidTr="00811A59">
        <w:tc>
          <w:tcPr>
            <w:tcW w:w="9039" w:type="dxa"/>
            <w:tcBorders>
              <w:top w:val="single" w:sz="4" w:space="0" w:color="auto"/>
              <w:left w:val="single" w:sz="4" w:space="0" w:color="auto"/>
              <w:bottom w:val="single" w:sz="4" w:space="0" w:color="auto"/>
              <w:right w:val="single" w:sz="4" w:space="0" w:color="auto"/>
            </w:tcBorders>
            <w:vAlign w:val="bottom"/>
            <w:hideMark/>
          </w:tcPr>
          <w:p w:rsidR="00667626" w:rsidRPr="00F32B1B" w:rsidRDefault="00667626" w:rsidP="00811A59">
            <w:pPr>
              <w:pStyle w:val="1"/>
              <w:spacing w:line="240" w:lineRule="auto"/>
              <w:ind w:firstLine="0"/>
              <w:jc w:val="left"/>
              <w:outlineLvl w:val="0"/>
              <w:rPr>
                <w:rFonts w:eastAsia="Calibri"/>
                <w:sz w:val="26"/>
                <w:szCs w:val="26"/>
              </w:rPr>
            </w:pPr>
            <w:r w:rsidRPr="00F32B1B">
              <w:rPr>
                <w:rFonts w:eastAsia="Calibri"/>
                <w:caps w:val="0"/>
                <w:sz w:val="26"/>
                <w:szCs w:val="26"/>
              </w:rPr>
              <w:t xml:space="preserve">Гаджиева С.Г., Терехина С.В., </w:t>
            </w:r>
            <w:r w:rsidRPr="00F32B1B">
              <w:rPr>
                <w:rFonts w:eastAsia="Calibri"/>
                <w:b w:val="0"/>
                <w:i/>
                <w:caps w:val="0"/>
                <w:sz w:val="26"/>
                <w:szCs w:val="26"/>
              </w:rPr>
              <w:t xml:space="preserve">- </w:t>
            </w:r>
            <w:r w:rsidRPr="00F32B1B">
              <w:rPr>
                <w:rFonts w:eastAsia="Calibri"/>
                <w:b w:val="0"/>
                <w:sz w:val="26"/>
                <w:szCs w:val="26"/>
              </w:rPr>
              <w:t>Мотивация персонала в практике управления современной организации</w:t>
            </w:r>
          </w:p>
        </w:tc>
        <w:tc>
          <w:tcPr>
            <w:tcW w:w="532" w:type="dxa"/>
            <w:tcBorders>
              <w:top w:val="single" w:sz="4" w:space="0" w:color="auto"/>
              <w:left w:val="single" w:sz="4" w:space="0" w:color="auto"/>
              <w:bottom w:val="single" w:sz="4" w:space="0" w:color="auto"/>
              <w:right w:val="single" w:sz="4" w:space="0" w:color="auto"/>
            </w:tcBorders>
            <w:vAlign w:val="bottom"/>
            <w:hideMark/>
          </w:tcPr>
          <w:p w:rsidR="00667626" w:rsidRDefault="00667626" w:rsidP="00A279AD">
            <w:pPr>
              <w:rPr>
                <w:rFonts w:ascii="Times New Roman" w:hAnsi="Times New Roman" w:cs="Times New Roman"/>
                <w:sz w:val="26"/>
                <w:szCs w:val="26"/>
                <w:lang w:eastAsia="en-US"/>
              </w:rPr>
            </w:pPr>
            <w:r>
              <w:rPr>
                <w:rFonts w:ascii="Times New Roman" w:hAnsi="Times New Roman" w:cs="Times New Roman"/>
                <w:sz w:val="26"/>
                <w:szCs w:val="26"/>
              </w:rPr>
              <w:t>5</w:t>
            </w:r>
            <w:r w:rsidR="00A279AD">
              <w:rPr>
                <w:rFonts w:ascii="Times New Roman" w:hAnsi="Times New Roman" w:cs="Times New Roman"/>
                <w:sz w:val="26"/>
                <w:szCs w:val="26"/>
              </w:rPr>
              <w:t>6</w:t>
            </w:r>
          </w:p>
        </w:tc>
      </w:tr>
      <w:tr w:rsidR="00667626" w:rsidTr="00811A59">
        <w:tc>
          <w:tcPr>
            <w:tcW w:w="9039" w:type="dxa"/>
            <w:tcBorders>
              <w:top w:val="single" w:sz="4" w:space="0" w:color="auto"/>
              <w:left w:val="single" w:sz="4" w:space="0" w:color="auto"/>
              <w:bottom w:val="single" w:sz="4" w:space="0" w:color="auto"/>
              <w:right w:val="single" w:sz="4" w:space="0" w:color="auto"/>
            </w:tcBorders>
            <w:vAlign w:val="bottom"/>
            <w:hideMark/>
          </w:tcPr>
          <w:p w:rsidR="00667626" w:rsidRPr="00F32B1B" w:rsidRDefault="00667626" w:rsidP="00811A59">
            <w:pPr>
              <w:pStyle w:val="1"/>
              <w:spacing w:line="240" w:lineRule="auto"/>
              <w:ind w:firstLine="0"/>
              <w:jc w:val="left"/>
              <w:outlineLvl w:val="0"/>
              <w:rPr>
                <w:sz w:val="26"/>
                <w:szCs w:val="26"/>
                <w:lang w:val="ru-RU"/>
              </w:rPr>
            </w:pPr>
            <w:r w:rsidRPr="00F32B1B">
              <w:rPr>
                <w:caps w:val="0"/>
                <w:sz w:val="26"/>
                <w:szCs w:val="26"/>
              </w:rPr>
              <w:t>Гаджиев К.С., Магомедов А.И</w:t>
            </w:r>
            <w:r w:rsidRPr="00F32B1B">
              <w:rPr>
                <w:b w:val="0"/>
                <w:i/>
                <w:caps w:val="0"/>
                <w:sz w:val="26"/>
                <w:szCs w:val="26"/>
              </w:rPr>
              <w:t xml:space="preserve">. -  </w:t>
            </w:r>
            <w:r w:rsidRPr="00F32B1B">
              <w:rPr>
                <w:b w:val="0"/>
                <w:sz w:val="26"/>
                <w:szCs w:val="26"/>
              </w:rPr>
              <w:t>Прогрессивные методы учета затрат в системе управленческого учета</w:t>
            </w:r>
          </w:p>
        </w:tc>
        <w:tc>
          <w:tcPr>
            <w:tcW w:w="532" w:type="dxa"/>
            <w:tcBorders>
              <w:top w:val="single" w:sz="4" w:space="0" w:color="auto"/>
              <w:left w:val="single" w:sz="4" w:space="0" w:color="auto"/>
              <w:bottom w:val="single" w:sz="4" w:space="0" w:color="auto"/>
              <w:right w:val="single" w:sz="4" w:space="0" w:color="auto"/>
            </w:tcBorders>
            <w:vAlign w:val="bottom"/>
            <w:hideMark/>
          </w:tcPr>
          <w:p w:rsidR="00667626" w:rsidRDefault="00A279AD" w:rsidP="00811A59">
            <w:pPr>
              <w:rPr>
                <w:rFonts w:ascii="Times New Roman" w:hAnsi="Times New Roman" w:cs="Times New Roman"/>
                <w:sz w:val="26"/>
                <w:szCs w:val="26"/>
                <w:lang w:eastAsia="en-US"/>
              </w:rPr>
            </w:pPr>
            <w:r>
              <w:rPr>
                <w:rFonts w:ascii="Times New Roman" w:hAnsi="Times New Roman" w:cs="Times New Roman"/>
                <w:sz w:val="26"/>
                <w:szCs w:val="26"/>
              </w:rPr>
              <w:t>59</w:t>
            </w:r>
          </w:p>
        </w:tc>
      </w:tr>
      <w:tr w:rsidR="00667626" w:rsidTr="00811A59">
        <w:tc>
          <w:tcPr>
            <w:tcW w:w="9039" w:type="dxa"/>
            <w:tcBorders>
              <w:top w:val="single" w:sz="4" w:space="0" w:color="auto"/>
              <w:left w:val="single" w:sz="4" w:space="0" w:color="auto"/>
              <w:bottom w:val="single" w:sz="4" w:space="0" w:color="auto"/>
              <w:right w:val="single" w:sz="4" w:space="0" w:color="auto"/>
            </w:tcBorders>
            <w:vAlign w:val="bottom"/>
            <w:hideMark/>
          </w:tcPr>
          <w:p w:rsidR="00667626" w:rsidRPr="00F32B1B" w:rsidRDefault="00667626" w:rsidP="00811A59">
            <w:pPr>
              <w:rPr>
                <w:rFonts w:ascii="Times New Roman" w:hAnsi="Times New Roman" w:cs="Times New Roman"/>
                <w:sz w:val="26"/>
                <w:szCs w:val="26"/>
                <w:lang w:eastAsia="en-US"/>
              </w:rPr>
            </w:pPr>
            <w:r w:rsidRPr="00F32B1B">
              <w:rPr>
                <w:rFonts w:ascii="Times New Roman" w:eastAsia="Calibri" w:hAnsi="Times New Roman" w:cs="Times New Roman"/>
                <w:b/>
                <w:sz w:val="26"/>
                <w:szCs w:val="26"/>
              </w:rPr>
              <w:t xml:space="preserve">Гучучалиева Х.М., Терехина С.В. </w:t>
            </w:r>
            <w:r w:rsidRPr="00F32B1B">
              <w:rPr>
                <w:rFonts w:ascii="Times New Roman" w:eastAsia="Calibri" w:hAnsi="Times New Roman" w:cs="Times New Roman"/>
                <w:b/>
                <w:i/>
                <w:caps/>
                <w:sz w:val="26"/>
                <w:szCs w:val="26"/>
              </w:rPr>
              <w:t xml:space="preserve">– </w:t>
            </w:r>
            <w:r w:rsidRPr="00F32B1B">
              <w:rPr>
                <w:rFonts w:ascii="Times New Roman" w:eastAsia="Calibri" w:hAnsi="Times New Roman" w:cs="Times New Roman"/>
                <w:caps/>
                <w:sz w:val="26"/>
                <w:szCs w:val="26"/>
              </w:rPr>
              <w:t>ПрОБЛЕМЫ РУКОВОДСТВА И ЛИДЕРСТВА</w:t>
            </w:r>
          </w:p>
        </w:tc>
        <w:tc>
          <w:tcPr>
            <w:tcW w:w="532" w:type="dxa"/>
            <w:tcBorders>
              <w:top w:val="single" w:sz="4" w:space="0" w:color="auto"/>
              <w:left w:val="single" w:sz="4" w:space="0" w:color="auto"/>
              <w:bottom w:val="single" w:sz="4" w:space="0" w:color="auto"/>
              <w:right w:val="single" w:sz="4" w:space="0" w:color="auto"/>
            </w:tcBorders>
            <w:vAlign w:val="bottom"/>
            <w:hideMark/>
          </w:tcPr>
          <w:p w:rsidR="00667626" w:rsidRDefault="00667626" w:rsidP="00A279AD">
            <w:pPr>
              <w:rPr>
                <w:rFonts w:ascii="Times New Roman" w:hAnsi="Times New Roman" w:cs="Times New Roman"/>
                <w:sz w:val="26"/>
                <w:szCs w:val="26"/>
                <w:lang w:eastAsia="en-US"/>
              </w:rPr>
            </w:pPr>
            <w:r>
              <w:rPr>
                <w:rFonts w:ascii="Times New Roman" w:hAnsi="Times New Roman" w:cs="Times New Roman"/>
                <w:sz w:val="26"/>
                <w:szCs w:val="26"/>
              </w:rPr>
              <w:t>6</w:t>
            </w:r>
            <w:r w:rsidR="00A279AD">
              <w:rPr>
                <w:rFonts w:ascii="Times New Roman" w:hAnsi="Times New Roman" w:cs="Times New Roman"/>
                <w:sz w:val="26"/>
                <w:szCs w:val="26"/>
              </w:rPr>
              <w:t>7</w:t>
            </w:r>
          </w:p>
        </w:tc>
      </w:tr>
      <w:tr w:rsidR="00667626" w:rsidTr="00811A59">
        <w:tc>
          <w:tcPr>
            <w:tcW w:w="9039" w:type="dxa"/>
            <w:tcBorders>
              <w:top w:val="single" w:sz="4" w:space="0" w:color="auto"/>
              <w:left w:val="single" w:sz="4" w:space="0" w:color="auto"/>
              <w:bottom w:val="single" w:sz="4" w:space="0" w:color="auto"/>
              <w:right w:val="single" w:sz="4" w:space="0" w:color="auto"/>
            </w:tcBorders>
            <w:vAlign w:val="bottom"/>
            <w:hideMark/>
          </w:tcPr>
          <w:p w:rsidR="00667626" w:rsidRPr="00F32B1B" w:rsidRDefault="00667626" w:rsidP="00811A59">
            <w:pPr>
              <w:rPr>
                <w:rFonts w:ascii="Times New Roman" w:hAnsi="Times New Roman" w:cs="Times New Roman"/>
                <w:sz w:val="26"/>
                <w:szCs w:val="26"/>
                <w:lang w:eastAsia="en-US"/>
              </w:rPr>
            </w:pPr>
            <w:r w:rsidRPr="00F32B1B">
              <w:rPr>
                <w:rFonts w:ascii="Times New Roman" w:hAnsi="Times New Roman" w:cs="Times New Roman"/>
                <w:b/>
                <w:sz w:val="26"/>
                <w:szCs w:val="26"/>
              </w:rPr>
              <w:t>Джамалова Д., Магомедова А.А., Алиева П.И</w:t>
            </w:r>
            <w:r w:rsidRPr="00F32B1B">
              <w:rPr>
                <w:rFonts w:ascii="Times New Roman" w:hAnsi="Times New Roman" w:cs="Times New Roman"/>
                <w:sz w:val="26"/>
                <w:szCs w:val="26"/>
              </w:rPr>
              <w:t xml:space="preserve">. – СТАТИСТИЧЕСКИЕ МЕТОДЫ </w:t>
            </w:r>
            <w:r w:rsidRPr="00F32B1B">
              <w:rPr>
                <w:rFonts w:ascii="Times New Roman" w:hAnsi="Times New Roman" w:cs="Times New Roman"/>
                <w:caps/>
                <w:sz w:val="26"/>
                <w:szCs w:val="26"/>
              </w:rPr>
              <w:t>В АНАЛИЗЕ ЗЕРНОВОГО ПОДКОМПЛЕКСА</w:t>
            </w:r>
          </w:p>
        </w:tc>
        <w:tc>
          <w:tcPr>
            <w:tcW w:w="532" w:type="dxa"/>
            <w:tcBorders>
              <w:top w:val="single" w:sz="4" w:space="0" w:color="auto"/>
              <w:left w:val="single" w:sz="4" w:space="0" w:color="auto"/>
              <w:bottom w:val="single" w:sz="4" w:space="0" w:color="auto"/>
              <w:right w:val="single" w:sz="4" w:space="0" w:color="auto"/>
            </w:tcBorders>
            <w:vAlign w:val="bottom"/>
            <w:hideMark/>
          </w:tcPr>
          <w:p w:rsidR="00667626" w:rsidRDefault="00667626" w:rsidP="00A279AD">
            <w:pPr>
              <w:rPr>
                <w:rFonts w:ascii="Times New Roman" w:hAnsi="Times New Roman" w:cs="Times New Roman"/>
                <w:sz w:val="26"/>
                <w:szCs w:val="26"/>
                <w:lang w:eastAsia="en-US"/>
              </w:rPr>
            </w:pPr>
            <w:r>
              <w:rPr>
                <w:rFonts w:ascii="Times New Roman" w:hAnsi="Times New Roman" w:cs="Times New Roman"/>
                <w:sz w:val="26"/>
                <w:szCs w:val="26"/>
              </w:rPr>
              <w:t>7</w:t>
            </w:r>
            <w:r w:rsidR="00A279AD">
              <w:rPr>
                <w:rFonts w:ascii="Times New Roman" w:hAnsi="Times New Roman" w:cs="Times New Roman"/>
                <w:sz w:val="26"/>
                <w:szCs w:val="26"/>
              </w:rPr>
              <w:t>0</w:t>
            </w:r>
          </w:p>
        </w:tc>
      </w:tr>
      <w:tr w:rsidR="00667626" w:rsidTr="00811A59">
        <w:tc>
          <w:tcPr>
            <w:tcW w:w="9039" w:type="dxa"/>
            <w:tcBorders>
              <w:top w:val="single" w:sz="4" w:space="0" w:color="auto"/>
              <w:left w:val="single" w:sz="4" w:space="0" w:color="auto"/>
              <w:bottom w:val="single" w:sz="4" w:space="0" w:color="auto"/>
              <w:right w:val="single" w:sz="4" w:space="0" w:color="auto"/>
            </w:tcBorders>
            <w:vAlign w:val="bottom"/>
            <w:hideMark/>
          </w:tcPr>
          <w:p w:rsidR="00667626" w:rsidRPr="00F32B1B" w:rsidRDefault="00667626" w:rsidP="00811A59">
            <w:pPr>
              <w:rPr>
                <w:rFonts w:ascii="Times New Roman" w:hAnsi="Times New Roman" w:cs="Times New Roman"/>
                <w:sz w:val="26"/>
                <w:szCs w:val="26"/>
                <w:lang w:eastAsia="en-US"/>
              </w:rPr>
            </w:pPr>
            <w:r w:rsidRPr="00F32B1B">
              <w:rPr>
                <w:rFonts w:ascii="Times New Roman" w:hAnsi="Times New Roman" w:cs="Times New Roman"/>
                <w:b/>
                <w:sz w:val="26"/>
                <w:szCs w:val="26"/>
              </w:rPr>
              <w:t>Ибрагимов А., Алиева П.И.</w:t>
            </w:r>
            <w:r w:rsidRPr="00F32B1B">
              <w:rPr>
                <w:rFonts w:ascii="Times New Roman" w:hAnsi="Times New Roman" w:cs="Times New Roman"/>
                <w:sz w:val="26"/>
                <w:szCs w:val="26"/>
              </w:rPr>
              <w:t xml:space="preserve"> – </w:t>
            </w:r>
            <w:r w:rsidRPr="00F32B1B">
              <w:rPr>
                <w:rFonts w:ascii="Times New Roman" w:hAnsi="Times New Roman" w:cs="Times New Roman"/>
                <w:color w:val="000000"/>
                <w:sz w:val="26"/>
                <w:szCs w:val="26"/>
              </w:rPr>
              <w:t>СИСТЕМНЫЙ АНАЛИЗ В ЭКОНОМИКЕ – ДЕРЕВО РЕШЕНИЙ</w:t>
            </w:r>
          </w:p>
        </w:tc>
        <w:tc>
          <w:tcPr>
            <w:tcW w:w="532" w:type="dxa"/>
            <w:tcBorders>
              <w:top w:val="single" w:sz="4" w:space="0" w:color="auto"/>
              <w:left w:val="single" w:sz="4" w:space="0" w:color="auto"/>
              <w:bottom w:val="single" w:sz="4" w:space="0" w:color="auto"/>
              <w:right w:val="single" w:sz="4" w:space="0" w:color="auto"/>
            </w:tcBorders>
            <w:vAlign w:val="bottom"/>
            <w:hideMark/>
          </w:tcPr>
          <w:p w:rsidR="00667626" w:rsidRDefault="00667626" w:rsidP="00A279AD">
            <w:pPr>
              <w:rPr>
                <w:rFonts w:ascii="Times New Roman" w:hAnsi="Times New Roman" w:cs="Times New Roman"/>
                <w:sz w:val="26"/>
                <w:szCs w:val="26"/>
                <w:lang w:eastAsia="en-US"/>
              </w:rPr>
            </w:pPr>
            <w:r>
              <w:rPr>
                <w:rFonts w:ascii="Times New Roman" w:hAnsi="Times New Roman" w:cs="Times New Roman"/>
                <w:sz w:val="26"/>
                <w:szCs w:val="26"/>
              </w:rPr>
              <w:t>7</w:t>
            </w:r>
            <w:r w:rsidR="00A279AD">
              <w:rPr>
                <w:rFonts w:ascii="Times New Roman" w:hAnsi="Times New Roman" w:cs="Times New Roman"/>
                <w:sz w:val="26"/>
                <w:szCs w:val="26"/>
              </w:rPr>
              <w:t>5</w:t>
            </w:r>
          </w:p>
        </w:tc>
      </w:tr>
      <w:tr w:rsidR="00667626" w:rsidTr="00811A59">
        <w:tc>
          <w:tcPr>
            <w:tcW w:w="9039" w:type="dxa"/>
            <w:tcBorders>
              <w:top w:val="single" w:sz="4" w:space="0" w:color="auto"/>
              <w:left w:val="single" w:sz="4" w:space="0" w:color="auto"/>
              <w:bottom w:val="single" w:sz="4" w:space="0" w:color="auto"/>
              <w:right w:val="single" w:sz="4" w:space="0" w:color="auto"/>
            </w:tcBorders>
            <w:vAlign w:val="bottom"/>
            <w:hideMark/>
          </w:tcPr>
          <w:p w:rsidR="00667626" w:rsidRPr="00F32B1B" w:rsidRDefault="00667626" w:rsidP="00811A59">
            <w:pPr>
              <w:pStyle w:val="1"/>
              <w:spacing w:line="240" w:lineRule="auto"/>
              <w:ind w:firstLine="0"/>
              <w:jc w:val="left"/>
              <w:outlineLvl w:val="0"/>
              <w:rPr>
                <w:b w:val="0"/>
                <w:sz w:val="26"/>
                <w:szCs w:val="26"/>
              </w:rPr>
            </w:pPr>
            <w:r w:rsidRPr="00F32B1B">
              <w:rPr>
                <w:caps w:val="0"/>
                <w:sz w:val="26"/>
                <w:szCs w:val="26"/>
              </w:rPr>
              <w:t>Истратова А.А., Меркулова И.В</w:t>
            </w:r>
            <w:r w:rsidRPr="00F32B1B">
              <w:rPr>
                <w:b w:val="0"/>
                <w:i/>
                <w:caps w:val="0"/>
                <w:sz w:val="26"/>
                <w:szCs w:val="26"/>
              </w:rPr>
              <w:t xml:space="preserve">. – </w:t>
            </w:r>
            <w:r w:rsidRPr="00F32B1B">
              <w:rPr>
                <w:b w:val="0"/>
                <w:sz w:val="26"/>
                <w:szCs w:val="26"/>
              </w:rPr>
              <w:t>ВЛИЯНИЕ ФИНАНСОВЫХ ИНСТИТУТОВ НА РАЗВИТИЕ АГРАРНОЙ СФЕРЫ РЕГИОНА</w:t>
            </w:r>
          </w:p>
        </w:tc>
        <w:tc>
          <w:tcPr>
            <w:tcW w:w="532" w:type="dxa"/>
            <w:tcBorders>
              <w:top w:val="single" w:sz="4" w:space="0" w:color="auto"/>
              <w:left w:val="single" w:sz="4" w:space="0" w:color="auto"/>
              <w:bottom w:val="single" w:sz="4" w:space="0" w:color="auto"/>
              <w:right w:val="single" w:sz="4" w:space="0" w:color="auto"/>
            </w:tcBorders>
            <w:vAlign w:val="bottom"/>
            <w:hideMark/>
          </w:tcPr>
          <w:p w:rsidR="00667626" w:rsidRDefault="00667626" w:rsidP="00A279AD">
            <w:pPr>
              <w:rPr>
                <w:rFonts w:ascii="Times New Roman" w:hAnsi="Times New Roman" w:cs="Times New Roman"/>
                <w:sz w:val="26"/>
                <w:szCs w:val="26"/>
                <w:lang w:eastAsia="en-US"/>
              </w:rPr>
            </w:pPr>
            <w:r>
              <w:rPr>
                <w:rFonts w:ascii="Times New Roman" w:hAnsi="Times New Roman" w:cs="Times New Roman"/>
                <w:sz w:val="26"/>
                <w:szCs w:val="26"/>
              </w:rPr>
              <w:t>8</w:t>
            </w:r>
            <w:r w:rsidR="00A279AD">
              <w:rPr>
                <w:rFonts w:ascii="Times New Roman" w:hAnsi="Times New Roman" w:cs="Times New Roman"/>
                <w:sz w:val="26"/>
                <w:szCs w:val="26"/>
              </w:rPr>
              <w:t>0</w:t>
            </w:r>
          </w:p>
        </w:tc>
      </w:tr>
      <w:tr w:rsidR="00667626" w:rsidTr="00811A59">
        <w:tc>
          <w:tcPr>
            <w:tcW w:w="9039" w:type="dxa"/>
            <w:tcBorders>
              <w:top w:val="single" w:sz="4" w:space="0" w:color="auto"/>
              <w:left w:val="single" w:sz="4" w:space="0" w:color="auto"/>
              <w:bottom w:val="single" w:sz="4" w:space="0" w:color="auto"/>
              <w:right w:val="single" w:sz="4" w:space="0" w:color="auto"/>
            </w:tcBorders>
            <w:vAlign w:val="bottom"/>
            <w:hideMark/>
          </w:tcPr>
          <w:p w:rsidR="00667626" w:rsidRPr="00F32B1B" w:rsidRDefault="00667626" w:rsidP="00811A59">
            <w:pPr>
              <w:rPr>
                <w:rFonts w:ascii="Times New Roman" w:hAnsi="Times New Roman" w:cs="Times New Roman"/>
                <w:sz w:val="26"/>
                <w:szCs w:val="26"/>
                <w:lang w:eastAsia="en-US"/>
              </w:rPr>
            </w:pPr>
            <w:r w:rsidRPr="00F32B1B">
              <w:rPr>
                <w:rFonts w:ascii="Times New Roman" w:hAnsi="Times New Roman" w:cs="Times New Roman"/>
                <w:b/>
                <w:sz w:val="26"/>
                <w:szCs w:val="26"/>
              </w:rPr>
              <w:t>Исаева Э.А., Асадулаева Ш.Р.</w:t>
            </w:r>
            <w:r w:rsidRPr="00F32B1B">
              <w:rPr>
                <w:rFonts w:ascii="Times New Roman" w:hAnsi="Times New Roman" w:cs="Times New Roman"/>
                <w:sz w:val="26"/>
                <w:szCs w:val="26"/>
              </w:rPr>
              <w:t xml:space="preserve"> – </w:t>
            </w:r>
            <w:r w:rsidRPr="00F32B1B">
              <w:rPr>
                <w:rFonts w:ascii="Times New Roman" w:eastAsia="Calibri" w:hAnsi="Times New Roman" w:cs="Times New Roman"/>
                <w:sz w:val="26"/>
                <w:szCs w:val="26"/>
              </w:rPr>
              <w:t>ОСОБЕННОСТИ БУХГAЛТEPCКОГО УЧEТА В ТОPГОВЛE</w:t>
            </w:r>
          </w:p>
        </w:tc>
        <w:tc>
          <w:tcPr>
            <w:tcW w:w="532" w:type="dxa"/>
            <w:tcBorders>
              <w:top w:val="single" w:sz="4" w:space="0" w:color="auto"/>
              <w:left w:val="single" w:sz="4" w:space="0" w:color="auto"/>
              <w:bottom w:val="single" w:sz="4" w:space="0" w:color="auto"/>
              <w:right w:val="single" w:sz="4" w:space="0" w:color="auto"/>
            </w:tcBorders>
            <w:vAlign w:val="bottom"/>
            <w:hideMark/>
          </w:tcPr>
          <w:p w:rsidR="00667626" w:rsidRDefault="00667626" w:rsidP="00A279AD">
            <w:pPr>
              <w:rPr>
                <w:rFonts w:ascii="Times New Roman" w:hAnsi="Times New Roman" w:cs="Times New Roman"/>
                <w:sz w:val="26"/>
                <w:szCs w:val="26"/>
                <w:lang w:eastAsia="en-US"/>
              </w:rPr>
            </w:pPr>
            <w:r>
              <w:rPr>
                <w:rFonts w:ascii="Times New Roman" w:hAnsi="Times New Roman" w:cs="Times New Roman"/>
                <w:sz w:val="26"/>
                <w:szCs w:val="26"/>
              </w:rPr>
              <w:t>8</w:t>
            </w:r>
            <w:r w:rsidR="00A279AD">
              <w:rPr>
                <w:rFonts w:ascii="Times New Roman" w:hAnsi="Times New Roman" w:cs="Times New Roman"/>
                <w:sz w:val="26"/>
                <w:szCs w:val="26"/>
              </w:rPr>
              <w:t>3</w:t>
            </w:r>
          </w:p>
        </w:tc>
      </w:tr>
      <w:tr w:rsidR="00667626" w:rsidTr="00811A59">
        <w:trPr>
          <w:trHeight w:val="699"/>
        </w:trPr>
        <w:tc>
          <w:tcPr>
            <w:tcW w:w="9039" w:type="dxa"/>
            <w:tcBorders>
              <w:top w:val="single" w:sz="4" w:space="0" w:color="auto"/>
              <w:left w:val="single" w:sz="4" w:space="0" w:color="auto"/>
              <w:bottom w:val="single" w:sz="4" w:space="0" w:color="auto"/>
              <w:right w:val="single" w:sz="4" w:space="0" w:color="auto"/>
            </w:tcBorders>
            <w:vAlign w:val="bottom"/>
            <w:hideMark/>
          </w:tcPr>
          <w:p w:rsidR="00667626" w:rsidRPr="00F32B1B" w:rsidRDefault="00667626" w:rsidP="00811A59">
            <w:pPr>
              <w:rPr>
                <w:rFonts w:ascii="Times New Roman" w:hAnsi="Times New Roman" w:cs="Times New Roman"/>
                <w:sz w:val="26"/>
                <w:szCs w:val="26"/>
                <w:lang w:eastAsia="en-US"/>
              </w:rPr>
            </w:pPr>
            <w:r w:rsidRPr="00F32B1B">
              <w:rPr>
                <w:rFonts w:ascii="Times New Roman" w:hAnsi="Times New Roman" w:cs="Times New Roman"/>
                <w:b/>
                <w:sz w:val="26"/>
                <w:szCs w:val="26"/>
              </w:rPr>
              <w:lastRenderedPageBreak/>
              <w:t>Камилова К.А., Сайпулаева К.Р.</w:t>
            </w:r>
            <w:r w:rsidRPr="00F32B1B">
              <w:rPr>
                <w:rFonts w:ascii="Times New Roman" w:hAnsi="Times New Roman" w:cs="Times New Roman"/>
                <w:sz w:val="26"/>
                <w:szCs w:val="26"/>
              </w:rPr>
              <w:t xml:space="preserve"> – МЕТОДИЧЕСКИЕ ВОПРОСЫ ФОРМИРОВАНИЯ СТРАТЕГИИ ЭКОНОМИЧЕСКОГО РОСТА В РЕГИОНЕ</w:t>
            </w:r>
          </w:p>
        </w:tc>
        <w:tc>
          <w:tcPr>
            <w:tcW w:w="532" w:type="dxa"/>
            <w:tcBorders>
              <w:top w:val="single" w:sz="4" w:space="0" w:color="auto"/>
              <w:left w:val="single" w:sz="4" w:space="0" w:color="auto"/>
              <w:bottom w:val="single" w:sz="4" w:space="0" w:color="auto"/>
              <w:right w:val="single" w:sz="4" w:space="0" w:color="auto"/>
            </w:tcBorders>
            <w:vAlign w:val="bottom"/>
            <w:hideMark/>
          </w:tcPr>
          <w:p w:rsidR="00667626" w:rsidRDefault="00667626" w:rsidP="00A279AD">
            <w:pPr>
              <w:rPr>
                <w:rFonts w:ascii="Times New Roman" w:hAnsi="Times New Roman" w:cs="Times New Roman"/>
                <w:sz w:val="26"/>
                <w:szCs w:val="26"/>
                <w:lang w:eastAsia="en-US"/>
              </w:rPr>
            </w:pPr>
            <w:r>
              <w:rPr>
                <w:rFonts w:ascii="Times New Roman" w:hAnsi="Times New Roman" w:cs="Times New Roman"/>
                <w:sz w:val="26"/>
                <w:szCs w:val="26"/>
              </w:rPr>
              <w:t>8</w:t>
            </w:r>
            <w:r w:rsidR="00A279AD">
              <w:rPr>
                <w:rFonts w:ascii="Times New Roman" w:hAnsi="Times New Roman" w:cs="Times New Roman"/>
                <w:sz w:val="26"/>
                <w:szCs w:val="26"/>
              </w:rPr>
              <w:t>6</w:t>
            </w:r>
          </w:p>
        </w:tc>
      </w:tr>
      <w:tr w:rsidR="00667626" w:rsidTr="00811A59">
        <w:tc>
          <w:tcPr>
            <w:tcW w:w="9039" w:type="dxa"/>
            <w:tcBorders>
              <w:top w:val="single" w:sz="4" w:space="0" w:color="auto"/>
              <w:left w:val="single" w:sz="4" w:space="0" w:color="auto"/>
              <w:bottom w:val="single" w:sz="4" w:space="0" w:color="auto"/>
              <w:right w:val="single" w:sz="4" w:space="0" w:color="auto"/>
            </w:tcBorders>
            <w:vAlign w:val="bottom"/>
            <w:hideMark/>
          </w:tcPr>
          <w:p w:rsidR="00667626" w:rsidRPr="00F32B1B" w:rsidRDefault="00667626" w:rsidP="00811A59">
            <w:pPr>
              <w:rPr>
                <w:rFonts w:ascii="Times New Roman" w:hAnsi="Times New Roman" w:cs="Times New Roman"/>
                <w:sz w:val="26"/>
                <w:szCs w:val="26"/>
                <w:lang w:eastAsia="en-US"/>
              </w:rPr>
            </w:pPr>
            <w:r w:rsidRPr="00F32B1B">
              <w:rPr>
                <w:rFonts w:ascii="Times New Roman" w:hAnsi="Times New Roman" w:cs="Times New Roman"/>
                <w:b/>
                <w:sz w:val="26"/>
                <w:szCs w:val="26"/>
              </w:rPr>
              <w:t>Курбанов К., Ханмагомедов С.Г., Алиева П.И., Кудаева Б.Ш</w:t>
            </w:r>
            <w:r w:rsidRPr="00F32B1B">
              <w:rPr>
                <w:rFonts w:ascii="Times New Roman" w:hAnsi="Times New Roman" w:cs="Times New Roman"/>
                <w:sz w:val="26"/>
                <w:szCs w:val="26"/>
              </w:rPr>
              <w:t>. – НАПРАВЛЕНИЯ, МЕХАНИЗМЫ И КРИТЕРИИ ГОСПОДДЕРЖКИ ФЕРМЕРСКИХ ХОЗЯЙСТВ</w:t>
            </w:r>
          </w:p>
        </w:tc>
        <w:tc>
          <w:tcPr>
            <w:tcW w:w="532" w:type="dxa"/>
            <w:tcBorders>
              <w:top w:val="single" w:sz="4" w:space="0" w:color="auto"/>
              <w:left w:val="single" w:sz="4" w:space="0" w:color="auto"/>
              <w:bottom w:val="single" w:sz="4" w:space="0" w:color="auto"/>
              <w:right w:val="single" w:sz="4" w:space="0" w:color="auto"/>
            </w:tcBorders>
            <w:vAlign w:val="bottom"/>
            <w:hideMark/>
          </w:tcPr>
          <w:p w:rsidR="00667626" w:rsidRDefault="00667626" w:rsidP="00A279AD">
            <w:pPr>
              <w:rPr>
                <w:rFonts w:ascii="Times New Roman" w:hAnsi="Times New Roman" w:cs="Times New Roman"/>
                <w:sz w:val="26"/>
                <w:szCs w:val="26"/>
                <w:lang w:eastAsia="en-US"/>
              </w:rPr>
            </w:pPr>
            <w:r>
              <w:rPr>
                <w:rFonts w:ascii="Times New Roman" w:hAnsi="Times New Roman" w:cs="Times New Roman"/>
                <w:sz w:val="26"/>
                <w:szCs w:val="26"/>
              </w:rPr>
              <w:t>9</w:t>
            </w:r>
            <w:r w:rsidR="00A279AD">
              <w:rPr>
                <w:rFonts w:ascii="Times New Roman" w:hAnsi="Times New Roman" w:cs="Times New Roman"/>
                <w:sz w:val="26"/>
                <w:szCs w:val="26"/>
              </w:rPr>
              <w:t>0</w:t>
            </w:r>
          </w:p>
        </w:tc>
      </w:tr>
      <w:tr w:rsidR="00667626" w:rsidTr="00811A59">
        <w:tc>
          <w:tcPr>
            <w:tcW w:w="9039" w:type="dxa"/>
            <w:tcBorders>
              <w:top w:val="single" w:sz="4" w:space="0" w:color="auto"/>
              <w:left w:val="single" w:sz="4" w:space="0" w:color="auto"/>
              <w:bottom w:val="single" w:sz="4" w:space="0" w:color="auto"/>
              <w:right w:val="single" w:sz="4" w:space="0" w:color="auto"/>
            </w:tcBorders>
            <w:vAlign w:val="bottom"/>
            <w:hideMark/>
          </w:tcPr>
          <w:p w:rsidR="00667626" w:rsidRPr="00F32B1B" w:rsidRDefault="00667626" w:rsidP="00811A59">
            <w:pPr>
              <w:rPr>
                <w:rFonts w:ascii="Times New Roman" w:hAnsi="Times New Roman" w:cs="Times New Roman"/>
                <w:sz w:val="26"/>
                <w:szCs w:val="26"/>
                <w:lang w:eastAsia="en-US"/>
              </w:rPr>
            </w:pPr>
            <w:r w:rsidRPr="00F32B1B">
              <w:rPr>
                <w:rFonts w:ascii="Times New Roman" w:hAnsi="Times New Roman" w:cs="Times New Roman"/>
                <w:b/>
                <w:sz w:val="26"/>
                <w:szCs w:val="26"/>
              </w:rPr>
              <w:t>Магомедгаджиева З.И., Исбагиева Г.С</w:t>
            </w:r>
            <w:r w:rsidRPr="00F32B1B">
              <w:rPr>
                <w:rFonts w:ascii="Times New Roman" w:hAnsi="Times New Roman" w:cs="Times New Roman"/>
                <w:sz w:val="26"/>
                <w:szCs w:val="26"/>
              </w:rPr>
              <w:t>. – ЦИФРОВЫЕ ТЕХНОЛОГИИ ИХ РОЛЬ В СОВРЕМЕННОЙ ЭКОНОМИКЕ</w:t>
            </w:r>
          </w:p>
        </w:tc>
        <w:tc>
          <w:tcPr>
            <w:tcW w:w="532" w:type="dxa"/>
            <w:tcBorders>
              <w:top w:val="single" w:sz="4" w:space="0" w:color="auto"/>
              <w:left w:val="single" w:sz="4" w:space="0" w:color="auto"/>
              <w:bottom w:val="single" w:sz="4" w:space="0" w:color="auto"/>
              <w:right w:val="single" w:sz="4" w:space="0" w:color="auto"/>
            </w:tcBorders>
            <w:vAlign w:val="bottom"/>
            <w:hideMark/>
          </w:tcPr>
          <w:p w:rsidR="00667626" w:rsidRDefault="00667626" w:rsidP="00A279AD">
            <w:pPr>
              <w:rPr>
                <w:rFonts w:ascii="Times New Roman" w:hAnsi="Times New Roman" w:cs="Times New Roman"/>
                <w:sz w:val="26"/>
                <w:szCs w:val="26"/>
                <w:lang w:eastAsia="en-US"/>
              </w:rPr>
            </w:pPr>
            <w:r>
              <w:rPr>
                <w:rFonts w:ascii="Times New Roman" w:hAnsi="Times New Roman" w:cs="Times New Roman"/>
                <w:sz w:val="26"/>
                <w:szCs w:val="26"/>
              </w:rPr>
              <w:t>9</w:t>
            </w:r>
            <w:r w:rsidR="00A279AD">
              <w:rPr>
                <w:rFonts w:ascii="Times New Roman" w:hAnsi="Times New Roman" w:cs="Times New Roman"/>
                <w:sz w:val="26"/>
                <w:szCs w:val="26"/>
              </w:rPr>
              <w:t>6</w:t>
            </w:r>
          </w:p>
        </w:tc>
      </w:tr>
      <w:tr w:rsidR="00667626" w:rsidTr="00811A59">
        <w:tc>
          <w:tcPr>
            <w:tcW w:w="9039" w:type="dxa"/>
            <w:tcBorders>
              <w:top w:val="single" w:sz="4" w:space="0" w:color="auto"/>
              <w:left w:val="single" w:sz="4" w:space="0" w:color="auto"/>
              <w:bottom w:val="single" w:sz="4" w:space="0" w:color="auto"/>
              <w:right w:val="single" w:sz="4" w:space="0" w:color="auto"/>
            </w:tcBorders>
            <w:vAlign w:val="bottom"/>
            <w:hideMark/>
          </w:tcPr>
          <w:p w:rsidR="00667626" w:rsidRPr="00F32B1B" w:rsidRDefault="00667626" w:rsidP="00811A59">
            <w:pPr>
              <w:rPr>
                <w:rFonts w:ascii="Times New Roman" w:hAnsi="Times New Roman" w:cs="Times New Roman"/>
                <w:sz w:val="26"/>
                <w:szCs w:val="26"/>
                <w:lang w:eastAsia="en-US"/>
              </w:rPr>
            </w:pPr>
            <w:r w:rsidRPr="00F32B1B">
              <w:rPr>
                <w:rFonts w:ascii="Times New Roman" w:hAnsi="Times New Roman" w:cs="Times New Roman"/>
                <w:b/>
                <w:sz w:val="26"/>
                <w:szCs w:val="26"/>
              </w:rPr>
              <w:t>Магомеддибиров А.Ш., Сайпулаева К.Р.</w:t>
            </w:r>
            <w:r w:rsidRPr="00F32B1B">
              <w:rPr>
                <w:rFonts w:ascii="Times New Roman" w:hAnsi="Times New Roman" w:cs="Times New Roman"/>
                <w:sz w:val="26"/>
                <w:szCs w:val="26"/>
              </w:rPr>
              <w:t xml:space="preserve"> - СОЦИАЛЬНО ЭКОНОМИЧЕСКАЯ СУЩНОСТЬ ВОЗНАГРАЖДЕНИЯ ПЕРСОНАЛА КАК ПРЕДМЕТА УПРАВЛЕНИЯ В ОРГАНИЗАЦИИ</w:t>
            </w:r>
          </w:p>
        </w:tc>
        <w:tc>
          <w:tcPr>
            <w:tcW w:w="532" w:type="dxa"/>
            <w:tcBorders>
              <w:top w:val="single" w:sz="4" w:space="0" w:color="auto"/>
              <w:left w:val="single" w:sz="4" w:space="0" w:color="auto"/>
              <w:bottom w:val="single" w:sz="4" w:space="0" w:color="auto"/>
              <w:right w:val="single" w:sz="4" w:space="0" w:color="auto"/>
            </w:tcBorders>
            <w:vAlign w:val="bottom"/>
            <w:hideMark/>
          </w:tcPr>
          <w:p w:rsidR="00667626" w:rsidRDefault="00667626" w:rsidP="00A279AD">
            <w:pPr>
              <w:rPr>
                <w:rFonts w:ascii="Times New Roman" w:hAnsi="Times New Roman" w:cs="Times New Roman"/>
                <w:sz w:val="26"/>
                <w:szCs w:val="26"/>
                <w:lang w:eastAsia="en-US"/>
              </w:rPr>
            </w:pPr>
            <w:r>
              <w:rPr>
                <w:rFonts w:ascii="Times New Roman" w:hAnsi="Times New Roman" w:cs="Times New Roman"/>
                <w:sz w:val="26"/>
                <w:szCs w:val="26"/>
              </w:rPr>
              <w:t>10</w:t>
            </w:r>
            <w:r w:rsidR="00A279AD">
              <w:rPr>
                <w:rFonts w:ascii="Times New Roman" w:hAnsi="Times New Roman" w:cs="Times New Roman"/>
                <w:sz w:val="26"/>
                <w:szCs w:val="26"/>
              </w:rPr>
              <w:t>1</w:t>
            </w:r>
          </w:p>
        </w:tc>
      </w:tr>
      <w:tr w:rsidR="00667626" w:rsidTr="00811A59">
        <w:tc>
          <w:tcPr>
            <w:tcW w:w="9039" w:type="dxa"/>
            <w:tcBorders>
              <w:top w:val="single" w:sz="4" w:space="0" w:color="auto"/>
              <w:left w:val="single" w:sz="4" w:space="0" w:color="auto"/>
              <w:bottom w:val="single" w:sz="4" w:space="0" w:color="auto"/>
              <w:right w:val="single" w:sz="4" w:space="0" w:color="auto"/>
            </w:tcBorders>
            <w:vAlign w:val="bottom"/>
            <w:hideMark/>
          </w:tcPr>
          <w:p w:rsidR="00667626" w:rsidRPr="00F32B1B" w:rsidRDefault="00667626" w:rsidP="00811A59">
            <w:pPr>
              <w:rPr>
                <w:rFonts w:ascii="Times New Roman" w:hAnsi="Times New Roman" w:cs="Times New Roman"/>
                <w:sz w:val="26"/>
                <w:szCs w:val="26"/>
                <w:lang w:eastAsia="en-US"/>
              </w:rPr>
            </w:pPr>
            <w:r w:rsidRPr="00F32B1B">
              <w:rPr>
                <w:rFonts w:ascii="Times New Roman" w:hAnsi="Times New Roman" w:cs="Times New Roman"/>
                <w:b/>
                <w:sz w:val="26"/>
                <w:szCs w:val="26"/>
              </w:rPr>
              <w:t>Матитова З.Н., Магомедова З.О.</w:t>
            </w:r>
            <w:r w:rsidRPr="00F32B1B">
              <w:rPr>
                <w:rFonts w:ascii="Times New Roman" w:hAnsi="Times New Roman" w:cs="Times New Roman"/>
                <w:sz w:val="26"/>
                <w:szCs w:val="26"/>
              </w:rPr>
              <w:t xml:space="preserve"> – АНАЛИЗ СОВРЕМЕННОГО СОСТОЯНИЯ БЮДЖЕТНОГО ФИНАНСИРОВАНИЯ ЭКОНОМИКИ  РЕГИОНА И РЕЗЕРВЫ ИХ РОСТА</w:t>
            </w:r>
          </w:p>
        </w:tc>
        <w:tc>
          <w:tcPr>
            <w:tcW w:w="532" w:type="dxa"/>
            <w:tcBorders>
              <w:top w:val="single" w:sz="4" w:space="0" w:color="auto"/>
              <w:left w:val="single" w:sz="4" w:space="0" w:color="auto"/>
              <w:bottom w:val="single" w:sz="4" w:space="0" w:color="auto"/>
              <w:right w:val="single" w:sz="4" w:space="0" w:color="auto"/>
            </w:tcBorders>
            <w:vAlign w:val="bottom"/>
            <w:hideMark/>
          </w:tcPr>
          <w:p w:rsidR="00667626" w:rsidRDefault="00667626" w:rsidP="00A279AD">
            <w:pPr>
              <w:rPr>
                <w:rFonts w:ascii="Times New Roman" w:hAnsi="Times New Roman" w:cs="Times New Roman"/>
                <w:sz w:val="26"/>
                <w:szCs w:val="26"/>
                <w:lang w:eastAsia="en-US"/>
              </w:rPr>
            </w:pPr>
            <w:r>
              <w:rPr>
                <w:rFonts w:ascii="Times New Roman" w:hAnsi="Times New Roman" w:cs="Times New Roman"/>
                <w:sz w:val="26"/>
                <w:szCs w:val="26"/>
              </w:rPr>
              <w:t>10</w:t>
            </w:r>
            <w:r w:rsidR="00A279AD">
              <w:rPr>
                <w:rFonts w:ascii="Times New Roman" w:hAnsi="Times New Roman" w:cs="Times New Roman"/>
                <w:sz w:val="26"/>
                <w:szCs w:val="26"/>
              </w:rPr>
              <w:t>5</w:t>
            </w:r>
          </w:p>
        </w:tc>
      </w:tr>
      <w:tr w:rsidR="00667626" w:rsidTr="00811A59">
        <w:tc>
          <w:tcPr>
            <w:tcW w:w="9039" w:type="dxa"/>
            <w:tcBorders>
              <w:top w:val="single" w:sz="4" w:space="0" w:color="auto"/>
              <w:left w:val="single" w:sz="4" w:space="0" w:color="auto"/>
              <w:bottom w:val="single" w:sz="4" w:space="0" w:color="auto"/>
              <w:right w:val="single" w:sz="4" w:space="0" w:color="auto"/>
            </w:tcBorders>
            <w:vAlign w:val="bottom"/>
            <w:hideMark/>
          </w:tcPr>
          <w:p w:rsidR="00667626" w:rsidRPr="00F32B1B" w:rsidRDefault="00667626" w:rsidP="00811A59">
            <w:pPr>
              <w:rPr>
                <w:rFonts w:ascii="Times New Roman" w:hAnsi="Times New Roman" w:cs="Times New Roman"/>
                <w:b/>
                <w:sz w:val="26"/>
                <w:szCs w:val="26"/>
                <w:lang w:eastAsia="en-US"/>
              </w:rPr>
            </w:pPr>
            <w:r w:rsidRPr="00F32B1B">
              <w:rPr>
                <w:rFonts w:ascii="Times New Roman" w:hAnsi="Times New Roman" w:cs="Times New Roman"/>
                <w:b/>
                <w:sz w:val="26"/>
                <w:szCs w:val="26"/>
              </w:rPr>
              <w:t xml:space="preserve">Махмудов С., Азракулиев З.М. – </w:t>
            </w:r>
            <w:r w:rsidRPr="00F32B1B">
              <w:rPr>
                <w:rFonts w:ascii="Times New Roman" w:hAnsi="Times New Roman" w:cs="Times New Roman"/>
                <w:sz w:val="26"/>
                <w:szCs w:val="26"/>
              </w:rPr>
              <w:t>ОСОБЕННОСТИ КАЛЬКУЛИРОВАНИЯ СЕБЕСТОИМОСТИ ПРОДУКЦИИ ЗЕРНОВЫХ КУЛЬТУР</w:t>
            </w:r>
          </w:p>
        </w:tc>
        <w:tc>
          <w:tcPr>
            <w:tcW w:w="532" w:type="dxa"/>
            <w:tcBorders>
              <w:top w:val="single" w:sz="4" w:space="0" w:color="auto"/>
              <w:left w:val="single" w:sz="4" w:space="0" w:color="auto"/>
              <w:bottom w:val="single" w:sz="4" w:space="0" w:color="auto"/>
              <w:right w:val="single" w:sz="4" w:space="0" w:color="auto"/>
            </w:tcBorders>
            <w:vAlign w:val="bottom"/>
            <w:hideMark/>
          </w:tcPr>
          <w:p w:rsidR="00667626" w:rsidRDefault="00667626" w:rsidP="00A279AD">
            <w:pPr>
              <w:rPr>
                <w:rFonts w:ascii="Times New Roman" w:hAnsi="Times New Roman" w:cs="Times New Roman"/>
                <w:sz w:val="26"/>
                <w:szCs w:val="26"/>
                <w:lang w:eastAsia="en-US"/>
              </w:rPr>
            </w:pPr>
            <w:r>
              <w:rPr>
                <w:rFonts w:ascii="Times New Roman" w:hAnsi="Times New Roman" w:cs="Times New Roman"/>
                <w:sz w:val="26"/>
                <w:szCs w:val="26"/>
              </w:rPr>
              <w:t>10</w:t>
            </w:r>
            <w:r w:rsidR="00A279AD">
              <w:rPr>
                <w:rFonts w:ascii="Times New Roman" w:hAnsi="Times New Roman" w:cs="Times New Roman"/>
                <w:sz w:val="26"/>
                <w:szCs w:val="26"/>
              </w:rPr>
              <w:t>7</w:t>
            </w:r>
          </w:p>
        </w:tc>
      </w:tr>
      <w:tr w:rsidR="00667626" w:rsidTr="00811A59">
        <w:tc>
          <w:tcPr>
            <w:tcW w:w="9039" w:type="dxa"/>
            <w:tcBorders>
              <w:top w:val="single" w:sz="4" w:space="0" w:color="auto"/>
              <w:left w:val="single" w:sz="4" w:space="0" w:color="auto"/>
              <w:bottom w:val="single" w:sz="4" w:space="0" w:color="auto"/>
              <w:right w:val="single" w:sz="4" w:space="0" w:color="auto"/>
            </w:tcBorders>
            <w:vAlign w:val="bottom"/>
            <w:hideMark/>
          </w:tcPr>
          <w:p w:rsidR="00667626" w:rsidRPr="00F32B1B" w:rsidRDefault="00667626" w:rsidP="00811A59">
            <w:pPr>
              <w:rPr>
                <w:rFonts w:ascii="Times New Roman" w:hAnsi="Times New Roman" w:cs="Times New Roman"/>
                <w:b/>
                <w:sz w:val="26"/>
                <w:szCs w:val="26"/>
                <w:lang w:eastAsia="en-US"/>
              </w:rPr>
            </w:pPr>
            <w:r w:rsidRPr="00F32B1B">
              <w:rPr>
                <w:rFonts w:ascii="Times New Roman" w:hAnsi="Times New Roman" w:cs="Times New Roman"/>
                <w:b/>
                <w:sz w:val="26"/>
                <w:szCs w:val="26"/>
              </w:rPr>
              <w:t xml:space="preserve">Минина А.Ю. – </w:t>
            </w:r>
            <w:r w:rsidRPr="00F32B1B">
              <w:rPr>
                <w:rFonts w:ascii="Times New Roman" w:hAnsi="Times New Roman" w:cs="Times New Roman"/>
                <w:sz w:val="26"/>
                <w:szCs w:val="26"/>
              </w:rPr>
              <w:t>ИСПОЛЬЗОВАНИЕ КОЭФФИЦИЕНТА ТРУДОВОГО УЧАСТИЯ В СЕЛЬСКОХОЗЯЙСТВЕННОМ КООПЕРАТИВЕ</w:t>
            </w:r>
          </w:p>
        </w:tc>
        <w:tc>
          <w:tcPr>
            <w:tcW w:w="532" w:type="dxa"/>
            <w:tcBorders>
              <w:top w:val="single" w:sz="4" w:space="0" w:color="auto"/>
              <w:left w:val="single" w:sz="4" w:space="0" w:color="auto"/>
              <w:bottom w:val="single" w:sz="4" w:space="0" w:color="auto"/>
              <w:right w:val="single" w:sz="4" w:space="0" w:color="auto"/>
            </w:tcBorders>
            <w:vAlign w:val="bottom"/>
            <w:hideMark/>
          </w:tcPr>
          <w:p w:rsidR="00667626" w:rsidRDefault="00667626" w:rsidP="00A279AD">
            <w:pPr>
              <w:rPr>
                <w:rFonts w:ascii="Times New Roman" w:hAnsi="Times New Roman" w:cs="Times New Roman"/>
                <w:sz w:val="26"/>
                <w:szCs w:val="26"/>
                <w:lang w:eastAsia="en-US"/>
              </w:rPr>
            </w:pPr>
            <w:r>
              <w:rPr>
                <w:rFonts w:ascii="Times New Roman" w:hAnsi="Times New Roman" w:cs="Times New Roman"/>
                <w:sz w:val="26"/>
                <w:szCs w:val="26"/>
              </w:rPr>
              <w:t>11</w:t>
            </w:r>
            <w:r w:rsidR="00A279AD">
              <w:rPr>
                <w:rFonts w:ascii="Times New Roman" w:hAnsi="Times New Roman" w:cs="Times New Roman"/>
                <w:sz w:val="26"/>
                <w:szCs w:val="26"/>
              </w:rPr>
              <w:t>4</w:t>
            </w:r>
          </w:p>
        </w:tc>
      </w:tr>
      <w:tr w:rsidR="00667626" w:rsidTr="00811A59">
        <w:tc>
          <w:tcPr>
            <w:tcW w:w="9039" w:type="dxa"/>
            <w:tcBorders>
              <w:top w:val="single" w:sz="4" w:space="0" w:color="auto"/>
              <w:left w:val="single" w:sz="4" w:space="0" w:color="auto"/>
              <w:bottom w:val="single" w:sz="4" w:space="0" w:color="auto"/>
              <w:right w:val="single" w:sz="4" w:space="0" w:color="auto"/>
            </w:tcBorders>
            <w:vAlign w:val="bottom"/>
            <w:hideMark/>
          </w:tcPr>
          <w:p w:rsidR="00667626" w:rsidRPr="00F32B1B" w:rsidRDefault="00667626" w:rsidP="00811A59">
            <w:pPr>
              <w:rPr>
                <w:rFonts w:ascii="Times New Roman" w:hAnsi="Times New Roman" w:cs="Times New Roman"/>
                <w:b/>
                <w:sz w:val="26"/>
                <w:szCs w:val="26"/>
                <w:lang w:eastAsia="en-US"/>
              </w:rPr>
            </w:pPr>
            <w:r w:rsidRPr="00F32B1B">
              <w:rPr>
                <w:rFonts w:ascii="Times New Roman" w:hAnsi="Times New Roman" w:cs="Times New Roman"/>
                <w:b/>
                <w:sz w:val="26"/>
                <w:szCs w:val="26"/>
              </w:rPr>
              <w:t xml:space="preserve">Мирзажанова С., Рабаданова Ж.Б. </w:t>
            </w:r>
            <w:r w:rsidRPr="00F32B1B">
              <w:rPr>
                <w:rFonts w:ascii="Times New Roman" w:hAnsi="Times New Roman" w:cs="Times New Roman"/>
                <w:sz w:val="26"/>
                <w:szCs w:val="26"/>
              </w:rPr>
              <w:t>– РОЛЬ ФИРМ «ОДНОДНЕВОК» В ЭКОНОМИКЕ РОССИИ И СПОСОБЫ БОРЬБЫ С НИМИ</w:t>
            </w:r>
          </w:p>
        </w:tc>
        <w:tc>
          <w:tcPr>
            <w:tcW w:w="532" w:type="dxa"/>
            <w:tcBorders>
              <w:top w:val="single" w:sz="4" w:space="0" w:color="auto"/>
              <w:left w:val="single" w:sz="4" w:space="0" w:color="auto"/>
              <w:bottom w:val="single" w:sz="4" w:space="0" w:color="auto"/>
              <w:right w:val="single" w:sz="4" w:space="0" w:color="auto"/>
            </w:tcBorders>
            <w:vAlign w:val="bottom"/>
            <w:hideMark/>
          </w:tcPr>
          <w:p w:rsidR="00667626" w:rsidRDefault="00667626" w:rsidP="00A279AD">
            <w:pPr>
              <w:rPr>
                <w:rFonts w:ascii="Times New Roman" w:hAnsi="Times New Roman" w:cs="Times New Roman"/>
                <w:sz w:val="26"/>
                <w:szCs w:val="26"/>
                <w:lang w:eastAsia="en-US"/>
              </w:rPr>
            </w:pPr>
            <w:r>
              <w:rPr>
                <w:rFonts w:ascii="Times New Roman" w:hAnsi="Times New Roman" w:cs="Times New Roman"/>
                <w:sz w:val="26"/>
                <w:szCs w:val="26"/>
              </w:rPr>
              <w:t>12</w:t>
            </w:r>
            <w:r w:rsidR="00A279AD">
              <w:rPr>
                <w:rFonts w:ascii="Times New Roman" w:hAnsi="Times New Roman" w:cs="Times New Roman"/>
                <w:sz w:val="26"/>
                <w:szCs w:val="26"/>
              </w:rPr>
              <w:t>2</w:t>
            </w:r>
          </w:p>
        </w:tc>
      </w:tr>
      <w:tr w:rsidR="00667626" w:rsidTr="00811A59">
        <w:tc>
          <w:tcPr>
            <w:tcW w:w="9039" w:type="dxa"/>
            <w:tcBorders>
              <w:top w:val="single" w:sz="4" w:space="0" w:color="auto"/>
              <w:left w:val="single" w:sz="4" w:space="0" w:color="auto"/>
              <w:bottom w:val="single" w:sz="4" w:space="0" w:color="auto"/>
              <w:right w:val="single" w:sz="4" w:space="0" w:color="auto"/>
            </w:tcBorders>
            <w:vAlign w:val="bottom"/>
            <w:hideMark/>
          </w:tcPr>
          <w:p w:rsidR="00667626" w:rsidRPr="00F32B1B" w:rsidRDefault="00667626" w:rsidP="00811A59">
            <w:pPr>
              <w:rPr>
                <w:rFonts w:ascii="Times New Roman" w:hAnsi="Times New Roman" w:cs="Times New Roman"/>
                <w:sz w:val="26"/>
                <w:szCs w:val="26"/>
                <w:lang w:eastAsia="en-US"/>
              </w:rPr>
            </w:pPr>
            <w:r w:rsidRPr="00F32B1B">
              <w:rPr>
                <w:rFonts w:ascii="Times New Roman" w:hAnsi="Times New Roman" w:cs="Times New Roman"/>
                <w:b/>
                <w:sz w:val="26"/>
                <w:szCs w:val="26"/>
              </w:rPr>
              <w:t>Мугутдинова А.Р., Рабаданова Ж.Б.</w:t>
            </w:r>
            <w:r w:rsidRPr="00F32B1B">
              <w:rPr>
                <w:rFonts w:ascii="Times New Roman" w:hAnsi="Times New Roman" w:cs="Times New Roman"/>
                <w:sz w:val="26"/>
                <w:szCs w:val="26"/>
              </w:rPr>
              <w:t xml:space="preserve"> – ПРОБЛЕМЫ РАЗВИТИЯ ФИНАНСОВЫХ РЫНКОВ В РЕГИОНАХ РОССИИ</w:t>
            </w:r>
          </w:p>
        </w:tc>
        <w:tc>
          <w:tcPr>
            <w:tcW w:w="532" w:type="dxa"/>
            <w:tcBorders>
              <w:top w:val="single" w:sz="4" w:space="0" w:color="auto"/>
              <w:left w:val="single" w:sz="4" w:space="0" w:color="auto"/>
              <w:bottom w:val="single" w:sz="4" w:space="0" w:color="auto"/>
              <w:right w:val="single" w:sz="4" w:space="0" w:color="auto"/>
            </w:tcBorders>
            <w:vAlign w:val="bottom"/>
            <w:hideMark/>
          </w:tcPr>
          <w:p w:rsidR="00667626" w:rsidRDefault="00667626" w:rsidP="00A279AD">
            <w:pPr>
              <w:rPr>
                <w:rFonts w:ascii="Times New Roman" w:hAnsi="Times New Roman" w:cs="Times New Roman"/>
                <w:sz w:val="26"/>
                <w:szCs w:val="26"/>
                <w:lang w:eastAsia="en-US"/>
              </w:rPr>
            </w:pPr>
            <w:r>
              <w:rPr>
                <w:rFonts w:ascii="Times New Roman" w:hAnsi="Times New Roman" w:cs="Times New Roman"/>
                <w:sz w:val="26"/>
                <w:szCs w:val="26"/>
              </w:rPr>
              <w:t>12</w:t>
            </w:r>
            <w:r w:rsidR="00A279AD">
              <w:rPr>
                <w:rFonts w:ascii="Times New Roman" w:hAnsi="Times New Roman" w:cs="Times New Roman"/>
                <w:sz w:val="26"/>
                <w:szCs w:val="26"/>
              </w:rPr>
              <w:t>6</w:t>
            </w:r>
          </w:p>
        </w:tc>
      </w:tr>
      <w:tr w:rsidR="00667626" w:rsidTr="00811A59">
        <w:tc>
          <w:tcPr>
            <w:tcW w:w="9039" w:type="dxa"/>
            <w:tcBorders>
              <w:top w:val="single" w:sz="4" w:space="0" w:color="auto"/>
              <w:left w:val="single" w:sz="4" w:space="0" w:color="auto"/>
              <w:bottom w:val="single" w:sz="4" w:space="0" w:color="auto"/>
              <w:right w:val="single" w:sz="4" w:space="0" w:color="auto"/>
            </w:tcBorders>
            <w:vAlign w:val="bottom"/>
            <w:hideMark/>
          </w:tcPr>
          <w:p w:rsidR="00667626" w:rsidRPr="00F32B1B" w:rsidRDefault="00667626" w:rsidP="00811A59">
            <w:pPr>
              <w:rPr>
                <w:rFonts w:ascii="Times New Roman" w:hAnsi="Times New Roman" w:cs="Times New Roman"/>
                <w:sz w:val="26"/>
                <w:szCs w:val="26"/>
                <w:lang w:eastAsia="en-US"/>
              </w:rPr>
            </w:pPr>
            <w:r w:rsidRPr="00F32B1B">
              <w:rPr>
                <w:rFonts w:ascii="Times New Roman" w:hAnsi="Times New Roman" w:cs="Times New Roman"/>
                <w:b/>
                <w:sz w:val="26"/>
                <w:szCs w:val="26"/>
              </w:rPr>
              <w:t>Мукаилова З.М., Рабаданова Ж.Б.</w:t>
            </w:r>
            <w:r w:rsidRPr="00F32B1B">
              <w:rPr>
                <w:rFonts w:ascii="Times New Roman" w:hAnsi="Times New Roman" w:cs="Times New Roman"/>
                <w:sz w:val="26"/>
                <w:szCs w:val="26"/>
              </w:rPr>
              <w:t xml:space="preserve"> – ОСОБЕННОСТИ ВЕДЕНИЯ БУХГАЛТЕРСКОГО УЧЕТА НА СЕЛЬСКОХОЗЯЙСТВЕННЫХ ПРЕДПРИЯТИЯХ</w:t>
            </w:r>
          </w:p>
        </w:tc>
        <w:tc>
          <w:tcPr>
            <w:tcW w:w="532" w:type="dxa"/>
            <w:tcBorders>
              <w:top w:val="single" w:sz="4" w:space="0" w:color="auto"/>
              <w:left w:val="single" w:sz="4" w:space="0" w:color="auto"/>
              <w:bottom w:val="single" w:sz="4" w:space="0" w:color="auto"/>
              <w:right w:val="single" w:sz="4" w:space="0" w:color="auto"/>
            </w:tcBorders>
            <w:vAlign w:val="bottom"/>
            <w:hideMark/>
          </w:tcPr>
          <w:p w:rsidR="00667626" w:rsidRDefault="00667626" w:rsidP="00A279AD">
            <w:pPr>
              <w:rPr>
                <w:rFonts w:ascii="Times New Roman" w:hAnsi="Times New Roman" w:cs="Times New Roman"/>
                <w:sz w:val="26"/>
                <w:szCs w:val="26"/>
                <w:lang w:eastAsia="en-US"/>
              </w:rPr>
            </w:pPr>
            <w:r>
              <w:rPr>
                <w:rFonts w:ascii="Times New Roman" w:hAnsi="Times New Roman" w:cs="Times New Roman"/>
                <w:sz w:val="26"/>
                <w:szCs w:val="26"/>
              </w:rPr>
              <w:t>13</w:t>
            </w:r>
            <w:r w:rsidR="00A279AD">
              <w:rPr>
                <w:rFonts w:ascii="Times New Roman" w:hAnsi="Times New Roman" w:cs="Times New Roman"/>
                <w:sz w:val="26"/>
                <w:szCs w:val="26"/>
              </w:rPr>
              <w:t>0</w:t>
            </w:r>
          </w:p>
        </w:tc>
      </w:tr>
      <w:tr w:rsidR="00667626" w:rsidTr="00811A59">
        <w:tc>
          <w:tcPr>
            <w:tcW w:w="9039" w:type="dxa"/>
            <w:tcBorders>
              <w:top w:val="single" w:sz="4" w:space="0" w:color="auto"/>
              <w:left w:val="single" w:sz="4" w:space="0" w:color="auto"/>
              <w:bottom w:val="single" w:sz="4" w:space="0" w:color="auto"/>
              <w:right w:val="single" w:sz="4" w:space="0" w:color="auto"/>
            </w:tcBorders>
            <w:vAlign w:val="bottom"/>
            <w:hideMark/>
          </w:tcPr>
          <w:p w:rsidR="00667626" w:rsidRPr="00F32B1B" w:rsidRDefault="00667626" w:rsidP="00811A59">
            <w:pPr>
              <w:rPr>
                <w:rFonts w:ascii="Times New Roman" w:hAnsi="Times New Roman" w:cs="Times New Roman"/>
                <w:sz w:val="26"/>
                <w:szCs w:val="26"/>
                <w:lang w:eastAsia="en-US"/>
              </w:rPr>
            </w:pPr>
            <w:r w:rsidRPr="00F32B1B">
              <w:rPr>
                <w:rFonts w:ascii="Times New Roman" w:hAnsi="Times New Roman" w:cs="Times New Roman"/>
                <w:b/>
                <w:sz w:val="26"/>
                <w:szCs w:val="26"/>
              </w:rPr>
              <w:t xml:space="preserve">Мусаева П.Т., Мусаев Т.К. </w:t>
            </w:r>
            <w:r w:rsidRPr="00F32B1B">
              <w:rPr>
                <w:rFonts w:ascii="Times New Roman" w:hAnsi="Times New Roman" w:cs="Times New Roman"/>
                <w:sz w:val="26"/>
                <w:szCs w:val="26"/>
              </w:rPr>
              <w:t>– МЕТОДИКА УПРАВЛЕНИЯ ЗАТРАТАМИ В СИСТЕМЕ УПРАВЛЕНЧЕСКОГО УЧЕТА</w:t>
            </w:r>
          </w:p>
        </w:tc>
        <w:tc>
          <w:tcPr>
            <w:tcW w:w="532" w:type="dxa"/>
            <w:tcBorders>
              <w:top w:val="single" w:sz="4" w:space="0" w:color="auto"/>
              <w:left w:val="single" w:sz="4" w:space="0" w:color="auto"/>
              <w:bottom w:val="single" w:sz="4" w:space="0" w:color="auto"/>
              <w:right w:val="single" w:sz="4" w:space="0" w:color="auto"/>
            </w:tcBorders>
            <w:vAlign w:val="bottom"/>
            <w:hideMark/>
          </w:tcPr>
          <w:p w:rsidR="00667626" w:rsidRDefault="00667626" w:rsidP="00A279AD">
            <w:pPr>
              <w:rPr>
                <w:rFonts w:ascii="Times New Roman" w:hAnsi="Times New Roman" w:cs="Times New Roman"/>
                <w:sz w:val="26"/>
                <w:szCs w:val="26"/>
                <w:lang w:eastAsia="en-US"/>
              </w:rPr>
            </w:pPr>
            <w:r>
              <w:rPr>
                <w:rFonts w:ascii="Times New Roman" w:hAnsi="Times New Roman" w:cs="Times New Roman"/>
                <w:sz w:val="26"/>
                <w:szCs w:val="26"/>
              </w:rPr>
              <w:t>13</w:t>
            </w:r>
            <w:r w:rsidR="00A279AD">
              <w:rPr>
                <w:rFonts w:ascii="Times New Roman" w:hAnsi="Times New Roman" w:cs="Times New Roman"/>
                <w:sz w:val="26"/>
                <w:szCs w:val="26"/>
              </w:rPr>
              <w:t>5</w:t>
            </w:r>
          </w:p>
        </w:tc>
      </w:tr>
      <w:tr w:rsidR="00667626" w:rsidTr="00811A59">
        <w:tc>
          <w:tcPr>
            <w:tcW w:w="9039" w:type="dxa"/>
            <w:tcBorders>
              <w:top w:val="single" w:sz="4" w:space="0" w:color="auto"/>
              <w:left w:val="single" w:sz="4" w:space="0" w:color="auto"/>
              <w:bottom w:val="single" w:sz="4" w:space="0" w:color="auto"/>
              <w:right w:val="single" w:sz="4" w:space="0" w:color="auto"/>
            </w:tcBorders>
            <w:vAlign w:val="bottom"/>
            <w:hideMark/>
          </w:tcPr>
          <w:p w:rsidR="00667626" w:rsidRPr="00F32B1B" w:rsidRDefault="00667626" w:rsidP="00811A59">
            <w:pPr>
              <w:rPr>
                <w:rFonts w:ascii="Times New Roman" w:hAnsi="Times New Roman" w:cs="Times New Roman"/>
                <w:sz w:val="26"/>
                <w:szCs w:val="26"/>
                <w:lang w:eastAsia="en-US"/>
              </w:rPr>
            </w:pPr>
            <w:r w:rsidRPr="00F32B1B">
              <w:rPr>
                <w:rFonts w:ascii="Times New Roman" w:hAnsi="Times New Roman" w:cs="Times New Roman"/>
                <w:b/>
                <w:sz w:val="26"/>
                <w:szCs w:val="26"/>
              </w:rPr>
              <w:t>Наджафов И., Ибрагимов К.Ф.</w:t>
            </w:r>
            <w:r w:rsidRPr="00F32B1B">
              <w:rPr>
                <w:rFonts w:ascii="Times New Roman" w:hAnsi="Times New Roman" w:cs="Times New Roman"/>
                <w:sz w:val="26"/>
                <w:szCs w:val="26"/>
              </w:rPr>
              <w:t xml:space="preserve"> – АУДИТОРСКАЯ ПРОВЕРКА РАСЧЕТОВ ПО ОПЛАТЕ ТРУДА НА СЕЛЬСКОХОЗЯЙСТВЕННЫХ ПРЕДПРИЯТИЯХ</w:t>
            </w:r>
          </w:p>
        </w:tc>
        <w:tc>
          <w:tcPr>
            <w:tcW w:w="532" w:type="dxa"/>
            <w:tcBorders>
              <w:top w:val="single" w:sz="4" w:space="0" w:color="auto"/>
              <w:left w:val="single" w:sz="4" w:space="0" w:color="auto"/>
              <w:bottom w:val="single" w:sz="4" w:space="0" w:color="auto"/>
              <w:right w:val="single" w:sz="4" w:space="0" w:color="auto"/>
            </w:tcBorders>
            <w:vAlign w:val="bottom"/>
            <w:hideMark/>
          </w:tcPr>
          <w:p w:rsidR="00667626" w:rsidRDefault="00667626" w:rsidP="00A279AD">
            <w:pPr>
              <w:rPr>
                <w:rFonts w:ascii="Times New Roman" w:hAnsi="Times New Roman" w:cs="Times New Roman"/>
                <w:sz w:val="26"/>
                <w:szCs w:val="26"/>
                <w:lang w:eastAsia="en-US"/>
              </w:rPr>
            </w:pPr>
            <w:r>
              <w:rPr>
                <w:rFonts w:ascii="Times New Roman" w:hAnsi="Times New Roman" w:cs="Times New Roman"/>
                <w:sz w:val="26"/>
                <w:szCs w:val="26"/>
              </w:rPr>
              <w:t>14</w:t>
            </w:r>
            <w:r w:rsidR="00A279AD">
              <w:rPr>
                <w:rFonts w:ascii="Times New Roman" w:hAnsi="Times New Roman" w:cs="Times New Roman"/>
                <w:sz w:val="26"/>
                <w:szCs w:val="26"/>
              </w:rPr>
              <w:t>1</w:t>
            </w:r>
          </w:p>
        </w:tc>
      </w:tr>
      <w:tr w:rsidR="00667626" w:rsidTr="00811A59">
        <w:tc>
          <w:tcPr>
            <w:tcW w:w="9039" w:type="dxa"/>
            <w:tcBorders>
              <w:top w:val="single" w:sz="4" w:space="0" w:color="auto"/>
              <w:left w:val="single" w:sz="4" w:space="0" w:color="auto"/>
              <w:bottom w:val="single" w:sz="4" w:space="0" w:color="auto"/>
              <w:right w:val="single" w:sz="4" w:space="0" w:color="auto"/>
            </w:tcBorders>
            <w:vAlign w:val="bottom"/>
            <w:hideMark/>
          </w:tcPr>
          <w:p w:rsidR="00667626" w:rsidRPr="00F32B1B" w:rsidRDefault="00667626" w:rsidP="00811A59">
            <w:pPr>
              <w:rPr>
                <w:rFonts w:ascii="Times New Roman" w:hAnsi="Times New Roman" w:cs="Times New Roman"/>
                <w:sz w:val="26"/>
                <w:szCs w:val="26"/>
                <w:lang w:eastAsia="en-US"/>
              </w:rPr>
            </w:pPr>
            <w:r w:rsidRPr="00F32B1B">
              <w:rPr>
                <w:rFonts w:ascii="Times New Roman" w:hAnsi="Times New Roman" w:cs="Times New Roman"/>
                <w:b/>
                <w:sz w:val="26"/>
                <w:szCs w:val="26"/>
              </w:rPr>
              <w:t>Османова У.Д., Юсуфов А.М.</w:t>
            </w:r>
            <w:r w:rsidRPr="00F32B1B">
              <w:rPr>
                <w:rFonts w:ascii="Times New Roman" w:hAnsi="Times New Roman" w:cs="Times New Roman"/>
                <w:sz w:val="26"/>
                <w:szCs w:val="26"/>
              </w:rPr>
              <w:t xml:space="preserve"> – МЕТОДЫ КАЛЬКУЛИРОВАНИЯ СЕБЕСТОИМОСТИ ПРОДУКЦИИ И ПУТИ ИХ УЛУЧШЕНИЯ</w:t>
            </w:r>
          </w:p>
        </w:tc>
        <w:tc>
          <w:tcPr>
            <w:tcW w:w="532" w:type="dxa"/>
            <w:tcBorders>
              <w:top w:val="single" w:sz="4" w:space="0" w:color="auto"/>
              <w:left w:val="single" w:sz="4" w:space="0" w:color="auto"/>
              <w:bottom w:val="single" w:sz="4" w:space="0" w:color="auto"/>
              <w:right w:val="single" w:sz="4" w:space="0" w:color="auto"/>
            </w:tcBorders>
            <w:vAlign w:val="bottom"/>
            <w:hideMark/>
          </w:tcPr>
          <w:p w:rsidR="00667626" w:rsidRDefault="00667626" w:rsidP="00A279AD">
            <w:pPr>
              <w:rPr>
                <w:rFonts w:ascii="Times New Roman" w:hAnsi="Times New Roman" w:cs="Times New Roman"/>
                <w:sz w:val="26"/>
                <w:szCs w:val="26"/>
                <w:lang w:eastAsia="en-US"/>
              </w:rPr>
            </w:pPr>
            <w:r>
              <w:rPr>
                <w:rFonts w:ascii="Times New Roman" w:hAnsi="Times New Roman" w:cs="Times New Roman"/>
                <w:sz w:val="26"/>
                <w:szCs w:val="26"/>
              </w:rPr>
              <w:t>1</w:t>
            </w:r>
            <w:r w:rsidR="00A279AD">
              <w:rPr>
                <w:rFonts w:ascii="Times New Roman" w:hAnsi="Times New Roman" w:cs="Times New Roman"/>
                <w:sz w:val="26"/>
                <w:szCs w:val="26"/>
              </w:rPr>
              <w:t>48</w:t>
            </w:r>
          </w:p>
        </w:tc>
      </w:tr>
      <w:tr w:rsidR="00667626" w:rsidTr="00811A59">
        <w:tc>
          <w:tcPr>
            <w:tcW w:w="9039" w:type="dxa"/>
            <w:tcBorders>
              <w:top w:val="single" w:sz="4" w:space="0" w:color="auto"/>
              <w:left w:val="single" w:sz="4" w:space="0" w:color="auto"/>
              <w:bottom w:val="single" w:sz="4" w:space="0" w:color="auto"/>
              <w:right w:val="single" w:sz="4" w:space="0" w:color="auto"/>
            </w:tcBorders>
            <w:vAlign w:val="bottom"/>
            <w:hideMark/>
          </w:tcPr>
          <w:p w:rsidR="00667626" w:rsidRPr="00F32B1B" w:rsidRDefault="00667626" w:rsidP="00811A59">
            <w:pPr>
              <w:rPr>
                <w:rFonts w:ascii="Times New Roman" w:hAnsi="Times New Roman" w:cs="Times New Roman"/>
                <w:sz w:val="26"/>
                <w:szCs w:val="26"/>
                <w:lang w:eastAsia="en-US"/>
              </w:rPr>
            </w:pPr>
            <w:r w:rsidRPr="00F32B1B">
              <w:rPr>
                <w:rFonts w:ascii="Times New Roman" w:hAnsi="Times New Roman" w:cs="Times New Roman"/>
                <w:b/>
                <w:sz w:val="26"/>
                <w:szCs w:val="26"/>
              </w:rPr>
              <w:t>Рамазанова М., Исбагиева Г.С.</w:t>
            </w:r>
            <w:r w:rsidRPr="00F32B1B">
              <w:rPr>
                <w:rFonts w:ascii="Times New Roman" w:hAnsi="Times New Roman" w:cs="Times New Roman"/>
                <w:sz w:val="26"/>
                <w:szCs w:val="26"/>
              </w:rPr>
              <w:t xml:space="preserve"> – ГОСУДАРСТВЕННОЕ  РЕГУЛИРОВАНИЕ  ЭКОНОМИКИ:  ПРОБЛЕМЫ  И  ПЕРСПЕКТИВЫ  РАЗВИТИЯ</w:t>
            </w:r>
          </w:p>
        </w:tc>
        <w:tc>
          <w:tcPr>
            <w:tcW w:w="532" w:type="dxa"/>
            <w:tcBorders>
              <w:top w:val="single" w:sz="4" w:space="0" w:color="auto"/>
              <w:left w:val="single" w:sz="4" w:space="0" w:color="auto"/>
              <w:bottom w:val="single" w:sz="4" w:space="0" w:color="auto"/>
              <w:right w:val="single" w:sz="4" w:space="0" w:color="auto"/>
            </w:tcBorders>
            <w:vAlign w:val="bottom"/>
            <w:hideMark/>
          </w:tcPr>
          <w:p w:rsidR="00667626" w:rsidRDefault="00667626" w:rsidP="00A279AD">
            <w:pPr>
              <w:rPr>
                <w:rFonts w:ascii="Times New Roman" w:hAnsi="Times New Roman" w:cs="Times New Roman"/>
                <w:sz w:val="26"/>
                <w:szCs w:val="26"/>
                <w:lang w:eastAsia="en-US"/>
              </w:rPr>
            </w:pPr>
            <w:r>
              <w:rPr>
                <w:rFonts w:ascii="Times New Roman" w:hAnsi="Times New Roman" w:cs="Times New Roman"/>
                <w:sz w:val="26"/>
                <w:szCs w:val="26"/>
              </w:rPr>
              <w:t>15</w:t>
            </w:r>
            <w:r w:rsidR="00A279AD">
              <w:rPr>
                <w:rFonts w:ascii="Times New Roman" w:hAnsi="Times New Roman" w:cs="Times New Roman"/>
                <w:sz w:val="26"/>
                <w:szCs w:val="26"/>
              </w:rPr>
              <w:t>2</w:t>
            </w:r>
          </w:p>
        </w:tc>
      </w:tr>
      <w:tr w:rsidR="00667626" w:rsidTr="00811A59">
        <w:tc>
          <w:tcPr>
            <w:tcW w:w="9039" w:type="dxa"/>
            <w:tcBorders>
              <w:top w:val="single" w:sz="4" w:space="0" w:color="auto"/>
              <w:left w:val="single" w:sz="4" w:space="0" w:color="auto"/>
              <w:bottom w:val="single" w:sz="4" w:space="0" w:color="auto"/>
              <w:right w:val="single" w:sz="4" w:space="0" w:color="auto"/>
            </w:tcBorders>
            <w:vAlign w:val="bottom"/>
            <w:hideMark/>
          </w:tcPr>
          <w:p w:rsidR="00667626" w:rsidRPr="00F32B1B" w:rsidRDefault="00667626" w:rsidP="00811A59">
            <w:pPr>
              <w:rPr>
                <w:rFonts w:ascii="Times New Roman" w:hAnsi="Times New Roman" w:cs="Times New Roman"/>
                <w:sz w:val="26"/>
                <w:szCs w:val="26"/>
              </w:rPr>
            </w:pPr>
            <w:r w:rsidRPr="00F32B1B">
              <w:rPr>
                <w:rFonts w:ascii="Times New Roman" w:hAnsi="Times New Roman" w:cs="Times New Roman"/>
                <w:b/>
                <w:sz w:val="26"/>
                <w:szCs w:val="26"/>
              </w:rPr>
              <w:t>Расулова П.М., Исбагиева Г.С.</w:t>
            </w:r>
            <w:r w:rsidRPr="00F32B1B">
              <w:rPr>
                <w:rFonts w:ascii="Times New Roman" w:hAnsi="Times New Roman" w:cs="Times New Roman"/>
                <w:sz w:val="26"/>
                <w:szCs w:val="26"/>
              </w:rPr>
              <w:t xml:space="preserve"> – ИНДЕКСНЫЙ МЕТОД</w:t>
            </w:r>
          </w:p>
          <w:p w:rsidR="00667626" w:rsidRPr="00F32B1B" w:rsidRDefault="00667626" w:rsidP="00811A59">
            <w:pPr>
              <w:rPr>
                <w:rFonts w:ascii="Times New Roman" w:hAnsi="Times New Roman" w:cs="Times New Roman"/>
                <w:sz w:val="26"/>
                <w:szCs w:val="26"/>
                <w:lang w:eastAsia="en-US"/>
              </w:rPr>
            </w:pPr>
            <w:r w:rsidRPr="00F32B1B">
              <w:rPr>
                <w:rFonts w:ascii="Times New Roman" w:hAnsi="Times New Roman" w:cs="Times New Roman"/>
                <w:sz w:val="26"/>
                <w:szCs w:val="26"/>
              </w:rPr>
              <w:t>В СТАТИСТИЧЕСКИХ ИССЛЕДОВАНИЯХ</w:t>
            </w:r>
          </w:p>
        </w:tc>
        <w:tc>
          <w:tcPr>
            <w:tcW w:w="532" w:type="dxa"/>
            <w:tcBorders>
              <w:top w:val="single" w:sz="4" w:space="0" w:color="auto"/>
              <w:left w:val="single" w:sz="4" w:space="0" w:color="auto"/>
              <w:bottom w:val="single" w:sz="4" w:space="0" w:color="auto"/>
              <w:right w:val="single" w:sz="4" w:space="0" w:color="auto"/>
            </w:tcBorders>
            <w:vAlign w:val="bottom"/>
            <w:hideMark/>
          </w:tcPr>
          <w:p w:rsidR="00667626" w:rsidRDefault="00667626" w:rsidP="00A279AD">
            <w:pPr>
              <w:rPr>
                <w:rFonts w:ascii="Times New Roman" w:hAnsi="Times New Roman" w:cs="Times New Roman"/>
                <w:sz w:val="26"/>
                <w:szCs w:val="26"/>
                <w:lang w:eastAsia="en-US"/>
              </w:rPr>
            </w:pPr>
            <w:r>
              <w:rPr>
                <w:rFonts w:ascii="Times New Roman" w:hAnsi="Times New Roman" w:cs="Times New Roman"/>
                <w:sz w:val="26"/>
                <w:szCs w:val="26"/>
              </w:rPr>
              <w:t>15</w:t>
            </w:r>
            <w:r w:rsidR="00A279AD">
              <w:rPr>
                <w:rFonts w:ascii="Times New Roman" w:hAnsi="Times New Roman" w:cs="Times New Roman"/>
                <w:sz w:val="26"/>
                <w:szCs w:val="26"/>
              </w:rPr>
              <w:t>7</w:t>
            </w:r>
          </w:p>
        </w:tc>
      </w:tr>
      <w:tr w:rsidR="00667626" w:rsidTr="00811A59">
        <w:tc>
          <w:tcPr>
            <w:tcW w:w="9039" w:type="dxa"/>
            <w:tcBorders>
              <w:top w:val="single" w:sz="4" w:space="0" w:color="auto"/>
              <w:left w:val="single" w:sz="4" w:space="0" w:color="auto"/>
              <w:bottom w:val="single" w:sz="4" w:space="0" w:color="auto"/>
              <w:right w:val="single" w:sz="4" w:space="0" w:color="auto"/>
            </w:tcBorders>
            <w:vAlign w:val="bottom"/>
            <w:hideMark/>
          </w:tcPr>
          <w:p w:rsidR="00667626" w:rsidRPr="00F32B1B" w:rsidRDefault="00667626" w:rsidP="00811A59">
            <w:pPr>
              <w:rPr>
                <w:rFonts w:ascii="Times New Roman" w:hAnsi="Times New Roman" w:cs="Times New Roman"/>
                <w:sz w:val="26"/>
                <w:szCs w:val="26"/>
                <w:lang w:eastAsia="en-US"/>
              </w:rPr>
            </w:pPr>
            <w:r w:rsidRPr="00F32B1B">
              <w:rPr>
                <w:rFonts w:ascii="Times New Roman" w:hAnsi="Times New Roman" w:cs="Times New Roman"/>
                <w:b/>
                <w:sz w:val="26"/>
                <w:szCs w:val="26"/>
              </w:rPr>
              <w:t>Сундиева А.А., Терехина С.В.</w:t>
            </w:r>
            <w:r w:rsidRPr="00F32B1B">
              <w:rPr>
                <w:rFonts w:ascii="Times New Roman" w:hAnsi="Times New Roman" w:cs="Times New Roman"/>
                <w:sz w:val="26"/>
                <w:szCs w:val="26"/>
              </w:rPr>
              <w:t xml:space="preserve"> – СОВРЕМЕННЫЕ ПРОБЛЕМЫ МЕНЕДЖМЕНТА В РОССИИ</w:t>
            </w:r>
          </w:p>
        </w:tc>
        <w:tc>
          <w:tcPr>
            <w:tcW w:w="532" w:type="dxa"/>
            <w:tcBorders>
              <w:top w:val="single" w:sz="4" w:space="0" w:color="auto"/>
              <w:left w:val="single" w:sz="4" w:space="0" w:color="auto"/>
              <w:bottom w:val="single" w:sz="4" w:space="0" w:color="auto"/>
              <w:right w:val="single" w:sz="4" w:space="0" w:color="auto"/>
            </w:tcBorders>
            <w:vAlign w:val="bottom"/>
            <w:hideMark/>
          </w:tcPr>
          <w:p w:rsidR="00667626" w:rsidRDefault="00667626" w:rsidP="00A279AD">
            <w:pPr>
              <w:rPr>
                <w:rFonts w:ascii="Times New Roman" w:hAnsi="Times New Roman" w:cs="Times New Roman"/>
                <w:sz w:val="26"/>
                <w:szCs w:val="26"/>
                <w:lang w:eastAsia="en-US"/>
              </w:rPr>
            </w:pPr>
            <w:r>
              <w:rPr>
                <w:rFonts w:ascii="Times New Roman" w:hAnsi="Times New Roman" w:cs="Times New Roman"/>
                <w:sz w:val="26"/>
                <w:szCs w:val="26"/>
              </w:rPr>
              <w:t>16</w:t>
            </w:r>
            <w:r w:rsidR="00A279AD">
              <w:rPr>
                <w:rFonts w:ascii="Times New Roman" w:hAnsi="Times New Roman" w:cs="Times New Roman"/>
                <w:sz w:val="26"/>
                <w:szCs w:val="26"/>
              </w:rPr>
              <w:t>0</w:t>
            </w:r>
          </w:p>
        </w:tc>
      </w:tr>
      <w:tr w:rsidR="00667626" w:rsidTr="00811A59">
        <w:tc>
          <w:tcPr>
            <w:tcW w:w="9039" w:type="dxa"/>
            <w:tcBorders>
              <w:top w:val="single" w:sz="4" w:space="0" w:color="auto"/>
              <w:left w:val="single" w:sz="4" w:space="0" w:color="auto"/>
              <w:bottom w:val="single" w:sz="4" w:space="0" w:color="auto"/>
              <w:right w:val="single" w:sz="4" w:space="0" w:color="auto"/>
            </w:tcBorders>
            <w:vAlign w:val="bottom"/>
            <w:hideMark/>
          </w:tcPr>
          <w:p w:rsidR="00667626" w:rsidRPr="00F32B1B" w:rsidRDefault="00667626" w:rsidP="00811A59">
            <w:pPr>
              <w:rPr>
                <w:rFonts w:ascii="Times New Roman" w:hAnsi="Times New Roman" w:cs="Times New Roman"/>
                <w:sz w:val="26"/>
                <w:szCs w:val="26"/>
                <w:lang w:eastAsia="en-US"/>
              </w:rPr>
            </w:pPr>
            <w:r w:rsidRPr="00F32B1B">
              <w:rPr>
                <w:rFonts w:ascii="Times New Roman" w:hAnsi="Times New Roman" w:cs="Times New Roman"/>
                <w:b/>
                <w:sz w:val="26"/>
                <w:szCs w:val="26"/>
              </w:rPr>
              <w:t>Хвостова А.В., Чувилова О.Н.</w:t>
            </w:r>
            <w:r w:rsidRPr="00F32B1B">
              <w:rPr>
                <w:rFonts w:ascii="Times New Roman" w:hAnsi="Times New Roman" w:cs="Times New Roman"/>
                <w:sz w:val="26"/>
                <w:szCs w:val="26"/>
              </w:rPr>
              <w:t xml:space="preserve"> – РАЗРЕШЕНИЕ ПРОБЛЕМ ОБЕСПЕЧЕНИЯ ФИНАНСОВОЙ УСТОЙЧИВОСТИ МОНОГОРОДОВ РЕСПУБЛИКИ ДАГЕСТАН</w:t>
            </w:r>
          </w:p>
        </w:tc>
        <w:tc>
          <w:tcPr>
            <w:tcW w:w="532" w:type="dxa"/>
            <w:tcBorders>
              <w:top w:val="single" w:sz="4" w:space="0" w:color="auto"/>
              <w:left w:val="single" w:sz="4" w:space="0" w:color="auto"/>
              <w:bottom w:val="single" w:sz="4" w:space="0" w:color="auto"/>
              <w:right w:val="single" w:sz="4" w:space="0" w:color="auto"/>
            </w:tcBorders>
            <w:vAlign w:val="bottom"/>
            <w:hideMark/>
          </w:tcPr>
          <w:p w:rsidR="00667626" w:rsidRDefault="00667626" w:rsidP="00A279AD">
            <w:pPr>
              <w:rPr>
                <w:rFonts w:ascii="Times New Roman" w:hAnsi="Times New Roman" w:cs="Times New Roman"/>
                <w:sz w:val="26"/>
                <w:szCs w:val="26"/>
                <w:lang w:eastAsia="en-US"/>
              </w:rPr>
            </w:pPr>
            <w:r>
              <w:rPr>
                <w:rFonts w:ascii="Times New Roman" w:hAnsi="Times New Roman" w:cs="Times New Roman"/>
                <w:sz w:val="26"/>
                <w:szCs w:val="26"/>
              </w:rPr>
              <w:t>16</w:t>
            </w:r>
            <w:r w:rsidR="00A279AD">
              <w:rPr>
                <w:rFonts w:ascii="Times New Roman" w:hAnsi="Times New Roman" w:cs="Times New Roman"/>
                <w:sz w:val="26"/>
                <w:szCs w:val="26"/>
              </w:rPr>
              <w:t>4</w:t>
            </w:r>
          </w:p>
        </w:tc>
      </w:tr>
      <w:tr w:rsidR="00667626" w:rsidTr="00811A59">
        <w:tc>
          <w:tcPr>
            <w:tcW w:w="9039" w:type="dxa"/>
            <w:tcBorders>
              <w:top w:val="single" w:sz="4" w:space="0" w:color="auto"/>
              <w:left w:val="single" w:sz="4" w:space="0" w:color="auto"/>
              <w:bottom w:val="single" w:sz="4" w:space="0" w:color="auto"/>
              <w:right w:val="single" w:sz="4" w:space="0" w:color="auto"/>
            </w:tcBorders>
            <w:vAlign w:val="bottom"/>
            <w:hideMark/>
          </w:tcPr>
          <w:p w:rsidR="00667626" w:rsidRPr="00F32B1B" w:rsidRDefault="00667626" w:rsidP="00811A59">
            <w:pPr>
              <w:rPr>
                <w:rFonts w:ascii="Times New Roman" w:hAnsi="Times New Roman" w:cs="Times New Roman"/>
                <w:sz w:val="26"/>
                <w:szCs w:val="26"/>
                <w:lang w:eastAsia="en-US"/>
              </w:rPr>
            </w:pPr>
            <w:r w:rsidRPr="00F32B1B">
              <w:rPr>
                <w:rFonts w:ascii="Times New Roman" w:hAnsi="Times New Roman" w:cs="Times New Roman"/>
                <w:b/>
                <w:sz w:val="26"/>
                <w:szCs w:val="26"/>
              </w:rPr>
              <w:t>Чаринова П., Мусаева А.М.</w:t>
            </w:r>
            <w:r w:rsidRPr="00F32B1B">
              <w:rPr>
                <w:rFonts w:ascii="Times New Roman" w:hAnsi="Times New Roman" w:cs="Times New Roman"/>
                <w:sz w:val="26"/>
                <w:szCs w:val="26"/>
              </w:rPr>
              <w:t xml:space="preserve"> – ПРОБЛЕМЫ УЧЕТА ПАСТБИЩНЫХ КОРМОВ</w:t>
            </w:r>
          </w:p>
        </w:tc>
        <w:tc>
          <w:tcPr>
            <w:tcW w:w="532" w:type="dxa"/>
            <w:tcBorders>
              <w:top w:val="single" w:sz="4" w:space="0" w:color="auto"/>
              <w:left w:val="single" w:sz="4" w:space="0" w:color="auto"/>
              <w:bottom w:val="single" w:sz="4" w:space="0" w:color="auto"/>
              <w:right w:val="single" w:sz="4" w:space="0" w:color="auto"/>
            </w:tcBorders>
            <w:vAlign w:val="bottom"/>
            <w:hideMark/>
          </w:tcPr>
          <w:p w:rsidR="00667626" w:rsidRDefault="00667626" w:rsidP="00A279AD">
            <w:pPr>
              <w:rPr>
                <w:rFonts w:ascii="Times New Roman" w:hAnsi="Times New Roman" w:cs="Times New Roman"/>
                <w:sz w:val="26"/>
                <w:szCs w:val="26"/>
                <w:lang w:eastAsia="en-US"/>
              </w:rPr>
            </w:pPr>
            <w:r>
              <w:rPr>
                <w:rFonts w:ascii="Times New Roman" w:hAnsi="Times New Roman" w:cs="Times New Roman"/>
                <w:sz w:val="26"/>
                <w:szCs w:val="26"/>
              </w:rPr>
              <w:t>17</w:t>
            </w:r>
            <w:r w:rsidR="00A279AD">
              <w:rPr>
                <w:rFonts w:ascii="Times New Roman" w:hAnsi="Times New Roman" w:cs="Times New Roman"/>
                <w:sz w:val="26"/>
                <w:szCs w:val="26"/>
              </w:rPr>
              <w:t>0</w:t>
            </w:r>
          </w:p>
        </w:tc>
      </w:tr>
      <w:tr w:rsidR="00667626" w:rsidTr="00811A59">
        <w:tc>
          <w:tcPr>
            <w:tcW w:w="9039" w:type="dxa"/>
            <w:tcBorders>
              <w:top w:val="single" w:sz="4" w:space="0" w:color="auto"/>
              <w:left w:val="single" w:sz="4" w:space="0" w:color="auto"/>
              <w:bottom w:val="single" w:sz="4" w:space="0" w:color="auto"/>
              <w:right w:val="single" w:sz="4" w:space="0" w:color="auto"/>
            </w:tcBorders>
            <w:vAlign w:val="bottom"/>
            <w:hideMark/>
          </w:tcPr>
          <w:p w:rsidR="00667626" w:rsidRPr="00F32B1B" w:rsidRDefault="00667626" w:rsidP="00811A59">
            <w:pPr>
              <w:rPr>
                <w:rFonts w:ascii="Times New Roman" w:hAnsi="Times New Roman" w:cs="Times New Roman"/>
                <w:sz w:val="26"/>
                <w:szCs w:val="26"/>
                <w:lang w:eastAsia="en-US"/>
              </w:rPr>
            </w:pPr>
            <w:r w:rsidRPr="00F32B1B">
              <w:rPr>
                <w:rFonts w:ascii="Times New Roman" w:hAnsi="Times New Roman" w:cs="Times New Roman"/>
                <w:b/>
                <w:sz w:val="26"/>
                <w:szCs w:val="26"/>
              </w:rPr>
              <w:t>Шарифова Ш.Т., Юсуфов А.М.</w:t>
            </w:r>
            <w:r w:rsidRPr="00F32B1B">
              <w:rPr>
                <w:rFonts w:ascii="Times New Roman" w:hAnsi="Times New Roman" w:cs="Times New Roman"/>
                <w:sz w:val="26"/>
                <w:szCs w:val="26"/>
              </w:rPr>
              <w:t xml:space="preserve"> – УПРАВЛЕНЧЕСКИЙ УЧЕТ ЗАТРАТ И РЕЗУЛЬТАТОВ ДЕЯТЕЛЬНОСТИ В ОВЦЕВОДСТВЕ</w:t>
            </w:r>
          </w:p>
        </w:tc>
        <w:tc>
          <w:tcPr>
            <w:tcW w:w="532" w:type="dxa"/>
            <w:tcBorders>
              <w:top w:val="single" w:sz="4" w:space="0" w:color="auto"/>
              <w:left w:val="single" w:sz="4" w:space="0" w:color="auto"/>
              <w:bottom w:val="single" w:sz="4" w:space="0" w:color="auto"/>
              <w:right w:val="single" w:sz="4" w:space="0" w:color="auto"/>
            </w:tcBorders>
            <w:vAlign w:val="bottom"/>
            <w:hideMark/>
          </w:tcPr>
          <w:p w:rsidR="00667626" w:rsidRDefault="00667626" w:rsidP="00A279AD">
            <w:pPr>
              <w:rPr>
                <w:rFonts w:ascii="Times New Roman" w:hAnsi="Times New Roman" w:cs="Times New Roman"/>
                <w:sz w:val="26"/>
                <w:szCs w:val="26"/>
                <w:lang w:eastAsia="en-US"/>
              </w:rPr>
            </w:pPr>
            <w:r>
              <w:rPr>
                <w:rFonts w:ascii="Times New Roman" w:hAnsi="Times New Roman" w:cs="Times New Roman"/>
                <w:sz w:val="26"/>
                <w:szCs w:val="26"/>
              </w:rPr>
              <w:t>17</w:t>
            </w:r>
            <w:r w:rsidR="00A279AD">
              <w:rPr>
                <w:rFonts w:ascii="Times New Roman" w:hAnsi="Times New Roman" w:cs="Times New Roman"/>
                <w:sz w:val="26"/>
                <w:szCs w:val="26"/>
              </w:rPr>
              <w:t>3</w:t>
            </w:r>
          </w:p>
        </w:tc>
      </w:tr>
      <w:tr w:rsidR="00667626" w:rsidTr="00811A59">
        <w:tc>
          <w:tcPr>
            <w:tcW w:w="9039" w:type="dxa"/>
            <w:tcBorders>
              <w:top w:val="single" w:sz="4" w:space="0" w:color="auto"/>
              <w:left w:val="single" w:sz="4" w:space="0" w:color="auto"/>
              <w:bottom w:val="single" w:sz="4" w:space="0" w:color="auto"/>
              <w:right w:val="single" w:sz="4" w:space="0" w:color="auto"/>
            </w:tcBorders>
            <w:vAlign w:val="bottom"/>
            <w:hideMark/>
          </w:tcPr>
          <w:p w:rsidR="00667626" w:rsidRPr="00F32B1B" w:rsidRDefault="00667626" w:rsidP="00811A59">
            <w:pPr>
              <w:rPr>
                <w:rFonts w:ascii="Times New Roman" w:hAnsi="Times New Roman" w:cs="Times New Roman"/>
                <w:sz w:val="26"/>
                <w:szCs w:val="26"/>
                <w:lang w:eastAsia="en-US"/>
              </w:rPr>
            </w:pPr>
            <w:r w:rsidRPr="00F32B1B">
              <w:rPr>
                <w:rFonts w:ascii="Times New Roman" w:hAnsi="Times New Roman" w:cs="Times New Roman"/>
                <w:b/>
                <w:sz w:val="26"/>
                <w:szCs w:val="26"/>
              </w:rPr>
              <w:t>Якубова Д., Рабаданова Ж.Б</w:t>
            </w:r>
            <w:r w:rsidRPr="00F32B1B">
              <w:rPr>
                <w:rFonts w:ascii="Times New Roman" w:hAnsi="Times New Roman" w:cs="Times New Roman"/>
                <w:sz w:val="26"/>
                <w:szCs w:val="26"/>
              </w:rPr>
              <w:t>. – АНАЛИЗ СОБСТВЕННОГО КАПИТАЛА ПРЕДПРИЯТИЯ</w:t>
            </w:r>
          </w:p>
        </w:tc>
        <w:tc>
          <w:tcPr>
            <w:tcW w:w="532" w:type="dxa"/>
            <w:tcBorders>
              <w:top w:val="single" w:sz="4" w:space="0" w:color="auto"/>
              <w:left w:val="single" w:sz="4" w:space="0" w:color="auto"/>
              <w:bottom w:val="single" w:sz="4" w:space="0" w:color="auto"/>
              <w:right w:val="single" w:sz="4" w:space="0" w:color="auto"/>
            </w:tcBorders>
            <w:vAlign w:val="bottom"/>
            <w:hideMark/>
          </w:tcPr>
          <w:p w:rsidR="00667626" w:rsidRDefault="00667626" w:rsidP="00A279AD">
            <w:pPr>
              <w:rPr>
                <w:rFonts w:ascii="Times New Roman" w:hAnsi="Times New Roman" w:cs="Times New Roman"/>
                <w:sz w:val="26"/>
                <w:szCs w:val="26"/>
                <w:lang w:eastAsia="en-US"/>
              </w:rPr>
            </w:pPr>
            <w:r>
              <w:rPr>
                <w:rFonts w:ascii="Times New Roman" w:hAnsi="Times New Roman" w:cs="Times New Roman"/>
                <w:sz w:val="26"/>
                <w:szCs w:val="26"/>
              </w:rPr>
              <w:t>17</w:t>
            </w:r>
            <w:r w:rsidR="00A279AD">
              <w:rPr>
                <w:rFonts w:ascii="Times New Roman" w:hAnsi="Times New Roman" w:cs="Times New Roman"/>
                <w:sz w:val="26"/>
                <w:szCs w:val="26"/>
              </w:rPr>
              <w:t>7</w:t>
            </w:r>
          </w:p>
        </w:tc>
      </w:tr>
    </w:tbl>
    <w:p w:rsidR="00AC0EA6" w:rsidRPr="00AC0EA6" w:rsidRDefault="00FA4926" w:rsidP="00DE6A35">
      <w:pPr>
        <w:spacing w:after="0" w:line="240" w:lineRule="auto"/>
        <w:ind w:firstLine="709"/>
        <w:rPr>
          <w:rFonts w:ascii="Times New Roman" w:hAnsi="Times New Roman" w:cs="Times New Roman"/>
          <w:b/>
          <w:sz w:val="28"/>
          <w:szCs w:val="28"/>
          <w:lang w:eastAsia="ru-RU"/>
        </w:rPr>
      </w:pPr>
      <w:r w:rsidRPr="00AC0EA6">
        <w:rPr>
          <w:rFonts w:ascii="Times New Roman" w:hAnsi="Times New Roman" w:cs="Times New Roman"/>
          <w:b/>
          <w:color w:val="000000"/>
          <w:sz w:val="28"/>
          <w:szCs w:val="28"/>
        </w:rPr>
        <w:lastRenderedPageBreak/>
        <w:t xml:space="preserve"> </w:t>
      </w:r>
      <w:r w:rsidR="00AC0EA6" w:rsidRPr="00AC0EA6">
        <w:rPr>
          <w:rFonts w:ascii="Times New Roman" w:hAnsi="Times New Roman" w:cs="Times New Roman"/>
          <w:b/>
          <w:color w:val="000000"/>
          <w:sz w:val="28"/>
          <w:szCs w:val="28"/>
        </w:rPr>
        <w:t>УДК 330.322</w:t>
      </w:r>
      <w:r w:rsidRPr="00AC0EA6">
        <w:rPr>
          <w:rFonts w:ascii="Times New Roman" w:hAnsi="Times New Roman" w:cs="Times New Roman"/>
          <w:b/>
          <w:color w:val="000000"/>
          <w:sz w:val="28"/>
          <w:szCs w:val="28"/>
        </w:rPr>
        <w:t xml:space="preserve">                                      </w:t>
      </w:r>
    </w:p>
    <w:p w:rsidR="00AC0EA6" w:rsidRDefault="00AC0EA6" w:rsidP="00DE6A35">
      <w:pPr>
        <w:spacing w:after="0" w:line="240" w:lineRule="auto"/>
        <w:jc w:val="center"/>
        <w:rPr>
          <w:rFonts w:ascii="Times New Roman" w:hAnsi="Times New Roman" w:cs="Times New Roman"/>
          <w:b/>
          <w:caps/>
          <w:sz w:val="32"/>
          <w:szCs w:val="28"/>
          <w:lang w:eastAsia="ru-RU"/>
        </w:rPr>
      </w:pPr>
    </w:p>
    <w:p w:rsidR="00AC0EA6" w:rsidRDefault="00AC0EA6" w:rsidP="00DE6A35">
      <w:pPr>
        <w:pStyle w:val="1"/>
        <w:spacing w:line="240" w:lineRule="auto"/>
      </w:pPr>
      <w:bookmarkStart w:id="1" w:name="_Toc533432809"/>
      <w:r w:rsidRPr="00AC0EA6">
        <w:t>Инновационный потенциал: содержание организационной формы его реализации российскими и зарубежными компаниями</w:t>
      </w:r>
      <w:bookmarkEnd w:id="1"/>
    </w:p>
    <w:p w:rsidR="00AC0EA6" w:rsidRPr="00AC0EA6" w:rsidRDefault="00AC0EA6" w:rsidP="00DE6A35">
      <w:pPr>
        <w:pStyle w:val="1"/>
        <w:spacing w:line="240" w:lineRule="auto"/>
      </w:pPr>
    </w:p>
    <w:p w:rsidR="00FA4926" w:rsidRPr="00F32B1B" w:rsidRDefault="00AC0EA6" w:rsidP="00E55425">
      <w:pPr>
        <w:pStyle w:val="1"/>
        <w:spacing w:line="240" w:lineRule="auto"/>
        <w:ind w:firstLine="0"/>
        <w:jc w:val="both"/>
        <w:rPr>
          <w:iCs/>
          <w:caps w:val="0"/>
          <w:color w:val="000000"/>
        </w:rPr>
      </w:pPr>
      <w:r w:rsidRPr="00E55425">
        <w:rPr>
          <w:color w:val="000000"/>
        </w:rPr>
        <w:t xml:space="preserve"> </w:t>
      </w:r>
      <w:bookmarkStart w:id="2" w:name="_Toc533432810"/>
      <w:r w:rsidR="00F32B1B" w:rsidRPr="00F32B1B">
        <w:rPr>
          <w:color w:val="000000"/>
          <w:lang w:val="ru-RU"/>
        </w:rPr>
        <w:t>З.Г.</w:t>
      </w:r>
      <w:r w:rsidR="00F32B1B" w:rsidRPr="00F32B1B">
        <w:rPr>
          <w:caps w:val="0"/>
          <w:color w:val="000000"/>
        </w:rPr>
        <w:t>Абакарова</w:t>
      </w:r>
      <w:r w:rsidR="00F32B1B" w:rsidRPr="00F32B1B">
        <w:rPr>
          <w:caps w:val="0"/>
          <w:color w:val="000000"/>
          <w:lang w:val="ru-RU"/>
        </w:rPr>
        <w:t xml:space="preserve">, </w:t>
      </w:r>
      <w:r w:rsidRPr="00F32B1B">
        <w:rPr>
          <w:iCs/>
          <w:caps w:val="0"/>
          <w:color w:val="000000"/>
        </w:rPr>
        <w:t>студент</w:t>
      </w:r>
      <w:r w:rsidR="00E55425" w:rsidRPr="00F32B1B">
        <w:rPr>
          <w:iCs/>
          <w:caps w:val="0"/>
          <w:color w:val="000000"/>
          <w:lang w:val="ru-RU"/>
        </w:rPr>
        <w:t>ка</w:t>
      </w:r>
      <w:r w:rsidR="00FA4926" w:rsidRPr="00F32B1B">
        <w:rPr>
          <w:iCs/>
          <w:caps w:val="0"/>
          <w:color w:val="000000"/>
        </w:rPr>
        <w:t xml:space="preserve"> 3 курса </w:t>
      </w:r>
      <w:bookmarkEnd w:id="2"/>
    </w:p>
    <w:p w:rsidR="008825E7" w:rsidRPr="00F32B1B" w:rsidRDefault="00AC0EA6" w:rsidP="00E55425">
      <w:pPr>
        <w:pStyle w:val="1"/>
        <w:spacing w:line="240" w:lineRule="auto"/>
        <w:ind w:firstLine="0"/>
        <w:jc w:val="both"/>
        <w:rPr>
          <w:iCs/>
          <w:caps w:val="0"/>
          <w:color w:val="000000"/>
          <w:lang w:val="ru-RU"/>
        </w:rPr>
      </w:pPr>
      <w:r w:rsidRPr="00F32B1B">
        <w:rPr>
          <w:iCs/>
          <w:caps w:val="0"/>
          <w:color w:val="000000"/>
        </w:rPr>
        <w:t xml:space="preserve"> </w:t>
      </w:r>
      <w:bookmarkStart w:id="3" w:name="_Toc533432811"/>
      <w:r w:rsidR="00F32B1B" w:rsidRPr="00F32B1B">
        <w:rPr>
          <w:iCs/>
          <w:caps w:val="0"/>
          <w:color w:val="000000"/>
          <w:lang w:val="ru-RU"/>
        </w:rPr>
        <w:t xml:space="preserve">З.К. </w:t>
      </w:r>
      <w:r w:rsidR="00F32B1B" w:rsidRPr="00F32B1B">
        <w:rPr>
          <w:iCs/>
          <w:caps w:val="0"/>
          <w:color w:val="000000"/>
        </w:rPr>
        <w:t>Раджабова</w:t>
      </w:r>
      <w:r w:rsidR="00F32B1B" w:rsidRPr="00F32B1B">
        <w:rPr>
          <w:iCs/>
          <w:caps w:val="0"/>
          <w:color w:val="000000"/>
          <w:lang w:val="ru-RU"/>
        </w:rPr>
        <w:t xml:space="preserve">, </w:t>
      </w:r>
      <w:r w:rsidR="00F32B1B" w:rsidRPr="00F32B1B">
        <w:rPr>
          <w:iCs/>
          <w:caps w:val="0"/>
          <w:color w:val="000000"/>
        </w:rPr>
        <w:t>д</w:t>
      </w:r>
      <w:r w:rsidR="00F32B1B" w:rsidRPr="00F32B1B">
        <w:rPr>
          <w:iCs/>
          <w:caps w:val="0"/>
          <w:color w:val="000000"/>
          <w:lang w:val="ru-RU"/>
        </w:rPr>
        <w:t>-р.экон.наук</w:t>
      </w:r>
      <w:r w:rsidR="00FA4926" w:rsidRPr="00F32B1B">
        <w:rPr>
          <w:iCs/>
          <w:caps w:val="0"/>
          <w:color w:val="000000"/>
        </w:rPr>
        <w:t xml:space="preserve"> </w:t>
      </w:r>
    </w:p>
    <w:p w:rsidR="00CA251A" w:rsidRDefault="00CA251A" w:rsidP="00CA251A">
      <w:pPr>
        <w:pStyle w:val="1"/>
        <w:spacing w:line="240" w:lineRule="auto"/>
        <w:ind w:firstLine="0"/>
        <w:jc w:val="left"/>
        <w:rPr>
          <w:iCs/>
          <w:caps w:val="0"/>
          <w:color w:val="000000"/>
          <w:lang w:val="ru-RU"/>
        </w:rPr>
      </w:pPr>
      <w:r>
        <w:rPr>
          <w:iCs/>
          <w:caps w:val="0"/>
          <w:color w:val="000000"/>
          <w:lang w:val="ru-RU"/>
        </w:rPr>
        <w:t xml:space="preserve"> </w:t>
      </w:r>
      <w:r w:rsidR="00F32B1B" w:rsidRPr="00F32B1B">
        <w:rPr>
          <w:iCs/>
          <w:caps w:val="0"/>
          <w:color w:val="000000"/>
          <w:lang w:val="ru-RU"/>
        </w:rPr>
        <w:t xml:space="preserve">ФГБОУ ВО </w:t>
      </w:r>
      <w:r w:rsidR="00F32B1B">
        <w:rPr>
          <w:iCs/>
          <w:caps w:val="0"/>
          <w:color w:val="000000"/>
          <w:lang w:val="ru-RU"/>
        </w:rPr>
        <w:t>«</w:t>
      </w:r>
      <w:r w:rsidR="00FA4926" w:rsidRPr="00F32B1B">
        <w:rPr>
          <w:iCs/>
          <w:caps w:val="0"/>
          <w:color w:val="000000"/>
        </w:rPr>
        <w:t>Дагестанский государственный университет</w:t>
      </w:r>
      <w:r w:rsidR="00F32B1B">
        <w:rPr>
          <w:iCs/>
          <w:caps w:val="0"/>
          <w:color w:val="000000"/>
          <w:lang w:val="ru-RU"/>
        </w:rPr>
        <w:t>»,</w:t>
      </w:r>
      <w:r w:rsidR="00FA4926" w:rsidRPr="00F32B1B">
        <w:rPr>
          <w:iCs/>
          <w:caps w:val="0"/>
          <w:color w:val="000000"/>
        </w:rPr>
        <w:t xml:space="preserve">  </w:t>
      </w:r>
    </w:p>
    <w:p w:rsidR="00FA4926" w:rsidRPr="00F32B1B" w:rsidRDefault="00FA4926" w:rsidP="00CA251A">
      <w:pPr>
        <w:pStyle w:val="1"/>
        <w:spacing w:line="240" w:lineRule="auto"/>
        <w:ind w:firstLine="0"/>
        <w:jc w:val="left"/>
        <w:rPr>
          <w:iCs/>
          <w:caps w:val="0"/>
          <w:color w:val="000000"/>
        </w:rPr>
      </w:pPr>
      <w:r w:rsidRPr="00F32B1B">
        <w:rPr>
          <w:iCs/>
          <w:caps w:val="0"/>
          <w:color w:val="000000"/>
        </w:rPr>
        <w:t xml:space="preserve"> </w:t>
      </w:r>
      <w:r w:rsidR="00CA251A">
        <w:rPr>
          <w:iCs/>
          <w:caps w:val="0"/>
          <w:color w:val="000000"/>
          <w:lang w:val="ru-RU"/>
        </w:rPr>
        <w:t xml:space="preserve"> </w:t>
      </w:r>
      <w:r w:rsidRPr="00F32B1B">
        <w:rPr>
          <w:iCs/>
          <w:caps w:val="0"/>
          <w:color w:val="000000"/>
        </w:rPr>
        <w:t>РФ, г. Махачкала</w:t>
      </w:r>
      <w:bookmarkEnd w:id="3"/>
    </w:p>
    <w:p w:rsidR="00FA4926" w:rsidRPr="00FA4926" w:rsidRDefault="00FA4926" w:rsidP="00FA4926">
      <w:pPr>
        <w:spacing w:after="0" w:line="360" w:lineRule="auto"/>
        <w:ind w:firstLine="709"/>
        <w:jc w:val="both"/>
        <w:rPr>
          <w:rFonts w:ascii="Times New Roman" w:hAnsi="Times New Roman" w:cs="Times New Roman"/>
          <w:sz w:val="28"/>
          <w:szCs w:val="28"/>
          <w:lang w:eastAsia="ru-RU"/>
        </w:rPr>
      </w:pPr>
    </w:p>
    <w:p w:rsidR="00FA4926" w:rsidRPr="00FA4926" w:rsidRDefault="008F71BF" w:rsidP="008F71BF">
      <w:pPr>
        <w:spacing w:after="0"/>
        <w:ind w:firstLine="709"/>
        <w:jc w:val="both"/>
        <w:rPr>
          <w:rFonts w:ascii="Times New Roman" w:hAnsi="Times New Roman" w:cs="Times New Roman"/>
          <w:sz w:val="28"/>
          <w:szCs w:val="28"/>
          <w:shd w:val="clear" w:color="auto" w:fill="FFFFFF"/>
        </w:rPr>
      </w:pPr>
      <w:r>
        <w:rPr>
          <w:rFonts w:ascii="Times New Roman" w:hAnsi="Times New Roman" w:cs="Times New Roman"/>
          <w:b/>
          <w:sz w:val="28"/>
          <w:szCs w:val="28"/>
          <w:shd w:val="clear" w:color="auto" w:fill="FFFFFF"/>
        </w:rPr>
        <w:t xml:space="preserve">Аннотация. </w:t>
      </w:r>
      <w:r w:rsidR="00FA4926" w:rsidRPr="00FA4926">
        <w:rPr>
          <w:rFonts w:ascii="Times New Roman" w:hAnsi="Times New Roman" w:cs="Times New Roman"/>
          <w:sz w:val="28"/>
          <w:szCs w:val="28"/>
          <w:shd w:val="clear" w:color="auto" w:fill="FFFFFF"/>
        </w:rPr>
        <w:t>В статье рассматривается место инноваций в развитии компаний. Раскрывается содержание понятия «инновационный потенциал». Обращается внимание на особенности показателей его оценки. Осуществляется анализ внутренних и внешних факторов, влияющих</w:t>
      </w:r>
      <w:r w:rsidR="00FA4926" w:rsidRPr="00FA4926">
        <w:rPr>
          <w:rFonts w:ascii="Times New Roman" w:hAnsi="Times New Roman" w:cs="Times New Roman"/>
          <w:sz w:val="28"/>
          <w:szCs w:val="28"/>
        </w:rPr>
        <w:br/>
      </w:r>
      <w:r w:rsidR="00FA4926" w:rsidRPr="00FA4926">
        <w:rPr>
          <w:rFonts w:ascii="Times New Roman" w:hAnsi="Times New Roman" w:cs="Times New Roman"/>
          <w:sz w:val="28"/>
          <w:szCs w:val="28"/>
          <w:shd w:val="clear" w:color="auto" w:fill="FFFFFF"/>
        </w:rPr>
        <w:t>на инновационный потенциал. Показывается значение организационных факторов в реализации инновационной активности предприятий. Дается характеристика инновационных консорциумов, слияний и поглощений компаний, инновационных территориальных кластеров в развитии инновационных процессов. Приводятся примеры российских и зарубежных компаний в реализ</w:t>
      </w:r>
      <w:r>
        <w:rPr>
          <w:rFonts w:ascii="Times New Roman" w:hAnsi="Times New Roman" w:cs="Times New Roman"/>
          <w:sz w:val="28"/>
          <w:szCs w:val="28"/>
          <w:shd w:val="clear" w:color="auto" w:fill="FFFFFF"/>
        </w:rPr>
        <w:t>ации инновационного потенциала.</w:t>
      </w:r>
    </w:p>
    <w:p w:rsidR="00FA4926" w:rsidRPr="00FA4926" w:rsidRDefault="00FA4926" w:rsidP="00FA4926">
      <w:pPr>
        <w:spacing w:after="0"/>
        <w:ind w:firstLine="709"/>
        <w:jc w:val="both"/>
        <w:rPr>
          <w:rFonts w:ascii="Times New Roman" w:hAnsi="Times New Roman" w:cs="Times New Roman"/>
          <w:sz w:val="28"/>
          <w:szCs w:val="28"/>
          <w:shd w:val="clear" w:color="auto" w:fill="FFFFFF"/>
        </w:rPr>
      </w:pPr>
      <w:r w:rsidRPr="008F71BF">
        <w:rPr>
          <w:rFonts w:ascii="Times New Roman" w:hAnsi="Times New Roman" w:cs="Times New Roman"/>
          <w:b/>
          <w:sz w:val="28"/>
          <w:szCs w:val="28"/>
          <w:shd w:val="clear" w:color="auto" w:fill="FFFFFF"/>
        </w:rPr>
        <w:t>Ключевые слова:</w:t>
      </w:r>
      <w:r w:rsidRPr="008F71BF">
        <w:rPr>
          <w:rFonts w:ascii="Times New Roman" w:hAnsi="Times New Roman" w:cs="Times New Roman"/>
          <w:sz w:val="28"/>
          <w:szCs w:val="28"/>
          <w:shd w:val="clear" w:color="auto" w:fill="FFFFFF"/>
        </w:rPr>
        <w:t xml:space="preserve"> </w:t>
      </w:r>
      <w:r w:rsidRPr="00FA4926">
        <w:rPr>
          <w:rFonts w:ascii="Times New Roman" w:hAnsi="Times New Roman" w:cs="Times New Roman"/>
          <w:sz w:val="28"/>
          <w:szCs w:val="28"/>
          <w:lang w:eastAsia="ru-RU"/>
        </w:rPr>
        <w:t xml:space="preserve">инновация, </w:t>
      </w:r>
      <w:r w:rsidRPr="00FA4926">
        <w:rPr>
          <w:rFonts w:ascii="Times New Roman" w:hAnsi="Times New Roman" w:cs="Times New Roman"/>
          <w:sz w:val="28"/>
          <w:szCs w:val="28"/>
          <w:shd w:val="clear" w:color="auto" w:fill="FFFFFF"/>
        </w:rPr>
        <w:t xml:space="preserve">инновационный потенциал, </w:t>
      </w:r>
      <w:r w:rsidRPr="00FA4926">
        <w:rPr>
          <w:rFonts w:ascii="Times New Roman" w:hAnsi="Times New Roman" w:cs="Times New Roman"/>
          <w:sz w:val="28"/>
          <w:szCs w:val="28"/>
          <w:lang w:eastAsia="ru-RU"/>
        </w:rPr>
        <w:t>факторы внутренней среды инновационные консорциумы</w:t>
      </w:r>
    </w:p>
    <w:p w:rsidR="00FA4926" w:rsidRPr="008F71BF" w:rsidRDefault="00FA4926" w:rsidP="008F71BF">
      <w:pPr>
        <w:spacing w:after="0" w:line="360" w:lineRule="auto"/>
        <w:ind w:firstLine="567"/>
        <w:jc w:val="both"/>
        <w:rPr>
          <w:rFonts w:ascii="Arial" w:hAnsi="Arial" w:cs="Arial"/>
          <w:i/>
          <w:color w:val="6D7072"/>
          <w:sz w:val="18"/>
          <w:szCs w:val="18"/>
          <w:shd w:val="clear" w:color="auto" w:fill="FFFFFF"/>
        </w:rPr>
      </w:pPr>
    </w:p>
    <w:p w:rsidR="00FA4926" w:rsidRPr="008F71BF" w:rsidRDefault="00FA4926" w:rsidP="008F71BF">
      <w:pPr>
        <w:spacing w:after="0" w:line="240" w:lineRule="auto"/>
        <w:ind w:firstLine="567"/>
        <w:jc w:val="both"/>
        <w:rPr>
          <w:rFonts w:ascii="Times New Roman" w:hAnsi="Times New Roman" w:cs="Times New Roman"/>
          <w:i/>
          <w:sz w:val="28"/>
          <w:szCs w:val="28"/>
          <w:lang w:val="en-US" w:eastAsia="ru-RU"/>
        </w:rPr>
      </w:pPr>
      <w:r w:rsidRPr="00005EF0">
        <w:rPr>
          <w:rFonts w:ascii="Times New Roman" w:hAnsi="Times New Roman" w:cs="Times New Roman"/>
          <w:b/>
          <w:i/>
          <w:sz w:val="28"/>
          <w:szCs w:val="28"/>
          <w:lang w:eastAsia="ru-RU"/>
        </w:rPr>
        <w:t xml:space="preserve">    </w:t>
      </w:r>
      <w:r w:rsidR="008F71BF">
        <w:rPr>
          <w:rFonts w:ascii="Times New Roman" w:hAnsi="Times New Roman" w:cs="Times New Roman"/>
          <w:b/>
          <w:i/>
          <w:sz w:val="28"/>
          <w:szCs w:val="28"/>
          <w:lang w:eastAsia="ru-RU"/>
        </w:rPr>
        <w:t>А</w:t>
      </w:r>
      <w:r w:rsidR="008F71BF">
        <w:rPr>
          <w:rFonts w:ascii="Times New Roman" w:hAnsi="Times New Roman" w:cs="Times New Roman"/>
          <w:b/>
          <w:i/>
          <w:sz w:val="28"/>
          <w:szCs w:val="28"/>
          <w:lang w:val="en-GB" w:eastAsia="ru-RU"/>
        </w:rPr>
        <w:t xml:space="preserve">nnotation. </w:t>
      </w:r>
      <w:r w:rsidR="008F71BF">
        <w:rPr>
          <w:rFonts w:ascii="Times New Roman" w:hAnsi="Times New Roman" w:cs="Times New Roman"/>
          <w:i/>
          <w:sz w:val="28"/>
          <w:szCs w:val="28"/>
          <w:lang w:val="en-US" w:eastAsia="ru-RU"/>
        </w:rPr>
        <w:t>T</w:t>
      </w:r>
      <w:r w:rsidRPr="008F71BF">
        <w:rPr>
          <w:rFonts w:ascii="Times New Roman" w:hAnsi="Times New Roman" w:cs="Times New Roman"/>
          <w:i/>
          <w:sz w:val="28"/>
          <w:szCs w:val="28"/>
          <w:lang w:val="en-US" w:eastAsia="ru-RU"/>
        </w:rPr>
        <w:t>he article discusses the place of innovation in the development of companies. The content of the concept "innovative potential"is revealed. Attention is drawn to the features of its evaluation indicators. The analysis of internal and external factors affecting</w:t>
      </w:r>
    </w:p>
    <w:p w:rsidR="00FA4926" w:rsidRPr="008F71BF" w:rsidRDefault="00FA4926" w:rsidP="008F71BF">
      <w:pPr>
        <w:spacing w:after="0" w:line="240" w:lineRule="auto"/>
        <w:ind w:firstLine="567"/>
        <w:jc w:val="both"/>
        <w:rPr>
          <w:rFonts w:ascii="Times New Roman" w:hAnsi="Times New Roman" w:cs="Times New Roman"/>
          <w:i/>
          <w:sz w:val="28"/>
          <w:szCs w:val="28"/>
          <w:lang w:val="en-US" w:eastAsia="ru-RU"/>
        </w:rPr>
      </w:pPr>
      <w:r w:rsidRPr="008F71BF">
        <w:rPr>
          <w:rFonts w:ascii="Times New Roman" w:hAnsi="Times New Roman" w:cs="Times New Roman"/>
          <w:i/>
          <w:sz w:val="28"/>
          <w:szCs w:val="28"/>
          <w:lang w:val="en-US" w:eastAsia="ru-RU"/>
        </w:rPr>
        <w:t>on innovative potential. The importance of organizational factors in the implementation of innovative activity of enterprises is shown. The characteristic of innovative consortia, mergers and acquisitions of companies, innovative territorial clusters in the development of innovative processes is given. Examples of Russian and foreign companies in the implementation of innovative potential are given.</w:t>
      </w:r>
    </w:p>
    <w:p w:rsidR="00FA4926" w:rsidRPr="008F71BF" w:rsidRDefault="008F71BF" w:rsidP="008F71BF">
      <w:pPr>
        <w:spacing w:after="0" w:line="240" w:lineRule="auto"/>
        <w:ind w:firstLine="567"/>
        <w:jc w:val="both"/>
        <w:rPr>
          <w:rFonts w:ascii="Times New Roman" w:hAnsi="Times New Roman" w:cs="Times New Roman"/>
          <w:i/>
          <w:sz w:val="28"/>
          <w:szCs w:val="28"/>
          <w:lang w:val="en-US" w:eastAsia="ru-RU"/>
        </w:rPr>
      </w:pPr>
      <w:r w:rsidRPr="008F71BF">
        <w:rPr>
          <w:rFonts w:ascii="Times New Roman" w:hAnsi="Times New Roman" w:cs="Times New Roman"/>
          <w:b/>
          <w:i/>
          <w:sz w:val="28"/>
          <w:szCs w:val="28"/>
          <w:lang w:val="en-GB" w:eastAsia="ru-RU"/>
        </w:rPr>
        <w:t xml:space="preserve">   </w:t>
      </w:r>
      <w:r w:rsidR="00FA4926" w:rsidRPr="008F71BF">
        <w:rPr>
          <w:rFonts w:ascii="Times New Roman" w:hAnsi="Times New Roman" w:cs="Times New Roman"/>
          <w:b/>
          <w:i/>
          <w:sz w:val="28"/>
          <w:szCs w:val="28"/>
          <w:lang w:val="en-US" w:eastAsia="ru-RU"/>
        </w:rPr>
        <w:t>Key words:</w:t>
      </w:r>
      <w:r w:rsidR="00FA4926" w:rsidRPr="008F71BF">
        <w:rPr>
          <w:rFonts w:ascii="Times New Roman" w:hAnsi="Times New Roman" w:cs="Times New Roman"/>
          <w:i/>
          <w:sz w:val="28"/>
          <w:szCs w:val="28"/>
          <w:lang w:val="en-US" w:eastAsia="ru-RU"/>
        </w:rPr>
        <w:t xml:space="preserve"> innovation, innovative potential, factors of internal environment</w:t>
      </w:r>
    </w:p>
    <w:p w:rsidR="00FA4926" w:rsidRPr="00FA4926" w:rsidRDefault="00FA4926" w:rsidP="00FA4926">
      <w:pPr>
        <w:spacing w:after="0" w:line="360" w:lineRule="auto"/>
        <w:jc w:val="both"/>
        <w:rPr>
          <w:rFonts w:ascii="Times New Roman" w:hAnsi="Times New Roman" w:cs="Times New Roman"/>
          <w:sz w:val="28"/>
          <w:szCs w:val="28"/>
          <w:lang w:val="en-US" w:eastAsia="ru-RU"/>
        </w:rPr>
      </w:pPr>
    </w:p>
    <w:p w:rsidR="00FA4926" w:rsidRPr="00FA4926" w:rsidRDefault="00FA4926" w:rsidP="00AC0EA6">
      <w:pPr>
        <w:spacing w:after="0" w:line="240" w:lineRule="auto"/>
        <w:ind w:firstLine="709"/>
        <w:jc w:val="both"/>
        <w:rPr>
          <w:rFonts w:ascii="Times New Roman" w:hAnsi="Times New Roman" w:cs="Times New Roman"/>
          <w:sz w:val="28"/>
          <w:szCs w:val="28"/>
          <w:lang w:eastAsia="ru-RU"/>
        </w:rPr>
      </w:pPr>
      <w:r w:rsidRPr="00FA4926">
        <w:rPr>
          <w:rFonts w:ascii="Times New Roman" w:hAnsi="Times New Roman" w:cs="Times New Roman"/>
          <w:sz w:val="28"/>
          <w:szCs w:val="28"/>
          <w:lang w:eastAsia="ru-RU"/>
        </w:rPr>
        <w:t>Инновация в современных условиях является важнейшим элементов конкурентоспособности предприятий. Какое бы эффективное не было бы предприятие, его дальнейшее успешное развитие невозможно инновационных факторов.  Инновации открывают перед предприятиями новые границы успеха в рыночной экономике как своего государства, так и зарубежного.</w:t>
      </w:r>
    </w:p>
    <w:p w:rsidR="00FA4926" w:rsidRPr="00FA4926" w:rsidRDefault="00FA4926" w:rsidP="00AC0EA6">
      <w:pPr>
        <w:spacing w:after="0" w:line="240" w:lineRule="auto"/>
        <w:ind w:firstLine="709"/>
        <w:jc w:val="both"/>
        <w:rPr>
          <w:rFonts w:ascii="Times New Roman" w:hAnsi="Times New Roman" w:cs="Times New Roman"/>
          <w:sz w:val="28"/>
          <w:szCs w:val="28"/>
          <w:lang w:eastAsia="ru-RU"/>
        </w:rPr>
      </w:pPr>
      <w:r w:rsidRPr="00FA4926">
        <w:rPr>
          <w:rFonts w:ascii="Times New Roman" w:hAnsi="Times New Roman" w:cs="Times New Roman"/>
          <w:sz w:val="28"/>
          <w:szCs w:val="28"/>
          <w:lang w:eastAsia="ru-RU"/>
        </w:rPr>
        <w:lastRenderedPageBreak/>
        <w:t>Инновационный потенциал - это возможность компании использовать нововведения с помощью применения внутренних и внешних факторов. Величина инновационного потенциала зависит от состава, структуры и количественных значений ресурсов.  Важнейшим резервом увеличения инновационного потенциала является обеспечение совместимости каждой из его составляющих со всеми другими.</w:t>
      </w:r>
    </w:p>
    <w:p w:rsidR="00FA4926" w:rsidRPr="00FA4926" w:rsidRDefault="00FA4926" w:rsidP="00AC0EA6">
      <w:pPr>
        <w:spacing w:after="0" w:line="240" w:lineRule="auto"/>
        <w:ind w:firstLine="709"/>
        <w:jc w:val="both"/>
        <w:rPr>
          <w:rFonts w:ascii="Times New Roman" w:hAnsi="Times New Roman" w:cs="Times New Roman"/>
          <w:sz w:val="28"/>
          <w:szCs w:val="28"/>
          <w:lang w:eastAsia="ru-RU"/>
        </w:rPr>
      </w:pPr>
      <w:r w:rsidRPr="00FA4926">
        <w:rPr>
          <w:rFonts w:ascii="Times New Roman" w:hAnsi="Times New Roman" w:cs="Times New Roman"/>
          <w:sz w:val="28"/>
          <w:szCs w:val="28"/>
          <w:lang w:eastAsia="ru-RU"/>
        </w:rPr>
        <w:t xml:space="preserve">Факторами внутренней среды являются факторы именно инновационного процесса как особого направления функционирования. Они связаны с организацией стратегических целей, разработкой инновационных проектов, формированием инновационных команд, оценкой эффективности инновационной деятельности. К внутренней среде причисляются нужные ресурсы для инноваций такие, как материально- технические, организационные, кадровые, информационные. </w:t>
      </w:r>
    </w:p>
    <w:p w:rsidR="00FA4926" w:rsidRPr="00FA4926" w:rsidRDefault="00FA4926" w:rsidP="00AC0EA6">
      <w:pPr>
        <w:spacing w:after="0" w:line="240" w:lineRule="auto"/>
        <w:ind w:firstLine="709"/>
        <w:jc w:val="both"/>
        <w:rPr>
          <w:rFonts w:ascii="Times New Roman" w:hAnsi="Times New Roman" w:cs="Times New Roman"/>
          <w:sz w:val="28"/>
          <w:szCs w:val="28"/>
          <w:lang w:eastAsia="ru-RU"/>
        </w:rPr>
      </w:pPr>
      <w:r w:rsidRPr="00FA4926">
        <w:rPr>
          <w:rFonts w:ascii="Times New Roman" w:hAnsi="Times New Roman" w:cs="Times New Roman"/>
          <w:sz w:val="28"/>
          <w:szCs w:val="28"/>
          <w:lang w:eastAsia="ru-RU"/>
        </w:rPr>
        <w:t>Анализируют инновационный потенциал предприятия с помощью таких показателей, как:</w:t>
      </w:r>
    </w:p>
    <w:p w:rsidR="00FA4926" w:rsidRPr="00FA4926" w:rsidRDefault="00FA4926" w:rsidP="00AC0EA6">
      <w:pPr>
        <w:numPr>
          <w:ilvl w:val="0"/>
          <w:numId w:val="2"/>
        </w:numPr>
        <w:spacing w:after="0" w:line="240" w:lineRule="auto"/>
        <w:ind w:left="284" w:firstLine="0"/>
        <w:jc w:val="both"/>
        <w:rPr>
          <w:rFonts w:ascii="Times New Roman" w:hAnsi="Times New Roman" w:cs="Times New Roman"/>
          <w:sz w:val="28"/>
          <w:szCs w:val="28"/>
          <w:lang w:eastAsia="ru-RU"/>
        </w:rPr>
      </w:pPr>
      <w:r w:rsidRPr="00FA4926">
        <w:rPr>
          <w:rFonts w:ascii="Times New Roman" w:hAnsi="Times New Roman" w:cs="Times New Roman"/>
          <w:sz w:val="28"/>
          <w:szCs w:val="28"/>
          <w:lang w:eastAsia="ru-RU"/>
        </w:rPr>
        <w:t>научно-технический потенциал (численность сотрудников, имеющих ученую степень, количество рационализаторских предложений на одного сотрудника, количество инновационных проектов и т.п.);</w:t>
      </w:r>
    </w:p>
    <w:p w:rsidR="00FA4926" w:rsidRPr="00FA4926" w:rsidRDefault="00FA4926" w:rsidP="00AC0EA6">
      <w:pPr>
        <w:numPr>
          <w:ilvl w:val="0"/>
          <w:numId w:val="2"/>
        </w:numPr>
        <w:spacing w:after="0" w:line="240" w:lineRule="auto"/>
        <w:ind w:left="284" w:firstLine="0"/>
        <w:jc w:val="both"/>
        <w:rPr>
          <w:rFonts w:ascii="Times New Roman" w:hAnsi="Times New Roman" w:cs="Times New Roman"/>
          <w:sz w:val="28"/>
          <w:szCs w:val="28"/>
          <w:lang w:eastAsia="ru-RU"/>
        </w:rPr>
      </w:pPr>
      <w:r w:rsidRPr="00FA4926">
        <w:rPr>
          <w:rFonts w:ascii="Times New Roman" w:hAnsi="Times New Roman" w:cs="Times New Roman"/>
          <w:sz w:val="28"/>
          <w:szCs w:val="28"/>
          <w:lang w:eastAsia="ru-RU"/>
        </w:rPr>
        <w:t>показатели коммерциализации (доля новой продукции в общем объеме производимой продукции, количество лицензионных договоров и др.);</w:t>
      </w:r>
    </w:p>
    <w:p w:rsidR="00FA4926" w:rsidRPr="00FA4926" w:rsidRDefault="00FA4926" w:rsidP="00AC0EA6">
      <w:pPr>
        <w:numPr>
          <w:ilvl w:val="0"/>
          <w:numId w:val="2"/>
        </w:numPr>
        <w:spacing w:after="0" w:line="240" w:lineRule="auto"/>
        <w:ind w:left="284" w:firstLine="0"/>
        <w:jc w:val="both"/>
        <w:rPr>
          <w:rFonts w:ascii="Times New Roman" w:hAnsi="Times New Roman" w:cs="Times New Roman"/>
          <w:sz w:val="28"/>
          <w:szCs w:val="28"/>
          <w:lang w:eastAsia="ru-RU"/>
        </w:rPr>
      </w:pPr>
      <w:r w:rsidRPr="00FA4926">
        <w:rPr>
          <w:rFonts w:ascii="Times New Roman" w:hAnsi="Times New Roman" w:cs="Times New Roman"/>
          <w:sz w:val="28"/>
          <w:szCs w:val="28"/>
          <w:lang w:eastAsia="ru-RU"/>
        </w:rPr>
        <w:t>характеристика инновационности  менеджмента в организации;</w:t>
      </w:r>
    </w:p>
    <w:p w:rsidR="00FA4926" w:rsidRPr="00FA4926" w:rsidRDefault="00FA4926" w:rsidP="00AC0EA6">
      <w:pPr>
        <w:numPr>
          <w:ilvl w:val="0"/>
          <w:numId w:val="2"/>
        </w:numPr>
        <w:spacing w:after="0" w:line="240" w:lineRule="auto"/>
        <w:ind w:left="284" w:firstLine="0"/>
        <w:jc w:val="both"/>
        <w:rPr>
          <w:rFonts w:ascii="Times New Roman" w:hAnsi="Times New Roman" w:cs="Times New Roman"/>
          <w:sz w:val="28"/>
          <w:szCs w:val="28"/>
          <w:lang w:eastAsia="ru-RU"/>
        </w:rPr>
      </w:pPr>
      <w:r w:rsidRPr="00FA4926">
        <w:rPr>
          <w:rFonts w:ascii="Times New Roman" w:hAnsi="Times New Roman" w:cs="Times New Roman"/>
          <w:sz w:val="28"/>
          <w:szCs w:val="28"/>
          <w:lang w:eastAsia="ru-RU"/>
        </w:rPr>
        <w:t>экономическая эффективность инноваций.</w:t>
      </w:r>
    </w:p>
    <w:p w:rsidR="00FA4926" w:rsidRPr="00FA4926" w:rsidRDefault="00FA4926" w:rsidP="00AC0EA6">
      <w:pPr>
        <w:spacing w:after="0" w:line="240" w:lineRule="auto"/>
        <w:ind w:firstLine="709"/>
        <w:jc w:val="both"/>
        <w:rPr>
          <w:rFonts w:ascii="Times New Roman" w:hAnsi="Times New Roman" w:cs="Times New Roman"/>
          <w:sz w:val="28"/>
          <w:szCs w:val="28"/>
          <w:lang w:eastAsia="ru-RU"/>
        </w:rPr>
      </w:pPr>
      <w:r w:rsidRPr="00FA4926">
        <w:rPr>
          <w:rFonts w:ascii="Times New Roman" w:hAnsi="Times New Roman" w:cs="Times New Roman"/>
          <w:sz w:val="28"/>
          <w:szCs w:val="28"/>
          <w:lang w:eastAsia="ru-RU"/>
        </w:rPr>
        <w:t>Если взять заграничный опыт, то примером эффективной инновационной деятельности, лидирующей на рынке, служит южнокорейская компания «Самсунг». При зарождении 50 лет назад «Самсунг» занималась лишь подделкой, существующих на рынке изделий, но какое-то время спустя, она сама разработала новинки в области экспортируемой электроники. Базой нынешней стратегии фирмы являются интенсивные инвестиции в исследования и разработки, развитие производства, подготовку кадров. Фирма на инновации расходует примерно 2,5 млрд долларов каждый год.  Стратегия инноваций привела Самсунг к грандиозному успеху. Дочерняя компания «Самсунг «Электроникс» является новатором в некоторых областях мирового рынка продукции электроники, в частности полупроводников, элементов памяти, телефонной аппаратуры.</w:t>
      </w:r>
    </w:p>
    <w:p w:rsidR="00FA4926" w:rsidRPr="00FA4926" w:rsidRDefault="00FA4926" w:rsidP="00AC0EA6">
      <w:pPr>
        <w:spacing w:after="0" w:line="240" w:lineRule="auto"/>
        <w:ind w:firstLine="709"/>
        <w:jc w:val="both"/>
        <w:rPr>
          <w:rFonts w:ascii="Times New Roman" w:hAnsi="Times New Roman" w:cs="Times New Roman"/>
          <w:sz w:val="28"/>
          <w:szCs w:val="28"/>
          <w:lang w:eastAsia="ru-RU"/>
        </w:rPr>
      </w:pPr>
      <w:r w:rsidRPr="00FA4926">
        <w:rPr>
          <w:rFonts w:ascii="Times New Roman" w:hAnsi="Times New Roman" w:cs="Times New Roman"/>
          <w:sz w:val="28"/>
          <w:szCs w:val="28"/>
          <w:lang w:eastAsia="ru-RU"/>
        </w:rPr>
        <w:t xml:space="preserve">На долю новых или усовершенствованных технологий, продукции, оборудования в развитых странах приходится от 70 до 85% прироста ВВП. Объем мирового рынка наукоемкой продукции сегодня составляет 2300 млрд долл. Из этой суммы 39% приходится на США, 30% - на Японию и 16% - на Германию. </w:t>
      </w:r>
    </w:p>
    <w:p w:rsidR="00FA4926" w:rsidRPr="00FA4926" w:rsidRDefault="00FA4926" w:rsidP="00AC0EA6">
      <w:pPr>
        <w:spacing w:after="0" w:line="240" w:lineRule="auto"/>
        <w:ind w:firstLine="709"/>
        <w:jc w:val="both"/>
        <w:rPr>
          <w:rFonts w:ascii="Times New Roman" w:hAnsi="Times New Roman" w:cs="Times New Roman"/>
          <w:sz w:val="28"/>
          <w:szCs w:val="28"/>
          <w:lang w:eastAsia="ru-RU"/>
        </w:rPr>
      </w:pPr>
      <w:r w:rsidRPr="00FA4926">
        <w:rPr>
          <w:noProof/>
          <w:lang w:eastAsia="ru-RU"/>
        </w:rPr>
        <w:lastRenderedPageBreak/>
        <w:drawing>
          <wp:inline distT="0" distB="0" distL="0" distR="0" wp14:anchorId="10CCEA59" wp14:editId="204708D0">
            <wp:extent cx="4452620" cy="3476625"/>
            <wp:effectExtent l="0" t="0" r="0" b="9525"/>
            <wp:docPr id="1" name="Рисунок 1" descr="http://www.bigpo.ru/potra/%D0%9F%D0%B0%D1%80%D1%82%D0%B8%D1%8F+%D1%81%D0%BE%D1%86%D0%B8%D0%B0%D0%BB%D1%8C%D0%BD%D0%BE%D0%B9+%D1%81%D0%BF%D1%80%D0%B0%D0%B2%D0%B5%D0%B4%D0%BB%D0%B8%D0%B2%D0%BE%D1%81%D1%82%D0%B8a/169539_html_103ac4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gpo.ru/potra/%D0%9F%D0%B0%D1%80%D1%82%D0%B8%D1%8F+%D1%81%D0%BE%D1%86%D0%B8%D0%B0%D0%BB%D1%8C%D0%BD%D0%BE%D0%B9+%D1%81%D0%BF%D1%80%D0%B0%D0%B2%D0%B5%D0%B4%D0%BB%D0%B8%D0%B2%D0%BE%D1%81%D1%82%D0%B8a/169539_html_103ac40b.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2874" cy="3476823"/>
                    </a:xfrm>
                    <a:prstGeom prst="rect">
                      <a:avLst/>
                    </a:prstGeom>
                    <a:noFill/>
                    <a:ln>
                      <a:noFill/>
                    </a:ln>
                  </pic:spPr>
                </pic:pic>
              </a:graphicData>
            </a:graphic>
          </wp:inline>
        </w:drawing>
      </w:r>
    </w:p>
    <w:p w:rsidR="00FA4926" w:rsidRPr="00FA4926" w:rsidRDefault="00FA4926" w:rsidP="00AC0EA6">
      <w:pPr>
        <w:spacing w:after="0" w:line="240" w:lineRule="auto"/>
        <w:ind w:firstLine="709"/>
        <w:jc w:val="both"/>
        <w:rPr>
          <w:rFonts w:ascii="Times New Roman" w:hAnsi="Times New Roman" w:cs="Times New Roman"/>
          <w:sz w:val="28"/>
          <w:szCs w:val="28"/>
          <w:lang w:eastAsia="ru-RU"/>
        </w:rPr>
      </w:pPr>
      <w:r w:rsidRPr="00FA4926">
        <w:rPr>
          <w:rFonts w:ascii="Times New Roman" w:hAnsi="Times New Roman" w:cs="Times New Roman"/>
          <w:sz w:val="28"/>
          <w:szCs w:val="28"/>
          <w:lang w:eastAsia="ru-RU"/>
        </w:rPr>
        <w:t xml:space="preserve">Существует ряд причин того, что немногие предприятия России имеют высокий инновационный потенциал. Ключевым моментом здесь являются макроэкономические факторы: неопределенность, противоречивость и непоследовательность экономической политики правительства, отсутствие эффективных механизмов стимулирования инновационной деятельности, неблагоприятный инвестиционный климат. </w:t>
      </w:r>
    </w:p>
    <w:p w:rsidR="00FA4926" w:rsidRPr="00FA4926" w:rsidRDefault="00FA4926" w:rsidP="00AC0EA6">
      <w:pPr>
        <w:spacing w:after="0" w:line="240" w:lineRule="auto"/>
        <w:ind w:firstLine="709"/>
        <w:jc w:val="both"/>
        <w:rPr>
          <w:rFonts w:ascii="Times New Roman" w:hAnsi="Times New Roman" w:cs="Times New Roman"/>
          <w:sz w:val="28"/>
          <w:szCs w:val="28"/>
        </w:rPr>
      </w:pPr>
      <w:r w:rsidRPr="00FA4926">
        <w:rPr>
          <w:rFonts w:ascii="Times New Roman" w:hAnsi="Times New Roman" w:cs="Times New Roman"/>
          <w:sz w:val="28"/>
          <w:szCs w:val="28"/>
        </w:rPr>
        <w:t>IT-отрасль достаточно специфическая, со своими реалиями, сильно отличающимися даже от сравнительно близкой высокотехнологичной промышленности, не говоря уже о традиционных отраслях. Если для промышленных предприятий и проектов характерен большой срок жизни, то для IT-отрасли – короткий срок развития, что вызвано быстрой сменой рыночной ситуации, появлением новых технологий и предпочтений пользователей. При этом долговременное прогнозирование спроса практически невозможно, особенно для инновационных продуктов. В качестве примеров можно привести смартфоны. До появления первого IPhone производители мобильных телефонов даже не рассматривали бесклавиатурные устройства как массовые. И таких примеров десятки.</w:t>
      </w:r>
    </w:p>
    <w:p w:rsidR="00FA4926" w:rsidRPr="00FA4926" w:rsidRDefault="00FA4926" w:rsidP="00AC0EA6">
      <w:pPr>
        <w:spacing w:after="0" w:line="240" w:lineRule="auto"/>
        <w:ind w:firstLine="709"/>
        <w:jc w:val="both"/>
        <w:rPr>
          <w:rFonts w:ascii="Times New Roman" w:hAnsi="Times New Roman" w:cs="Times New Roman"/>
          <w:sz w:val="28"/>
          <w:szCs w:val="28"/>
        </w:rPr>
      </w:pPr>
      <w:r w:rsidRPr="00FA4926">
        <w:rPr>
          <w:rFonts w:ascii="Times New Roman" w:hAnsi="Times New Roman" w:cs="Times New Roman"/>
          <w:sz w:val="28"/>
          <w:szCs w:val="28"/>
        </w:rPr>
        <w:t>В результате инвестиции в IT-стартапы являются рискованными по определению, так как невозможно достоверно просчитать рыночную ситуацию через 2-3 года, что является стандартным сроком запуска подобного проекта. Источник финансирования большинства IT-стартапов – венчурные инвестиции. Характерная черта успешного венчурного IT-бизнеса в мире – высокий удельный вес участия специализированных фондов, готовых к подобным рискованным инвестициям и умеющих работать на непредсказуемом рынке.</w:t>
      </w:r>
    </w:p>
    <w:p w:rsidR="00FA4926" w:rsidRPr="00FA4926" w:rsidRDefault="00FA4926" w:rsidP="00AC0EA6">
      <w:pPr>
        <w:spacing w:after="0" w:line="240" w:lineRule="auto"/>
        <w:ind w:firstLine="709"/>
        <w:jc w:val="both"/>
        <w:rPr>
          <w:rFonts w:ascii="Times New Roman" w:hAnsi="Times New Roman" w:cs="Times New Roman"/>
          <w:sz w:val="28"/>
          <w:szCs w:val="28"/>
        </w:rPr>
      </w:pPr>
      <w:r w:rsidRPr="00FA4926">
        <w:rPr>
          <w:rFonts w:ascii="Times New Roman" w:hAnsi="Times New Roman" w:cs="Times New Roman"/>
          <w:sz w:val="28"/>
          <w:szCs w:val="28"/>
        </w:rPr>
        <w:t xml:space="preserve">В России же сейчас новые проекты в основном получают финансирование от государства или от компаний, находящихся под </w:t>
      </w:r>
      <w:r w:rsidRPr="00FA4926">
        <w:rPr>
          <w:rFonts w:ascii="Times New Roman" w:hAnsi="Times New Roman" w:cs="Times New Roman"/>
          <w:sz w:val="28"/>
          <w:szCs w:val="28"/>
        </w:rPr>
        <w:lastRenderedPageBreak/>
        <w:t>патронажем государства. Естественно, что подобные инвесторы хотят гарантированного возврата вложенных в каждый проект денег, а убыточные проекты рассматриваются в первую очередь как результат недобросовестности менеджеров компаний.</w:t>
      </w:r>
    </w:p>
    <w:p w:rsidR="00FA4926" w:rsidRPr="00FA4926" w:rsidRDefault="00FA4926" w:rsidP="00AC0EA6">
      <w:pPr>
        <w:spacing w:after="0" w:line="240" w:lineRule="auto"/>
        <w:ind w:firstLine="709"/>
        <w:jc w:val="both"/>
        <w:rPr>
          <w:rFonts w:ascii="Times New Roman" w:hAnsi="Times New Roman" w:cs="Times New Roman"/>
          <w:sz w:val="28"/>
          <w:szCs w:val="28"/>
        </w:rPr>
      </w:pPr>
      <w:r w:rsidRPr="00FA4926">
        <w:rPr>
          <w:rFonts w:ascii="Times New Roman" w:hAnsi="Times New Roman" w:cs="Times New Roman"/>
          <w:sz w:val="28"/>
          <w:szCs w:val="28"/>
        </w:rPr>
        <w:t>Они привыкли играть по одним и тем же правилам и, не принимая во внимание специфику IT-рынка, считают, что эти правила универсальны для всех видов бизнеса. В результате подход к инвестициям в IT-проект с инновационным продуктом оказывается аналогичным инвестициям в нефтепроводы.</w:t>
      </w:r>
    </w:p>
    <w:p w:rsidR="00FA4926" w:rsidRPr="00FA4926" w:rsidRDefault="00FA4926" w:rsidP="00AC0EA6">
      <w:pPr>
        <w:spacing w:after="0" w:line="240" w:lineRule="auto"/>
        <w:ind w:firstLine="709"/>
        <w:jc w:val="both"/>
        <w:rPr>
          <w:rFonts w:ascii="Times New Roman" w:hAnsi="Times New Roman" w:cs="Times New Roman"/>
          <w:sz w:val="28"/>
          <w:szCs w:val="28"/>
        </w:rPr>
      </w:pPr>
      <w:r w:rsidRPr="00FA4926">
        <w:rPr>
          <w:rFonts w:ascii="Times New Roman" w:hAnsi="Times New Roman" w:cs="Times New Roman"/>
          <w:sz w:val="28"/>
          <w:szCs w:val="28"/>
        </w:rPr>
        <w:t>Другая ситуация в самой успешной в данном виде бизнеса стране – США, где на сегодня самая развитая система инвестирования. Для этой страны типична специализация по стадиям инвестирования.</w:t>
      </w:r>
    </w:p>
    <w:p w:rsidR="00FA4926" w:rsidRPr="00FA4926" w:rsidRDefault="00FA4926" w:rsidP="00AC0EA6">
      <w:pPr>
        <w:spacing w:after="0" w:line="240" w:lineRule="auto"/>
        <w:ind w:firstLine="709"/>
        <w:jc w:val="both"/>
        <w:rPr>
          <w:rFonts w:ascii="Times New Roman" w:hAnsi="Times New Roman" w:cs="Times New Roman"/>
          <w:sz w:val="28"/>
          <w:szCs w:val="28"/>
        </w:rPr>
      </w:pPr>
      <w:r w:rsidRPr="00FA4926">
        <w:rPr>
          <w:rFonts w:ascii="Times New Roman" w:hAnsi="Times New Roman" w:cs="Times New Roman"/>
          <w:sz w:val="28"/>
          <w:szCs w:val="28"/>
        </w:rPr>
        <w:t>Главная особенность успешной инновационной среды Силиконовой долины состоит не столько в наличии большого числа специалистов на одной территории, сколько в наличии огромного числа инвесторов, которые готовы предложить инвестиционный капитал компаниям и предпринимателям на </w:t>
      </w:r>
      <w:r w:rsidRPr="00AC0EA6">
        <w:rPr>
          <w:rFonts w:ascii="Times New Roman" w:hAnsi="Times New Roman" w:cs="Times New Roman"/>
          <w:iCs/>
          <w:color w:val="333333"/>
          <w:sz w:val="28"/>
          <w:szCs w:val="28"/>
          <w:bdr w:val="none" w:sz="0" w:space="0" w:color="auto" w:frame="1"/>
        </w:rPr>
        <w:t>любой</w:t>
      </w:r>
      <w:r w:rsidRPr="00AC0EA6">
        <w:rPr>
          <w:rFonts w:ascii="Times New Roman" w:hAnsi="Times New Roman" w:cs="Times New Roman"/>
          <w:sz w:val="28"/>
          <w:szCs w:val="28"/>
        </w:rPr>
        <w:t> </w:t>
      </w:r>
      <w:r w:rsidRPr="00FA4926">
        <w:rPr>
          <w:rFonts w:ascii="Times New Roman" w:hAnsi="Times New Roman" w:cs="Times New Roman"/>
          <w:sz w:val="28"/>
          <w:szCs w:val="28"/>
        </w:rPr>
        <w:t>стадии развития. Более того, большинство инвесторов специализируется на инвестициях в проекты на определенном этапе развития и не обладает потребностью в деньгах, что значительно облегчает процесс общения между предпринимателями и инвесторами.</w:t>
      </w:r>
    </w:p>
    <w:p w:rsidR="00FA4926" w:rsidRPr="00FA4926" w:rsidRDefault="00FA4926" w:rsidP="00AC0EA6">
      <w:pPr>
        <w:spacing w:after="0" w:line="240" w:lineRule="auto"/>
        <w:ind w:firstLine="709"/>
        <w:jc w:val="both"/>
        <w:rPr>
          <w:rFonts w:ascii="Times New Roman" w:hAnsi="Times New Roman" w:cs="Times New Roman"/>
          <w:sz w:val="28"/>
          <w:szCs w:val="28"/>
        </w:rPr>
      </w:pPr>
      <w:r w:rsidRPr="00FA4926">
        <w:rPr>
          <w:rFonts w:ascii="Times New Roman" w:hAnsi="Times New Roman" w:cs="Times New Roman"/>
          <w:sz w:val="28"/>
          <w:szCs w:val="28"/>
        </w:rPr>
        <w:t>Как следствие, американские венчурные фонды вкладывают деньги одновременно в 20-30 проектов, в то время как российские отдают предпочтение всего 2-3. Хотя чтобы гарантированно окупился хотя бы один проект в IT, необходимо вложить деньги минимум в 10. Соответственно, чем больше проектов, тем больше вероятность, что какой-то из них станет успешным. При этом никто не будет требовать возврата денег от всех инвестиций, так как изменчивость рынка и огромная скорость развития технологий заранее учитываются в инвестиционной стратегии фондов. Банкротство компаний в Силиконовой долине даже более естественно, чем их взлет на фондовый рынок.</w:t>
      </w:r>
    </w:p>
    <w:p w:rsidR="00FA4926" w:rsidRPr="00FA4926" w:rsidRDefault="00FA4926" w:rsidP="00AC0EA6">
      <w:pPr>
        <w:spacing w:after="0" w:line="240" w:lineRule="auto"/>
        <w:ind w:firstLine="709"/>
        <w:jc w:val="both"/>
        <w:rPr>
          <w:rFonts w:ascii="Times New Roman" w:hAnsi="Times New Roman" w:cs="Times New Roman"/>
          <w:sz w:val="28"/>
          <w:szCs w:val="28"/>
        </w:rPr>
      </w:pPr>
      <w:r w:rsidRPr="00FA4926">
        <w:rPr>
          <w:rFonts w:ascii="Times New Roman" w:hAnsi="Times New Roman" w:cs="Times New Roman"/>
          <w:sz w:val="28"/>
          <w:szCs w:val="28"/>
        </w:rPr>
        <w:t>Именно готовность к риску и локальным потерям и отличает инвестиционную эффективность Силиконовой долины и других подобных центров IT-инвестиций. Взорвать рынок может только компания, предложившая инновационное решение, но никто не способен заранее сказать, какое решение станет следующим прорывом в IT через несколько лет. А раз так, то единственный способ добиться успеха – это пробовать. Пробовать. И еще раз пробовать. Поэтому пока отечественные инвесторы не будут готовы рисковать и подходить к инвестициям в IT как отдельному бизнесу, где потери являются составной частью успеха, новых громких IT-компаний у нас в стране, скорее всего, не будет.</w:t>
      </w:r>
    </w:p>
    <w:p w:rsidR="00FA4926" w:rsidRDefault="00FA4926" w:rsidP="00AC0EA6">
      <w:pPr>
        <w:spacing w:after="0" w:line="240" w:lineRule="auto"/>
        <w:ind w:firstLine="709"/>
        <w:jc w:val="both"/>
        <w:rPr>
          <w:rFonts w:ascii="Times New Roman" w:hAnsi="Times New Roman" w:cs="Times New Roman"/>
          <w:color w:val="242021"/>
          <w:sz w:val="28"/>
          <w:szCs w:val="28"/>
          <w:shd w:val="clear" w:color="auto" w:fill="FFFFFF"/>
        </w:rPr>
      </w:pPr>
      <w:r w:rsidRPr="00FA4926">
        <w:rPr>
          <w:rFonts w:ascii="Times New Roman" w:hAnsi="Times New Roman" w:cs="Times New Roman"/>
          <w:color w:val="242021"/>
          <w:sz w:val="28"/>
          <w:szCs w:val="28"/>
          <w:shd w:val="clear" w:color="auto" w:fill="FFFFFF"/>
        </w:rPr>
        <w:t xml:space="preserve"> В России почти нет гражданского/коммерческого высокотехнологичного производства, потому что в процессе приватизации частный бизнес получил «простые», высокодоходные активы. В дальнейшем, </w:t>
      </w:r>
      <w:r w:rsidRPr="00FA4926">
        <w:rPr>
          <w:rFonts w:ascii="Times New Roman" w:hAnsi="Times New Roman" w:cs="Times New Roman"/>
          <w:color w:val="242021"/>
          <w:sz w:val="28"/>
          <w:szCs w:val="28"/>
          <w:shd w:val="clear" w:color="auto" w:fill="FFFFFF"/>
        </w:rPr>
        <w:lastRenderedPageBreak/>
        <w:t xml:space="preserve">этот бизнес лоббировал законы, сохраняющие доходы «выше рыночных» для простого, низкотехнологичного бизнеса. </w:t>
      </w:r>
    </w:p>
    <w:p w:rsidR="00AC0EA6" w:rsidRPr="00FA4926" w:rsidRDefault="00AC0EA6" w:rsidP="00AC0EA6">
      <w:pPr>
        <w:spacing w:after="0" w:line="240" w:lineRule="auto"/>
        <w:ind w:firstLine="709"/>
        <w:jc w:val="both"/>
        <w:rPr>
          <w:rFonts w:ascii="Times New Roman" w:hAnsi="Times New Roman" w:cs="Times New Roman"/>
          <w:sz w:val="28"/>
          <w:szCs w:val="28"/>
        </w:rPr>
      </w:pPr>
    </w:p>
    <w:p w:rsidR="00AC0EA6" w:rsidRPr="008F71BF" w:rsidRDefault="008F71BF" w:rsidP="008F71BF">
      <w:pPr>
        <w:spacing w:after="0" w:line="240" w:lineRule="auto"/>
        <w:ind w:firstLine="709"/>
        <w:jc w:val="center"/>
        <w:rPr>
          <w:rFonts w:ascii="Times New Roman" w:hAnsi="Times New Roman" w:cs="Times New Roman"/>
          <w:b/>
          <w:sz w:val="28"/>
          <w:szCs w:val="28"/>
          <w:lang w:eastAsia="ru-RU"/>
        </w:rPr>
      </w:pPr>
      <w:r w:rsidRPr="008F71BF">
        <w:rPr>
          <w:rFonts w:ascii="Times New Roman" w:hAnsi="Times New Roman" w:cs="Times New Roman"/>
          <w:b/>
          <w:sz w:val="28"/>
          <w:szCs w:val="28"/>
          <w:lang w:eastAsia="ru-RU"/>
        </w:rPr>
        <w:t>Список литературы</w:t>
      </w:r>
    </w:p>
    <w:p w:rsidR="00FA4926" w:rsidRPr="008F71BF" w:rsidRDefault="00FA4926" w:rsidP="00AC0EA6">
      <w:pPr>
        <w:numPr>
          <w:ilvl w:val="0"/>
          <w:numId w:val="3"/>
        </w:numPr>
        <w:spacing w:after="0" w:line="240" w:lineRule="auto"/>
        <w:ind w:left="0" w:firstLine="0"/>
        <w:jc w:val="both"/>
        <w:rPr>
          <w:rFonts w:ascii="Times New Roman" w:hAnsi="Times New Roman" w:cs="Times New Roman"/>
          <w:sz w:val="28"/>
          <w:szCs w:val="28"/>
          <w:lang w:eastAsia="ru-RU"/>
        </w:rPr>
      </w:pPr>
      <w:r w:rsidRPr="008F71BF">
        <w:rPr>
          <w:rFonts w:ascii="Times New Roman" w:hAnsi="Times New Roman" w:cs="Times New Roman"/>
          <w:sz w:val="28"/>
          <w:szCs w:val="28"/>
          <w:lang w:eastAsia="ru-RU"/>
        </w:rPr>
        <w:t xml:space="preserve">Андрейчиков А.В. Стратегический менеджмент в инновационных организациях: системный анализ и принятие решений. - М.: Инфра-М, 2013.-394 с. </w:t>
      </w:r>
    </w:p>
    <w:p w:rsidR="00FA4926" w:rsidRPr="008F71BF" w:rsidRDefault="00FA4926" w:rsidP="00AC0EA6">
      <w:pPr>
        <w:numPr>
          <w:ilvl w:val="0"/>
          <w:numId w:val="3"/>
        </w:numPr>
        <w:spacing w:after="0" w:line="240" w:lineRule="auto"/>
        <w:ind w:left="0" w:firstLine="0"/>
        <w:jc w:val="both"/>
        <w:rPr>
          <w:rFonts w:ascii="Times New Roman" w:hAnsi="Times New Roman" w:cs="Times New Roman"/>
          <w:sz w:val="28"/>
          <w:szCs w:val="28"/>
          <w:lang w:eastAsia="ru-RU"/>
        </w:rPr>
      </w:pPr>
      <w:r w:rsidRPr="008F71BF">
        <w:rPr>
          <w:rFonts w:ascii="Times New Roman" w:hAnsi="Times New Roman" w:cs="Times New Roman"/>
          <w:sz w:val="28"/>
          <w:szCs w:val="28"/>
          <w:lang w:eastAsia="ru-RU"/>
        </w:rPr>
        <w:t xml:space="preserve">Харгадон Эндрю. Управление инновациями. Опыт ведущих компаний. - М.: ИД «Вильямс», 2007. </w:t>
      </w:r>
      <w:r w:rsidRPr="008F71BF">
        <w:rPr>
          <w:rFonts w:ascii="Times New Roman" w:hAnsi="Times New Roman" w:cs="Times New Roman"/>
          <w:sz w:val="28"/>
          <w:szCs w:val="28"/>
          <w:lang w:val="en-US" w:eastAsia="ru-RU"/>
        </w:rPr>
        <w:t xml:space="preserve">304 </w:t>
      </w:r>
      <w:r w:rsidRPr="008F71BF">
        <w:rPr>
          <w:rFonts w:ascii="Times New Roman" w:hAnsi="Times New Roman" w:cs="Times New Roman"/>
          <w:sz w:val="28"/>
          <w:szCs w:val="28"/>
          <w:lang w:eastAsia="ru-RU"/>
        </w:rPr>
        <w:t>с</w:t>
      </w:r>
      <w:r w:rsidRPr="008F71BF">
        <w:rPr>
          <w:rFonts w:ascii="Times New Roman" w:hAnsi="Times New Roman" w:cs="Times New Roman"/>
          <w:sz w:val="28"/>
          <w:szCs w:val="28"/>
          <w:lang w:val="en-US" w:eastAsia="ru-RU"/>
        </w:rPr>
        <w:t xml:space="preserve">. </w:t>
      </w:r>
    </w:p>
    <w:p w:rsidR="00FA4926" w:rsidRPr="008F71BF" w:rsidRDefault="00FA4926" w:rsidP="00AC0EA6">
      <w:pPr>
        <w:numPr>
          <w:ilvl w:val="0"/>
          <w:numId w:val="3"/>
        </w:numPr>
        <w:spacing w:after="0" w:line="240" w:lineRule="auto"/>
        <w:ind w:left="0" w:firstLine="0"/>
        <w:jc w:val="both"/>
        <w:rPr>
          <w:rFonts w:ascii="Times New Roman" w:hAnsi="Times New Roman" w:cs="Times New Roman"/>
          <w:sz w:val="28"/>
          <w:szCs w:val="28"/>
          <w:lang w:eastAsia="ru-RU"/>
        </w:rPr>
      </w:pPr>
      <w:r w:rsidRPr="008F71BF">
        <w:rPr>
          <w:rFonts w:ascii="Times New Roman" w:hAnsi="Times New Roman" w:cs="Times New Roman"/>
          <w:sz w:val="28"/>
          <w:szCs w:val="28"/>
          <w:lang w:eastAsia="ru-RU"/>
        </w:rPr>
        <w:t xml:space="preserve">Мильнер Б. З. Организация создания инноваций: горизонтальные связи и управление.- М.: Инфра- М, 2013. 394 с. </w:t>
      </w:r>
    </w:p>
    <w:p w:rsidR="00FA4926" w:rsidRPr="008F71BF" w:rsidRDefault="00FA4926" w:rsidP="00AC0EA6">
      <w:pPr>
        <w:numPr>
          <w:ilvl w:val="0"/>
          <w:numId w:val="3"/>
        </w:numPr>
        <w:spacing w:after="0" w:line="240" w:lineRule="auto"/>
        <w:ind w:left="0" w:firstLine="0"/>
        <w:jc w:val="both"/>
        <w:rPr>
          <w:rFonts w:ascii="Times New Roman" w:hAnsi="Times New Roman" w:cs="Times New Roman"/>
          <w:sz w:val="28"/>
          <w:szCs w:val="28"/>
          <w:lang w:eastAsia="ru-RU"/>
        </w:rPr>
      </w:pPr>
      <w:r w:rsidRPr="008F71BF">
        <w:rPr>
          <w:rFonts w:ascii="Times New Roman" w:hAnsi="Times New Roman" w:cs="Times New Roman"/>
          <w:sz w:val="28"/>
          <w:szCs w:val="28"/>
          <w:lang w:eastAsia="ru-RU"/>
        </w:rPr>
        <w:t xml:space="preserve">Такер Роберт Б. Инновации как формула роста. Новое будущее ведущих компаний.- М.: Олимп - Бизнес, 2006. 240 с. </w:t>
      </w:r>
    </w:p>
    <w:p w:rsidR="00FA4926" w:rsidRPr="008F71BF" w:rsidRDefault="00FA4926" w:rsidP="00AC0EA6">
      <w:pPr>
        <w:numPr>
          <w:ilvl w:val="0"/>
          <w:numId w:val="3"/>
        </w:numPr>
        <w:spacing w:after="0" w:line="240" w:lineRule="auto"/>
        <w:ind w:left="0" w:firstLine="0"/>
        <w:jc w:val="both"/>
        <w:rPr>
          <w:rFonts w:ascii="Times New Roman" w:hAnsi="Times New Roman" w:cs="Times New Roman"/>
          <w:sz w:val="28"/>
          <w:szCs w:val="28"/>
          <w:lang w:eastAsia="ru-RU"/>
        </w:rPr>
      </w:pPr>
      <w:r w:rsidRPr="008F71BF">
        <w:rPr>
          <w:rFonts w:ascii="Times New Roman" w:hAnsi="Times New Roman" w:cs="Times New Roman"/>
          <w:sz w:val="28"/>
          <w:szCs w:val="28"/>
          <w:lang w:eastAsia="ru-RU"/>
        </w:rPr>
        <w:t>Королев В .И. Инновационные территориальные кластеры: зарубежный опыт и российские условия. - Российский внешнеэкономический вестник. 2013. №11, сс.20-27</w:t>
      </w:r>
    </w:p>
    <w:p w:rsidR="00FA4926" w:rsidRPr="008F71BF" w:rsidRDefault="00FA4926" w:rsidP="00AC0EA6">
      <w:pPr>
        <w:numPr>
          <w:ilvl w:val="0"/>
          <w:numId w:val="3"/>
        </w:numPr>
        <w:spacing w:after="0" w:line="240" w:lineRule="auto"/>
        <w:ind w:left="0" w:firstLine="0"/>
        <w:jc w:val="both"/>
        <w:rPr>
          <w:rFonts w:ascii="Times New Roman" w:hAnsi="Times New Roman" w:cs="Times New Roman"/>
          <w:sz w:val="28"/>
          <w:szCs w:val="28"/>
          <w:lang w:eastAsia="ru-RU"/>
        </w:rPr>
      </w:pPr>
      <w:r w:rsidRPr="008F71BF">
        <w:rPr>
          <w:rFonts w:ascii="Times New Roman" w:hAnsi="Times New Roman" w:cs="Times New Roman"/>
          <w:sz w:val="28"/>
          <w:szCs w:val="28"/>
          <w:lang w:eastAsia="ru-RU"/>
        </w:rPr>
        <w:t>Авдонина С.Г. Факторы инновационной эффективности предприятий // Экономические науки. 2011. №12. С. 33-36.</w:t>
      </w:r>
    </w:p>
    <w:p w:rsidR="00FA4926" w:rsidRPr="008F71BF" w:rsidRDefault="00FA4926" w:rsidP="00AC0EA6">
      <w:pPr>
        <w:numPr>
          <w:ilvl w:val="0"/>
          <w:numId w:val="3"/>
        </w:numPr>
        <w:spacing w:after="0" w:line="240" w:lineRule="auto"/>
        <w:ind w:left="0" w:firstLine="0"/>
        <w:jc w:val="both"/>
        <w:rPr>
          <w:rFonts w:ascii="Times New Roman" w:hAnsi="Times New Roman" w:cs="Times New Roman"/>
          <w:sz w:val="28"/>
          <w:szCs w:val="28"/>
          <w:lang w:eastAsia="ru-RU"/>
        </w:rPr>
      </w:pPr>
      <w:r w:rsidRPr="008F71BF">
        <w:rPr>
          <w:rFonts w:ascii="Times New Roman" w:hAnsi="Times New Roman" w:cs="Times New Roman"/>
          <w:sz w:val="28"/>
          <w:szCs w:val="28"/>
          <w:lang w:eastAsia="ru-RU"/>
        </w:rPr>
        <w:t>Иванова Е.А. Инновации как фактор повышения конкурентноспособности предприятий // Вестник Таганрогского института управления и экономики. 2010. №1. С. 5-11.</w:t>
      </w:r>
    </w:p>
    <w:p w:rsidR="008F71BF" w:rsidRPr="00FA4926" w:rsidRDefault="008F71BF" w:rsidP="003F2074">
      <w:pPr>
        <w:spacing w:after="0" w:line="360" w:lineRule="auto"/>
        <w:jc w:val="both"/>
        <w:rPr>
          <w:rFonts w:ascii="Times New Roman" w:hAnsi="Times New Roman" w:cs="Times New Roman"/>
          <w:i/>
          <w:sz w:val="28"/>
          <w:szCs w:val="28"/>
          <w:lang w:eastAsia="ru-RU"/>
        </w:rPr>
      </w:pPr>
    </w:p>
    <w:p w:rsidR="00FA4926" w:rsidRPr="00FA4926" w:rsidRDefault="00FA4926" w:rsidP="00FA4926">
      <w:pPr>
        <w:spacing w:after="0" w:line="240" w:lineRule="auto"/>
        <w:rPr>
          <w:rFonts w:ascii="Times New Roman" w:eastAsia="Times New Roman" w:hAnsi="Times New Roman" w:cs="Times New Roman"/>
          <w:b/>
          <w:iCs/>
          <w:sz w:val="28"/>
          <w:szCs w:val="28"/>
          <w:lang w:eastAsia="ru-RU"/>
        </w:rPr>
      </w:pPr>
      <w:r w:rsidRPr="00FA4926">
        <w:rPr>
          <w:rFonts w:ascii="Times New Roman" w:eastAsia="Times New Roman" w:hAnsi="Times New Roman" w:cs="Times New Roman"/>
          <w:b/>
          <w:iCs/>
          <w:sz w:val="28"/>
          <w:szCs w:val="28"/>
          <w:lang w:eastAsia="ru-RU"/>
        </w:rPr>
        <w:t>УДК 368</w:t>
      </w:r>
    </w:p>
    <w:p w:rsidR="00FA4926" w:rsidRPr="00FA4926" w:rsidRDefault="00FA4926" w:rsidP="001B1A9A">
      <w:pPr>
        <w:pStyle w:val="1"/>
      </w:pPr>
      <w:bookmarkStart w:id="4" w:name="_Toc533432812"/>
      <w:r w:rsidRPr="00FA4926">
        <w:t>ЗАРУБЕЖНЫЙ ОПЫТ ОРГАНИЗАЦИИ И РАЗВИТИЯ  СЕЛЬСКОХОЗЯЙСТВЕННОГО СТРАХОВАНИЯ</w:t>
      </w:r>
      <w:bookmarkEnd w:id="4"/>
    </w:p>
    <w:p w:rsidR="00CA251A" w:rsidRPr="00CA251A" w:rsidRDefault="00811A59" w:rsidP="00E55425">
      <w:pPr>
        <w:pStyle w:val="1"/>
        <w:spacing w:line="240" w:lineRule="auto"/>
        <w:ind w:firstLine="0"/>
        <w:jc w:val="both"/>
        <w:rPr>
          <w:caps w:val="0"/>
          <w:lang w:val="ru-RU" w:eastAsia="ru-RU"/>
        </w:rPr>
      </w:pPr>
      <w:bookmarkStart w:id="5" w:name="_Toc533432813"/>
      <w:r w:rsidRPr="00CA251A">
        <w:rPr>
          <w:caps w:val="0"/>
        </w:rPr>
        <w:t>А.Ш.</w:t>
      </w:r>
      <w:r w:rsidR="00FA4926" w:rsidRPr="00CA251A">
        <w:rPr>
          <w:caps w:val="0"/>
        </w:rPr>
        <w:t>Абдулмеджидова</w:t>
      </w:r>
      <w:r w:rsidR="00FA4926" w:rsidRPr="00CA251A">
        <w:rPr>
          <w:caps w:val="0"/>
          <w:lang w:eastAsia="ru-RU"/>
        </w:rPr>
        <w:t xml:space="preserve">, студентка  5 курса </w:t>
      </w:r>
    </w:p>
    <w:p w:rsidR="00CA251A" w:rsidRPr="00CA251A" w:rsidRDefault="00811A59" w:rsidP="00E55425">
      <w:pPr>
        <w:pStyle w:val="1"/>
        <w:spacing w:line="240" w:lineRule="auto"/>
        <w:ind w:firstLine="0"/>
        <w:jc w:val="both"/>
        <w:rPr>
          <w:caps w:val="0"/>
          <w:lang w:val="ru-RU" w:eastAsia="ru-RU"/>
        </w:rPr>
      </w:pPr>
      <w:bookmarkStart w:id="6" w:name="_Toc533432814"/>
      <w:bookmarkEnd w:id="5"/>
      <w:r w:rsidRPr="00CA251A">
        <w:rPr>
          <w:caps w:val="0"/>
        </w:rPr>
        <w:t>Ю.М</w:t>
      </w:r>
      <w:r>
        <w:rPr>
          <w:caps w:val="0"/>
          <w:lang w:val="ru-RU"/>
        </w:rPr>
        <w:t>.</w:t>
      </w:r>
      <w:r w:rsidRPr="00CA251A">
        <w:rPr>
          <w:caps w:val="0"/>
        </w:rPr>
        <w:t xml:space="preserve"> </w:t>
      </w:r>
      <w:r w:rsidR="00FA4926" w:rsidRPr="00CA251A">
        <w:rPr>
          <w:caps w:val="0"/>
        </w:rPr>
        <w:t xml:space="preserve">Махдиева, </w:t>
      </w:r>
      <w:r w:rsidR="00CA251A" w:rsidRPr="00CA251A">
        <w:rPr>
          <w:caps w:val="0"/>
          <w:lang w:eastAsia="ru-RU"/>
        </w:rPr>
        <w:t>к</w:t>
      </w:r>
      <w:r w:rsidR="00CA251A" w:rsidRPr="00CA251A">
        <w:rPr>
          <w:caps w:val="0"/>
          <w:lang w:val="ru-RU" w:eastAsia="ru-RU"/>
        </w:rPr>
        <w:t>анд.</w:t>
      </w:r>
      <w:r w:rsidR="00CA251A" w:rsidRPr="00CA251A">
        <w:rPr>
          <w:caps w:val="0"/>
          <w:lang w:eastAsia="ru-RU"/>
        </w:rPr>
        <w:t xml:space="preserve"> э</w:t>
      </w:r>
      <w:r w:rsidR="00CA251A" w:rsidRPr="00CA251A">
        <w:rPr>
          <w:caps w:val="0"/>
          <w:lang w:val="ru-RU" w:eastAsia="ru-RU"/>
        </w:rPr>
        <w:t>кон</w:t>
      </w:r>
      <w:r w:rsidR="00CA251A" w:rsidRPr="00CA251A">
        <w:rPr>
          <w:caps w:val="0"/>
          <w:lang w:eastAsia="ru-RU"/>
        </w:rPr>
        <w:t xml:space="preserve"> н</w:t>
      </w:r>
      <w:r w:rsidR="00CA251A" w:rsidRPr="00CA251A">
        <w:rPr>
          <w:caps w:val="0"/>
          <w:lang w:val="ru-RU" w:eastAsia="ru-RU"/>
        </w:rPr>
        <w:t>аук</w:t>
      </w:r>
    </w:p>
    <w:p w:rsidR="00CA251A" w:rsidRPr="00CA251A" w:rsidRDefault="00FA4926" w:rsidP="00E55425">
      <w:pPr>
        <w:pStyle w:val="1"/>
        <w:spacing w:line="240" w:lineRule="auto"/>
        <w:ind w:firstLine="0"/>
        <w:jc w:val="both"/>
        <w:rPr>
          <w:caps w:val="0"/>
          <w:lang w:val="ru-RU" w:eastAsia="ru-RU"/>
        </w:rPr>
      </w:pPr>
      <w:r w:rsidRPr="00CA251A">
        <w:rPr>
          <w:caps w:val="0"/>
          <w:lang w:eastAsia="ru-RU"/>
        </w:rPr>
        <w:t>ФГБОУ ВО  «Дагестанский государственный университет»</w:t>
      </w:r>
      <w:r w:rsidR="001B1A9A" w:rsidRPr="00CA251A">
        <w:rPr>
          <w:caps w:val="0"/>
          <w:lang w:val="ru-RU" w:eastAsia="ru-RU"/>
        </w:rPr>
        <w:t xml:space="preserve">, </w:t>
      </w:r>
    </w:p>
    <w:p w:rsidR="001B1A9A" w:rsidRPr="00CA251A" w:rsidRDefault="00FA4926" w:rsidP="00E55425">
      <w:pPr>
        <w:pStyle w:val="1"/>
        <w:spacing w:line="240" w:lineRule="auto"/>
        <w:ind w:firstLine="0"/>
        <w:jc w:val="both"/>
        <w:rPr>
          <w:caps w:val="0"/>
          <w:lang w:val="ru-RU" w:eastAsia="ru-RU"/>
        </w:rPr>
      </w:pPr>
      <w:r w:rsidRPr="00CA251A">
        <w:rPr>
          <w:caps w:val="0"/>
          <w:lang w:eastAsia="ru-RU"/>
        </w:rPr>
        <w:t>г. Махачкала, Россия</w:t>
      </w:r>
      <w:bookmarkEnd w:id="6"/>
    </w:p>
    <w:p w:rsidR="00E55425" w:rsidRPr="00E55425" w:rsidRDefault="00E55425" w:rsidP="00E55425">
      <w:pPr>
        <w:rPr>
          <w:lang w:eastAsia="ru-RU"/>
        </w:rPr>
      </w:pPr>
    </w:p>
    <w:p w:rsidR="00FA4926" w:rsidRPr="00FA4926" w:rsidRDefault="00FA4926" w:rsidP="008F71BF">
      <w:pPr>
        <w:spacing w:after="0" w:line="240" w:lineRule="auto"/>
        <w:ind w:firstLine="567"/>
        <w:jc w:val="both"/>
        <w:rPr>
          <w:rFonts w:ascii="Times New Roman" w:hAnsi="Times New Roman" w:cs="Times New Roman"/>
          <w:sz w:val="28"/>
          <w:szCs w:val="28"/>
        </w:rPr>
      </w:pPr>
      <w:r w:rsidRPr="008F71BF">
        <w:rPr>
          <w:rFonts w:ascii="Times New Roman" w:eastAsia="Times New Roman" w:hAnsi="Times New Roman" w:cs="Times New Roman"/>
          <w:b/>
          <w:sz w:val="28"/>
          <w:szCs w:val="28"/>
        </w:rPr>
        <w:t>Аннотация.</w:t>
      </w:r>
      <w:r w:rsidRPr="00FA4926">
        <w:rPr>
          <w:rFonts w:ascii="Times New Roman" w:eastAsia="Times New Roman" w:hAnsi="Times New Roman" w:cs="Times New Roman"/>
          <w:sz w:val="28"/>
          <w:szCs w:val="28"/>
        </w:rPr>
        <w:t xml:space="preserve"> В данной статье рассмотрен </w:t>
      </w:r>
      <w:r w:rsidRPr="00FA4926">
        <w:rPr>
          <w:rFonts w:ascii="Times New Roman" w:hAnsi="Times New Roman" w:cs="Times New Roman"/>
          <w:sz w:val="28"/>
          <w:szCs w:val="28"/>
        </w:rPr>
        <w:t>опыт развития сельскохозяйственного страхования в таких странах, как США, Канада, Индия, Германия, Франция, Испания, Китай. Обозначены ключевые особенности и некоторые проблемы организации агрострахования в зарубежных странах.</w:t>
      </w:r>
    </w:p>
    <w:p w:rsidR="00FA4926" w:rsidRPr="00FA4926" w:rsidRDefault="00FA4926" w:rsidP="008F71BF">
      <w:pPr>
        <w:tabs>
          <w:tab w:val="right" w:pos="4852"/>
        </w:tabs>
        <w:suppressAutoHyphens/>
        <w:spacing w:after="0" w:line="240" w:lineRule="auto"/>
        <w:ind w:firstLine="567"/>
        <w:jc w:val="both"/>
        <w:rPr>
          <w:rFonts w:ascii="Times New Roman" w:eastAsia="Times New Roman" w:hAnsi="Times New Roman" w:cs="Times New Roman"/>
          <w:sz w:val="28"/>
          <w:szCs w:val="28"/>
        </w:rPr>
      </w:pPr>
      <w:r w:rsidRPr="008F71BF">
        <w:rPr>
          <w:rFonts w:ascii="Times New Roman" w:eastAsia="Times New Roman" w:hAnsi="Times New Roman" w:cs="Times New Roman"/>
          <w:b/>
          <w:sz w:val="28"/>
          <w:szCs w:val="28"/>
        </w:rPr>
        <w:t>Ключевые слова:</w:t>
      </w:r>
      <w:r w:rsidRPr="00FA4926">
        <w:rPr>
          <w:rFonts w:ascii="Times New Roman" w:eastAsia="Times New Roman" w:hAnsi="Times New Roman" w:cs="Times New Roman"/>
          <w:sz w:val="28"/>
          <w:szCs w:val="28"/>
        </w:rPr>
        <w:t xml:space="preserve"> агрострахование, сельскохозяйственные риски, страхование с государственной поддержкой.</w:t>
      </w:r>
    </w:p>
    <w:p w:rsidR="00FA4926" w:rsidRPr="00FA4926" w:rsidRDefault="00FA4926" w:rsidP="008F71BF">
      <w:pPr>
        <w:tabs>
          <w:tab w:val="right" w:pos="4852"/>
        </w:tabs>
        <w:suppressAutoHyphens/>
        <w:spacing w:after="0" w:line="240" w:lineRule="auto"/>
        <w:ind w:firstLine="567"/>
        <w:rPr>
          <w:rFonts w:ascii="Times New Roman" w:eastAsia="Times New Roman" w:hAnsi="Times New Roman" w:cs="Times New Roman"/>
          <w:b/>
          <w:i/>
          <w:sz w:val="28"/>
          <w:szCs w:val="28"/>
        </w:rPr>
      </w:pPr>
    </w:p>
    <w:p w:rsidR="00FA4926" w:rsidRPr="008F71BF" w:rsidRDefault="00FA4926" w:rsidP="008F71BF">
      <w:pPr>
        <w:tabs>
          <w:tab w:val="right" w:pos="4852"/>
        </w:tabs>
        <w:suppressAutoHyphens/>
        <w:spacing w:after="0" w:line="240" w:lineRule="auto"/>
        <w:ind w:firstLine="567"/>
        <w:jc w:val="both"/>
        <w:rPr>
          <w:rFonts w:ascii="Times New Roman" w:eastAsia="Times New Roman" w:hAnsi="Times New Roman" w:cs="Times New Roman"/>
          <w:i/>
          <w:sz w:val="28"/>
          <w:szCs w:val="28"/>
          <w:lang w:val="en-US"/>
        </w:rPr>
      </w:pPr>
      <w:r w:rsidRPr="008F71BF">
        <w:rPr>
          <w:rFonts w:ascii="Times New Roman" w:eastAsia="Times New Roman" w:hAnsi="Times New Roman" w:cs="Times New Roman"/>
          <w:b/>
          <w:i/>
          <w:sz w:val="28"/>
          <w:szCs w:val="28"/>
          <w:lang w:val="en-US"/>
        </w:rPr>
        <w:t>Annotation.</w:t>
      </w:r>
      <w:r w:rsidRPr="008F71BF">
        <w:rPr>
          <w:rFonts w:ascii="Times New Roman" w:eastAsia="Times New Roman" w:hAnsi="Times New Roman" w:cs="Times New Roman"/>
          <w:i/>
          <w:sz w:val="28"/>
          <w:szCs w:val="28"/>
          <w:lang w:val="en-US"/>
        </w:rPr>
        <w:t xml:space="preserve"> This article describes the experience of developing agricultural insurance in countries such as the USA, Canada, India, Germany, France, Spain, China. Key features and some problems of the organization of agricultural insurance in foreign countries.</w:t>
      </w:r>
    </w:p>
    <w:p w:rsidR="00FA4926" w:rsidRPr="008F71BF" w:rsidRDefault="00FA4926" w:rsidP="008F71BF">
      <w:pPr>
        <w:tabs>
          <w:tab w:val="right" w:pos="4852"/>
        </w:tabs>
        <w:suppressAutoHyphens/>
        <w:spacing w:after="0" w:line="240" w:lineRule="auto"/>
        <w:ind w:firstLine="567"/>
        <w:jc w:val="both"/>
        <w:rPr>
          <w:rFonts w:ascii="Times New Roman" w:eastAsia="Times New Roman" w:hAnsi="Times New Roman" w:cs="Times New Roman"/>
          <w:i/>
          <w:sz w:val="28"/>
          <w:szCs w:val="28"/>
          <w:lang w:val="en-US"/>
        </w:rPr>
      </w:pPr>
      <w:r w:rsidRPr="008F71BF">
        <w:rPr>
          <w:rFonts w:ascii="Times New Roman" w:eastAsia="Times New Roman" w:hAnsi="Times New Roman" w:cs="Times New Roman"/>
          <w:b/>
          <w:i/>
          <w:sz w:val="28"/>
          <w:szCs w:val="28"/>
          <w:lang w:val="en-US"/>
        </w:rPr>
        <w:lastRenderedPageBreak/>
        <w:t>Keywords:</w:t>
      </w:r>
      <w:r w:rsidRPr="008F71BF">
        <w:rPr>
          <w:rFonts w:ascii="Times New Roman" w:eastAsia="Times New Roman" w:hAnsi="Times New Roman" w:cs="Times New Roman"/>
          <w:i/>
          <w:sz w:val="28"/>
          <w:szCs w:val="28"/>
          <w:lang w:val="en-US"/>
        </w:rPr>
        <w:t xml:space="preserve"> agricultural insurance, agricultural risks, insurance with state support.</w:t>
      </w:r>
    </w:p>
    <w:p w:rsidR="00FA4926" w:rsidRPr="00FA4926" w:rsidRDefault="00FA4926" w:rsidP="008F71BF">
      <w:pPr>
        <w:autoSpaceDE w:val="0"/>
        <w:autoSpaceDN w:val="0"/>
        <w:adjustRightInd w:val="0"/>
        <w:spacing w:after="0" w:line="240" w:lineRule="auto"/>
        <w:ind w:firstLine="567"/>
        <w:jc w:val="both"/>
        <w:rPr>
          <w:rFonts w:ascii="Times New Roman" w:hAnsi="Times New Roman" w:cs="Times New Roman"/>
          <w:sz w:val="28"/>
          <w:szCs w:val="28"/>
          <w:lang w:val="en-US"/>
        </w:rPr>
      </w:pPr>
    </w:p>
    <w:p w:rsidR="00FA4926" w:rsidRPr="00FA4926" w:rsidRDefault="00FA4926" w:rsidP="00FA4926">
      <w:pPr>
        <w:autoSpaceDE w:val="0"/>
        <w:autoSpaceDN w:val="0"/>
        <w:adjustRightInd w:val="0"/>
        <w:spacing w:after="0" w:line="240" w:lineRule="auto"/>
        <w:ind w:firstLine="709"/>
        <w:jc w:val="both"/>
        <w:rPr>
          <w:rFonts w:ascii="Times New Roman" w:hAnsi="Times New Roman" w:cs="Times New Roman"/>
          <w:sz w:val="28"/>
          <w:szCs w:val="28"/>
        </w:rPr>
      </w:pPr>
      <w:r w:rsidRPr="00FA4926">
        <w:rPr>
          <w:rFonts w:ascii="Times New Roman" w:hAnsi="Times New Roman" w:cs="Times New Roman"/>
          <w:sz w:val="28"/>
          <w:szCs w:val="28"/>
        </w:rPr>
        <w:t>Аграрное производство ежегодно сталкивается с многомиллиардными потерями. Одними из главных источников всех бед были и остаются сложные, а порой крайне суровые, агроклиматические условия. Ущерб, ежегодно наносимый природными катаклизмами, во многих странах не просто останавливает развитие, а ставит на грань выживания тысячи сельскохозяйственных предприятий.</w:t>
      </w:r>
    </w:p>
    <w:p w:rsidR="00FA4926" w:rsidRPr="00FA4926" w:rsidRDefault="00FA4926" w:rsidP="00FA4926">
      <w:pPr>
        <w:autoSpaceDE w:val="0"/>
        <w:autoSpaceDN w:val="0"/>
        <w:adjustRightInd w:val="0"/>
        <w:spacing w:after="0" w:line="240" w:lineRule="auto"/>
        <w:ind w:firstLine="709"/>
        <w:jc w:val="both"/>
        <w:rPr>
          <w:rFonts w:ascii="Times New Roman" w:hAnsi="Times New Roman" w:cs="Times New Roman"/>
          <w:sz w:val="28"/>
          <w:szCs w:val="28"/>
        </w:rPr>
      </w:pPr>
      <w:r w:rsidRPr="00FA4926">
        <w:rPr>
          <w:rFonts w:ascii="Times New Roman" w:hAnsi="Times New Roman" w:cs="Times New Roman"/>
          <w:sz w:val="28"/>
          <w:szCs w:val="28"/>
        </w:rPr>
        <w:t>Управление рисками в области сельского хозяйства основывается на оптимальной комбинации технических и финансовых инструментов, к важнейшим из которых относится страхование. Участники сельскохозяйственного производства могут  использовать сразу несколько инструментов, чтобы справиться с многочисленными сельскохозяйственными рисками. Но все же именно страхование рисков сельскохозяйственного производства во всем мире является важным элементом системы финансово-кредитного обеспечения сельскохозяйственных производителей.</w:t>
      </w:r>
    </w:p>
    <w:p w:rsidR="00FA4926" w:rsidRPr="00FA4926" w:rsidRDefault="00FA4926" w:rsidP="00FA4926">
      <w:pPr>
        <w:autoSpaceDE w:val="0"/>
        <w:autoSpaceDN w:val="0"/>
        <w:adjustRightInd w:val="0"/>
        <w:spacing w:after="0" w:line="240" w:lineRule="auto"/>
        <w:ind w:firstLine="709"/>
        <w:jc w:val="both"/>
        <w:rPr>
          <w:rFonts w:ascii="Times New Roman" w:hAnsi="Times New Roman" w:cs="Times New Roman"/>
          <w:sz w:val="28"/>
          <w:szCs w:val="28"/>
        </w:rPr>
      </w:pPr>
      <w:r w:rsidRPr="00FA4926">
        <w:rPr>
          <w:rFonts w:ascii="Times New Roman" w:hAnsi="Times New Roman" w:cs="Times New Roman"/>
          <w:bCs/>
          <w:sz w:val="28"/>
          <w:szCs w:val="28"/>
        </w:rPr>
        <w:t xml:space="preserve">Аграрное страхование как сегмент рынка может обеспечить сбалансированную работу агропромышленного сектора и минимизировать неизбежно возникающие риски. </w:t>
      </w:r>
    </w:p>
    <w:p w:rsidR="00FA4926" w:rsidRPr="00FA4926" w:rsidRDefault="00FA4926" w:rsidP="00FA492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A4926">
        <w:rPr>
          <w:rFonts w:ascii="Times New Roman" w:eastAsia="Times New Roman" w:hAnsi="Times New Roman" w:cs="Times New Roman"/>
          <w:sz w:val="28"/>
          <w:szCs w:val="28"/>
          <w:lang w:eastAsia="ru-RU"/>
        </w:rPr>
        <w:t>Как свидетельствует мировая практика, сельскохозяйственное страхование является наиболее эффективным экономическим инструментом, который позволяет аграриям защищать свой бизнес от различного рода рисков.</w:t>
      </w:r>
    </w:p>
    <w:p w:rsidR="00FA4926" w:rsidRPr="00FA4926" w:rsidRDefault="00FA4926" w:rsidP="00FA4926">
      <w:pPr>
        <w:spacing w:after="0" w:line="240" w:lineRule="auto"/>
        <w:ind w:firstLine="709"/>
        <w:jc w:val="both"/>
        <w:rPr>
          <w:rFonts w:ascii="Times New Roman" w:eastAsia="Times New Roman" w:hAnsi="Times New Roman" w:cs="Times New Roman"/>
          <w:sz w:val="28"/>
          <w:szCs w:val="28"/>
          <w:lang w:eastAsia="ru-RU"/>
        </w:rPr>
      </w:pPr>
      <w:r w:rsidRPr="00FA4926">
        <w:rPr>
          <w:rFonts w:ascii="Times New Roman" w:eastAsia="Times New Roman" w:hAnsi="Times New Roman" w:cs="Times New Roman"/>
          <w:sz w:val="28"/>
          <w:szCs w:val="28"/>
          <w:lang w:eastAsia="ru-RU"/>
        </w:rPr>
        <w:t xml:space="preserve">Несмотря на различия в управляющих ведомствах, уровнях подчиненности, особенностях перестрахования и в других элементах страховой инфраструктуры, в системах агрострахования зарубежных стран превалирует основополагающий принцип, который заключается в том, что страховщики обслуживают государственную систему защиты агрария от погодных рисков либо за простое комиссионное вознаграждение, либо принимая часть риска на собственное удержание с обязательным перестрахованием или сострахованием в ограниченном пуле компаний. Государство через организацию достаточных страховых емкостей для покрытия рассчитанных актуариями убытков, то есть обеспечение финансовой стабильности системы, финансирует деятельность страховщиков по принятию рисков аграриев на страхование и урегулированию убытков. На практике этот основной принцип реализуется благодаря единым тарифам, единому страховому полису и обязательными для страховщика регламентами андеррайтинга и урегулирования убытка, а также жестким требованиям к финансовой стабильности и наличию штата квалифицированных андеррайтеров. </w:t>
      </w:r>
      <w:r w:rsidRPr="00FA4926">
        <w:rPr>
          <w:rFonts w:ascii="Times New Roman" w:eastAsia="Times New Roman" w:hAnsi="Times New Roman" w:cs="Times New Roman"/>
          <w:sz w:val="28"/>
          <w:szCs w:val="28"/>
          <w:lang w:eastAsia="ru-RU"/>
        </w:rPr>
        <w:sym w:font="Symbol" w:char="F05B"/>
      </w:r>
      <w:r w:rsidRPr="00FA4926">
        <w:rPr>
          <w:rFonts w:ascii="Times New Roman" w:eastAsia="Times New Roman" w:hAnsi="Times New Roman" w:cs="Times New Roman"/>
          <w:sz w:val="28"/>
          <w:szCs w:val="28"/>
          <w:lang w:eastAsia="ru-RU"/>
        </w:rPr>
        <w:t>8</w:t>
      </w:r>
      <w:r w:rsidRPr="00FA4926">
        <w:rPr>
          <w:rFonts w:ascii="Times New Roman" w:eastAsia="Times New Roman" w:hAnsi="Times New Roman" w:cs="Times New Roman"/>
          <w:sz w:val="28"/>
          <w:szCs w:val="28"/>
          <w:lang w:eastAsia="ru-RU"/>
        </w:rPr>
        <w:sym w:font="Symbol" w:char="F05D"/>
      </w:r>
    </w:p>
    <w:p w:rsidR="00FA4926" w:rsidRPr="00FA4926" w:rsidRDefault="00FA4926" w:rsidP="00FA4926">
      <w:pPr>
        <w:shd w:val="clear" w:color="auto" w:fill="FFFFFF"/>
        <w:spacing w:after="0" w:line="240" w:lineRule="auto"/>
        <w:ind w:firstLine="709"/>
        <w:jc w:val="both"/>
        <w:textAlignment w:val="baseline"/>
        <w:outlineLvl w:val="1"/>
        <w:rPr>
          <w:rFonts w:ascii="Times New Roman" w:hAnsi="Times New Roman" w:cs="Times New Roman"/>
          <w:sz w:val="28"/>
          <w:szCs w:val="28"/>
        </w:rPr>
      </w:pPr>
      <w:bookmarkStart w:id="7" w:name="_Toc533430921"/>
      <w:bookmarkStart w:id="8" w:name="_Toc533432815"/>
      <w:r w:rsidRPr="00FA4926">
        <w:rPr>
          <w:rFonts w:ascii="Times New Roman" w:hAnsi="Times New Roman" w:cs="Times New Roman"/>
          <w:sz w:val="28"/>
          <w:szCs w:val="28"/>
        </w:rPr>
        <w:t xml:space="preserve">Для США и Канады характерно применение стандартных процедур коррегирования ставок при управлении рисками, что дает возможность </w:t>
      </w:r>
      <w:r w:rsidRPr="00FA4926">
        <w:rPr>
          <w:rFonts w:ascii="Times New Roman" w:hAnsi="Times New Roman" w:cs="Times New Roman"/>
          <w:sz w:val="28"/>
          <w:szCs w:val="28"/>
        </w:rPr>
        <w:lastRenderedPageBreak/>
        <w:t>осуществлять контроль стоимости продуктов аграрного страхования и уменьшать количество злоупотреблений со стороны страховщиков (завышение тарифных ставок для извлечения большей прибыли). В Канаде андеррайтер (специалист по управлению рисками) может предоставить скидку до 10% для отдельных клиентов и завысить до 25% если клиент недостаточно опытен или у него были убытки в прошлые годы. Правительство Канады тесно сотрудничает с провинциями и территориями, чтобы гарантировать получение производителями доступа к всеобъемлющему набору программ управления бизнес-рисками.</w:t>
      </w:r>
      <w:bookmarkEnd w:id="7"/>
      <w:bookmarkEnd w:id="8"/>
    </w:p>
    <w:p w:rsidR="00FA4926" w:rsidRPr="00FA4926" w:rsidRDefault="00FA4926" w:rsidP="00FA4926">
      <w:pPr>
        <w:shd w:val="clear" w:color="auto" w:fill="FFFFFF"/>
        <w:spacing w:after="0" w:line="240" w:lineRule="auto"/>
        <w:ind w:firstLine="709"/>
        <w:jc w:val="both"/>
        <w:textAlignment w:val="baseline"/>
        <w:outlineLvl w:val="1"/>
        <w:rPr>
          <w:rFonts w:ascii="Times New Roman" w:hAnsi="Times New Roman" w:cs="Times New Roman"/>
          <w:sz w:val="28"/>
          <w:szCs w:val="28"/>
        </w:rPr>
      </w:pPr>
      <w:bookmarkStart w:id="9" w:name="_Toc533430922"/>
      <w:bookmarkStart w:id="10" w:name="_Toc533432816"/>
      <w:r w:rsidRPr="00FA4926">
        <w:rPr>
          <w:rFonts w:ascii="Times New Roman" w:hAnsi="Times New Roman" w:cs="Times New Roman"/>
          <w:sz w:val="28"/>
          <w:szCs w:val="28"/>
        </w:rPr>
        <w:t xml:space="preserve">В основе системы агрострахования </w:t>
      </w:r>
      <w:r w:rsidRPr="00FA4926">
        <w:rPr>
          <w:rFonts w:ascii="Times New Roman" w:hAnsi="Times New Roman" w:cs="Times New Roman"/>
          <w:bCs/>
          <w:iCs/>
          <w:sz w:val="28"/>
          <w:szCs w:val="28"/>
        </w:rPr>
        <w:t xml:space="preserve">США </w:t>
      </w:r>
      <w:r w:rsidRPr="00FA4926">
        <w:rPr>
          <w:rFonts w:ascii="Times New Roman" w:hAnsi="Times New Roman" w:cs="Times New Roman"/>
          <w:sz w:val="28"/>
          <w:szCs w:val="28"/>
        </w:rPr>
        <w:t>лежит мультирисковый</w:t>
      </w:r>
      <w:r w:rsidRPr="00FA4926">
        <w:rPr>
          <w:rFonts w:ascii="Times New Roman" w:hAnsi="Times New Roman" w:cs="Times New Roman"/>
          <w:sz w:val="28"/>
          <w:szCs w:val="28"/>
          <w:shd w:val="clear" w:color="auto" w:fill="F9F9F9"/>
        </w:rPr>
        <w:t xml:space="preserve"> </w:t>
      </w:r>
      <w:r w:rsidRPr="00FA4926">
        <w:rPr>
          <w:rFonts w:ascii="Times New Roman" w:hAnsi="Times New Roman" w:cs="Times New Roman"/>
          <w:sz w:val="28"/>
          <w:szCs w:val="28"/>
        </w:rPr>
        <w:t>подход. Он представляет собой такое управление рисками, которое</w:t>
      </w:r>
      <w:r w:rsidRPr="00FA4926">
        <w:rPr>
          <w:rFonts w:ascii="Times New Roman" w:hAnsi="Times New Roman" w:cs="Times New Roman"/>
          <w:sz w:val="28"/>
          <w:szCs w:val="28"/>
          <w:shd w:val="clear" w:color="auto" w:fill="F9F9F9"/>
        </w:rPr>
        <w:t xml:space="preserve"> </w:t>
      </w:r>
      <w:r w:rsidRPr="00FA4926">
        <w:rPr>
          <w:rFonts w:ascii="Times New Roman" w:hAnsi="Times New Roman" w:cs="Times New Roman"/>
          <w:sz w:val="28"/>
          <w:szCs w:val="28"/>
        </w:rPr>
        <w:t>субсидируется из правительственного бюджета, при этом непосредственно сами выплаты осуществляются тогда, когда фиксируется спад</w:t>
      </w:r>
      <w:r w:rsidRPr="00FA4926">
        <w:rPr>
          <w:rFonts w:ascii="Times New Roman" w:hAnsi="Times New Roman" w:cs="Times New Roman"/>
          <w:sz w:val="28"/>
          <w:szCs w:val="28"/>
          <w:shd w:val="clear" w:color="auto" w:fill="F9F9F9"/>
        </w:rPr>
        <w:t xml:space="preserve"> </w:t>
      </w:r>
      <w:r w:rsidRPr="00FA4926">
        <w:rPr>
          <w:rFonts w:ascii="Times New Roman" w:hAnsi="Times New Roman" w:cs="Times New Roman"/>
          <w:sz w:val="28"/>
          <w:szCs w:val="28"/>
        </w:rPr>
        <w:t>урожайности или дохода сельскохозяйственных производителей ниже минимально допустимого гарантированного уровня. В сельском хозяйстве США можно выделить основные направления страхования:</w:t>
      </w:r>
      <w:bookmarkEnd w:id="9"/>
      <w:bookmarkEnd w:id="10"/>
      <w:r w:rsidRPr="00FA4926">
        <w:rPr>
          <w:rFonts w:ascii="Times New Roman" w:hAnsi="Times New Roman" w:cs="Times New Roman"/>
          <w:sz w:val="28"/>
          <w:szCs w:val="28"/>
        </w:rPr>
        <w:t xml:space="preserve"> </w:t>
      </w:r>
    </w:p>
    <w:p w:rsidR="00FA4926" w:rsidRPr="00FA4926" w:rsidRDefault="00FA4926" w:rsidP="00FA4926">
      <w:pPr>
        <w:shd w:val="clear" w:color="auto" w:fill="FFFFFF"/>
        <w:spacing w:after="0" w:line="240" w:lineRule="auto"/>
        <w:ind w:firstLine="709"/>
        <w:jc w:val="both"/>
        <w:textAlignment w:val="baseline"/>
        <w:outlineLvl w:val="1"/>
        <w:rPr>
          <w:rFonts w:ascii="Times New Roman" w:hAnsi="Times New Roman" w:cs="Times New Roman"/>
          <w:sz w:val="28"/>
          <w:szCs w:val="28"/>
        </w:rPr>
      </w:pPr>
      <w:bookmarkStart w:id="11" w:name="_Toc533430923"/>
      <w:bookmarkStart w:id="12" w:name="_Toc533432817"/>
      <w:r w:rsidRPr="00FA4926">
        <w:rPr>
          <w:rFonts w:ascii="Times New Roman" w:hAnsi="Times New Roman" w:cs="Times New Roman"/>
          <w:sz w:val="28"/>
          <w:szCs w:val="28"/>
        </w:rPr>
        <w:t>а) урожая сельскохозяйственных культур;</w:t>
      </w:r>
      <w:bookmarkEnd w:id="11"/>
      <w:bookmarkEnd w:id="12"/>
      <w:r w:rsidRPr="00FA4926">
        <w:rPr>
          <w:rFonts w:ascii="Times New Roman" w:hAnsi="Times New Roman" w:cs="Times New Roman"/>
          <w:sz w:val="28"/>
          <w:szCs w:val="28"/>
        </w:rPr>
        <w:t xml:space="preserve"> </w:t>
      </w:r>
    </w:p>
    <w:p w:rsidR="00FA4926" w:rsidRPr="00FA4926" w:rsidRDefault="00FA4926" w:rsidP="00FA4926">
      <w:pPr>
        <w:shd w:val="clear" w:color="auto" w:fill="FFFFFF"/>
        <w:spacing w:after="0" w:line="240" w:lineRule="auto"/>
        <w:ind w:firstLine="709"/>
        <w:jc w:val="both"/>
        <w:textAlignment w:val="baseline"/>
        <w:outlineLvl w:val="1"/>
        <w:rPr>
          <w:rFonts w:ascii="Times New Roman" w:hAnsi="Times New Roman" w:cs="Times New Roman"/>
          <w:sz w:val="28"/>
          <w:szCs w:val="28"/>
        </w:rPr>
      </w:pPr>
      <w:bookmarkStart w:id="13" w:name="_Toc533430924"/>
      <w:bookmarkStart w:id="14" w:name="_Toc533432818"/>
      <w:r w:rsidRPr="00FA4926">
        <w:rPr>
          <w:rFonts w:ascii="Times New Roman" w:hAnsi="Times New Roman" w:cs="Times New Roman"/>
          <w:sz w:val="28"/>
          <w:szCs w:val="28"/>
        </w:rPr>
        <w:t>б) дохода товаропроизводителя;</w:t>
      </w:r>
      <w:bookmarkEnd w:id="13"/>
      <w:bookmarkEnd w:id="14"/>
      <w:r w:rsidRPr="00FA4926">
        <w:rPr>
          <w:rFonts w:ascii="Times New Roman" w:hAnsi="Times New Roman" w:cs="Times New Roman"/>
          <w:sz w:val="28"/>
          <w:szCs w:val="28"/>
        </w:rPr>
        <w:t xml:space="preserve"> </w:t>
      </w:r>
    </w:p>
    <w:p w:rsidR="00FA4926" w:rsidRPr="00FA4926" w:rsidRDefault="00FA4926" w:rsidP="00FA4926">
      <w:pPr>
        <w:shd w:val="clear" w:color="auto" w:fill="FFFFFF"/>
        <w:spacing w:after="0" w:line="240" w:lineRule="auto"/>
        <w:ind w:firstLine="709"/>
        <w:jc w:val="both"/>
        <w:textAlignment w:val="baseline"/>
        <w:outlineLvl w:val="1"/>
        <w:rPr>
          <w:rFonts w:ascii="Times New Roman" w:hAnsi="Times New Roman" w:cs="Times New Roman"/>
          <w:sz w:val="28"/>
          <w:szCs w:val="28"/>
          <w:shd w:val="clear" w:color="auto" w:fill="F9F9F9"/>
        </w:rPr>
      </w:pPr>
      <w:bookmarkStart w:id="15" w:name="_Toc533430925"/>
      <w:bookmarkStart w:id="16" w:name="_Toc533432819"/>
      <w:r w:rsidRPr="00FA4926">
        <w:rPr>
          <w:rFonts w:ascii="Times New Roman" w:hAnsi="Times New Roman" w:cs="Times New Roman"/>
          <w:sz w:val="28"/>
          <w:szCs w:val="28"/>
        </w:rPr>
        <w:t>в) капитальных</w:t>
      </w:r>
      <w:r w:rsidRPr="00FA4926">
        <w:rPr>
          <w:rFonts w:ascii="Times New Roman" w:hAnsi="Times New Roman" w:cs="Times New Roman"/>
          <w:sz w:val="28"/>
          <w:szCs w:val="28"/>
          <w:shd w:val="clear" w:color="auto" w:fill="F9F9F9"/>
        </w:rPr>
        <w:t xml:space="preserve"> </w:t>
      </w:r>
      <w:r w:rsidRPr="00FA4926">
        <w:rPr>
          <w:rFonts w:ascii="Times New Roman" w:hAnsi="Times New Roman" w:cs="Times New Roman"/>
          <w:sz w:val="28"/>
          <w:szCs w:val="28"/>
        </w:rPr>
        <w:t>активов;</w:t>
      </w:r>
      <w:bookmarkEnd w:id="15"/>
      <w:bookmarkEnd w:id="16"/>
      <w:r w:rsidRPr="00FA4926">
        <w:rPr>
          <w:rFonts w:ascii="Times New Roman" w:hAnsi="Times New Roman" w:cs="Times New Roman"/>
          <w:sz w:val="28"/>
          <w:szCs w:val="28"/>
        </w:rPr>
        <w:t xml:space="preserve"> </w:t>
      </w:r>
    </w:p>
    <w:p w:rsidR="00FA4926" w:rsidRPr="00FA4926" w:rsidRDefault="00FA4926" w:rsidP="00FA4926">
      <w:pPr>
        <w:autoSpaceDE w:val="0"/>
        <w:autoSpaceDN w:val="0"/>
        <w:adjustRightInd w:val="0"/>
        <w:spacing w:after="0" w:line="240" w:lineRule="auto"/>
        <w:ind w:firstLine="709"/>
        <w:jc w:val="both"/>
        <w:rPr>
          <w:rFonts w:ascii="Times New Roman" w:hAnsi="Times New Roman" w:cs="Times New Roman"/>
          <w:sz w:val="28"/>
          <w:szCs w:val="28"/>
        </w:rPr>
      </w:pPr>
      <w:r w:rsidRPr="00FA4926">
        <w:rPr>
          <w:rFonts w:ascii="Times New Roman" w:hAnsi="Times New Roman" w:cs="Times New Roman"/>
          <w:sz w:val="28"/>
          <w:szCs w:val="28"/>
        </w:rPr>
        <w:t xml:space="preserve">г) комплексного страхования всего сельскохозяйственного предприятия; </w:t>
      </w:r>
    </w:p>
    <w:p w:rsidR="00FA4926" w:rsidRPr="00FA4926" w:rsidRDefault="00FA4926" w:rsidP="00FA4926">
      <w:pPr>
        <w:autoSpaceDE w:val="0"/>
        <w:autoSpaceDN w:val="0"/>
        <w:adjustRightInd w:val="0"/>
        <w:spacing w:after="0" w:line="240" w:lineRule="auto"/>
        <w:ind w:firstLine="709"/>
        <w:jc w:val="both"/>
        <w:rPr>
          <w:rFonts w:ascii="Times New Roman" w:hAnsi="Times New Roman" w:cs="Times New Roman"/>
          <w:sz w:val="28"/>
          <w:szCs w:val="28"/>
        </w:rPr>
      </w:pPr>
      <w:r w:rsidRPr="00FA4926">
        <w:rPr>
          <w:rFonts w:ascii="Times New Roman" w:hAnsi="Times New Roman" w:cs="Times New Roman"/>
          <w:sz w:val="28"/>
          <w:szCs w:val="28"/>
        </w:rPr>
        <w:t>д) страхования, рекомендуемого по сложившимся местным региональным особенностям или по желанию самого хозяйства.</w:t>
      </w:r>
      <w:r w:rsidRPr="00FA4926">
        <w:rPr>
          <w:rFonts w:ascii="Times New Roman" w:hAnsi="Times New Roman" w:cs="Times New Roman"/>
          <w:sz w:val="28"/>
          <w:szCs w:val="28"/>
        </w:rPr>
        <w:sym w:font="Symbol" w:char="F05B"/>
      </w:r>
      <w:r w:rsidRPr="00FA4926">
        <w:rPr>
          <w:rFonts w:ascii="Times New Roman" w:hAnsi="Times New Roman" w:cs="Times New Roman"/>
          <w:sz w:val="28"/>
          <w:szCs w:val="28"/>
        </w:rPr>
        <w:t>1. С. 173-183</w:t>
      </w:r>
      <w:r w:rsidRPr="00FA4926">
        <w:rPr>
          <w:rFonts w:ascii="Times New Roman" w:hAnsi="Times New Roman" w:cs="Times New Roman"/>
          <w:sz w:val="28"/>
          <w:szCs w:val="28"/>
        </w:rPr>
        <w:sym w:font="Symbol" w:char="F05D"/>
      </w:r>
    </w:p>
    <w:p w:rsidR="00FA4926" w:rsidRPr="00FA4926" w:rsidRDefault="00FA4926" w:rsidP="00FA4926">
      <w:pPr>
        <w:spacing w:after="0" w:line="240" w:lineRule="auto"/>
        <w:ind w:firstLine="709"/>
        <w:jc w:val="both"/>
        <w:rPr>
          <w:rFonts w:ascii="Times New Roman" w:eastAsia="Times New Roman" w:hAnsi="Times New Roman" w:cs="Times New Roman"/>
          <w:sz w:val="28"/>
          <w:szCs w:val="28"/>
          <w:lang w:eastAsia="ru-RU"/>
        </w:rPr>
      </w:pPr>
      <w:r w:rsidRPr="00FA4926">
        <w:rPr>
          <w:rFonts w:ascii="Times New Roman" w:eastAsia="Times New Roman" w:hAnsi="Times New Roman" w:cs="Times New Roman"/>
          <w:sz w:val="28"/>
          <w:szCs w:val="28"/>
          <w:lang w:eastAsia="ru-RU"/>
        </w:rPr>
        <w:t xml:space="preserve">Продукты страхования дохода сельскохозяйственных предприятий (страхование дохода от производства отдельных культур, страхование дохода всего сельскохозяйственного предприятия) являются наиболее популярными у фермеров. Договоры подписываются с частными страховыми компаниями. Страховые агенты получают комиссию от страховщиков. Оценщики убытков являются сотрудниками страховых компаний. </w:t>
      </w:r>
    </w:p>
    <w:p w:rsidR="00FA4926" w:rsidRPr="00FA4926" w:rsidRDefault="00FA4926" w:rsidP="00FA4926">
      <w:pPr>
        <w:autoSpaceDE w:val="0"/>
        <w:autoSpaceDN w:val="0"/>
        <w:adjustRightInd w:val="0"/>
        <w:spacing w:after="0" w:line="240" w:lineRule="auto"/>
        <w:ind w:firstLine="709"/>
        <w:jc w:val="both"/>
        <w:rPr>
          <w:rFonts w:ascii="Times New Roman" w:hAnsi="Times New Roman" w:cs="Times New Roman"/>
          <w:sz w:val="28"/>
          <w:szCs w:val="28"/>
        </w:rPr>
      </w:pPr>
      <w:r w:rsidRPr="00FA4926">
        <w:rPr>
          <w:rFonts w:ascii="Times New Roman" w:hAnsi="Times New Roman" w:cs="Times New Roman"/>
          <w:sz w:val="28"/>
          <w:szCs w:val="28"/>
        </w:rPr>
        <w:t>Следует отметить, что система страхования аграрной продукции в США находится под большим вниманием государства в вопросах управления сельскохозяйственными рисками. Высокий уровень развития агрострахования в США гарантирован эффективной правовой и информационной деятельностью в этой сфере, многовариантным подходом к страхованию, соответствующим контролем и значительной государственной финансовой поддержкой.</w:t>
      </w:r>
    </w:p>
    <w:p w:rsidR="00FA4926" w:rsidRPr="00FA4926" w:rsidRDefault="00FA4926" w:rsidP="00FA4926">
      <w:pPr>
        <w:autoSpaceDE w:val="0"/>
        <w:autoSpaceDN w:val="0"/>
        <w:adjustRightInd w:val="0"/>
        <w:spacing w:after="0" w:line="240" w:lineRule="auto"/>
        <w:ind w:firstLine="709"/>
        <w:jc w:val="both"/>
        <w:rPr>
          <w:rFonts w:ascii="Times New Roman" w:hAnsi="Times New Roman" w:cs="Times New Roman"/>
          <w:sz w:val="28"/>
          <w:szCs w:val="28"/>
        </w:rPr>
      </w:pPr>
      <w:r w:rsidRPr="00FA4926">
        <w:rPr>
          <w:rFonts w:ascii="Times New Roman" w:hAnsi="Times New Roman" w:cs="Times New Roman"/>
          <w:sz w:val="28"/>
          <w:szCs w:val="28"/>
        </w:rPr>
        <w:t>Большое внимание в США уделяется разработке новых продуктов и новым уровням покрытия по существующим продуктам. Несмотря на то, что в стране предлагается около 370 уровней покрытия по сельскохозяйственным страховым продуктам, постоянно ведется работа по разработке новых продуктов для культур, которые в настоящее время не страхуются по государственной программе субсидированного страхования.</w:t>
      </w:r>
    </w:p>
    <w:p w:rsidR="00FA4926" w:rsidRPr="00FA4926" w:rsidRDefault="00FA4926" w:rsidP="00FA4926">
      <w:pPr>
        <w:autoSpaceDE w:val="0"/>
        <w:autoSpaceDN w:val="0"/>
        <w:adjustRightInd w:val="0"/>
        <w:spacing w:after="0" w:line="240" w:lineRule="auto"/>
        <w:ind w:firstLine="709"/>
        <w:jc w:val="both"/>
        <w:rPr>
          <w:rFonts w:ascii="Times New Roman" w:hAnsi="Times New Roman" w:cs="Times New Roman"/>
          <w:sz w:val="28"/>
          <w:szCs w:val="28"/>
        </w:rPr>
      </w:pPr>
      <w:r w:rsidRPr="00FA4926">
        <w:rPr>
          <w:rFonts w:ascii="Times New Roman" w:hAnsi="Times New Roman" w:cs="Times New Roman"/>
          <w:sz w:val="28"/>
          <w:szCs w:val="28"/>
        </w:rPr>
        <w:lastRenderedPageBreak/>
        <w:t xml:space="preserve">Второе место в мире, после США, по величине рынка сельскохозяйственного страхования занимает Индия. В связи с тем, что посевы в этой стране подвергаются большому количеству рисков, 25 млн. фермеров страхуют свою продукцию. Совместно с Всемирным Банком компания </w:t>
      </w:r>
      <w:r w:rsidRPr="00FA4926">
        <w:rPr>
          <w:rFonts w:ascii="Times New Roman" w:hAnsi="Times New Roman" w:cs="Times New Roman"/>
          <w:sz w:val="28"/>
          <w:szCs w:val="28"/>
          <w:lang w:val="en-US"/>
        </w:rPr>
        <w:t>Agriculture</w:t>
      </w:r>
      <w:r w:rsidRPr="00FA4926">
        <w:rPr>
          <w:rFonts w:ascii="Times New Roman" w:hAnsi="Times New Roman" w:cs="Times New Roman"/>
          <w:sz w:val="28"/>
          <w:szCs w:val="28"/>
        </w:rPr>
        <w:t xml:space="preserve"> </w:t>
      </w:r>
      <w:r w:rsidRPr="00FA4926">
        <w:rPr>
          <w:rFonts w:ascii="Times New Roman" w:hAnsi="Times New Roman" w:cs="Times New Roman"/>
          <w:sz w:val="28"/>
          <w:szCs w:val="28"/>
          <w:lang w:val="en-US"/>
        </w:rPr>
        <w:t>Incuranse</w:t>
      </w:r>
      <w:r w:rsidRPr="00FA4926">
        <w:rPr>
          <w:rFonts w:ascii="Times New Roman" w:hAnsi="Times New Roman" w:cs="Times New Roman"/>
          <w:sz w:val="28"/>
          <w:szCs w:val="28"/>
        </w:rPr>
        <w:t xml:space="preserve"> </w:t>
      </w:r>
      <w:r w:rsidRPr="00FA4926">
        <w:rPr>
          <w:rFonts w:ascii="Times New Roman" w:hAnsi="Times New Roman" w:cs="Times New Roman"/>
          <w:sz w:val="28"/>
          <w:szCs w:val="28"/>
          <w:lang w:val="en-US"/>
        </w:rPr>
        <w:t>Corporation</w:t>
      </w:r>
      <w:r w:rsidRPr="00FA4926">
        <w:rPr>
          <w:rFonts w:ascii="Times New Roman" w:hAnsi="Times New Roman" w:cs="Times New Roman"/>
          <w:sz w:val="28"/>
          <w:szCs w:val="28"/>
        </w:rPr>
        <w:t xml:space="preserve"> </w:t>
      </w:r>
      <w:r w:rsidRPr="00FA4926">
        <w:rPr>
          <w:rFonts w:ascii="Times New Roman" w:hAnsi="Times New Roman" w:cs="Times New Roman"/>
          <w:sz w:val="28"/>
          <w:szCs w:val="28"/>
          <w:lang w:val="en-US"/>
        </w:rPr>
        <w:t>of</w:t>
      </w:r>
      <w:r w:rsidRPr="00FA4926">
        <w:rPr>
          <w:rFonts w:ascii="Times New Roman" w:hAnsi="Times New Roman" w:cs="Times New Roman"/>
          <w:sz w:val="28"/>
          <w:szCs w:val="28"/>
        </w:rPr>
        <w:t xml:space="preserve"> </w:t>
      </w:r>
      <w:r w:rsidRPr="00FA4926">
        <w:rPr>
          <w:rFonts w:ascii="Times New Roman" w:hAnsi="Times New Roman" w:cs="Times New Roman"/>
          <w:sz w:val="28"/>
          <w:szCs w:val="28"/>
          <w:lang w:val="en-US"/>
        </w:rPr>
        <w:t>India</w:t>
      </w:r>
      <w:r w:rsidRPr="00FA4926">
        <w:rPr>
          <w:rFonts w:ascii="Times New Roman" w:hAnsi="Times New Roman" w:cs="Times New Roman"/>
          <w:sz w:val="28"/>
          <w:szCs w:val="28"/>
        </w:rPr>
        <w:t xml:space="preserve"> (</w:t>
      </w:r>
      <w:r w:rsidRPr="00FA4926">
        <w:rPr>
          <w:rFonts w:ascii="Times New Roman" w:hAnsi="Times New Roman" w:cs="Times New Roman"/>
          <w:sz w:val="28"/>
          <w:szCs w:val="28"/>
          <w:lang w:val="en-US"/>
        </w:rPr>
        <w:t>AICI</w:t>
      </w:r>
      <w:r w:rsidRPr="00FA4926">
        <w:rPr>
          <w:rFonts w:ascii="Times New Roman" w:hAnsi="Times New Roman" w:cs="Times New Roman"/>
          <w:sz w:val="28"/>
          <w:szCs w:val="28"/>
        </w:rPr>
        <w:t xml:space="preserve">) активно внедряют различные инновации, позволяющие выделить районы с низкой урожайностью, которые нуждаются в страховой помощи в первую очередь. В 2013 году правительство Индии отказалось от государственной монополии на сельскохозяйственное страхование, в результате в систему страхования по национальной программе с господдержкой привлекаются частные страховщики. </w:t>
      </w:r>
      <w:r w:rsidRPr="00FA4926">
        <w:rPr>
          <w:rFonts w:ascii="Times New Roman" w:hAnsi="Times New Roman" w:cs="Times New Roman"/>
          <w:sz w:val="28"/>
          <w:szCs w:val="28"/>
        </w:rPr>
        <w:sym w:font="Symbol" w:char="F05B"/>
      </w:r>
      <w:r w:rsidRPr="00FA4926">
        <w:rPr>
          <w:rFonts w:ascii="Times New Roman" w:hAnsi="Times New Roman" w:cs="Times New Roman"/>
          <w:sz w:val="28"/>
          <w:szCs w:val="28"/>
        </w:rPr>
        <w:t>2. С. 165-170</w:t>
      </w:r>
      <w:r w:rsidRPr="00FA4926">
        <w:rPr>
          <w:rFonts w:ascii="Times New Roman" w:hAnsi="Times New Roman" w:cs="Times New Roman"/>
          <w:sz w:val="28"/>
          <w:szCs w:val="28"/>
        </w:rPr>
        <w:sym w:font="Symbol" w:char="F05D"/>
      </w:r>
    </w:p>
    <w:p w:rsidR="00FA4926" w:rsidRPr="00FA4926" w:rsidRDefault="00FA4926" w:rsidP="00FA4926">
      <w:pPr>
        <w:autoSpaceDE w:val="0"/>
        <w:autoSpaceDN w:val="0"/>
        <w:adjustRightInd w:val="0"/>
        <w:spacing w:after="0" w:line="240" w:lineRule="auto"/>
        <w:ind w:firstLine="709"/>
        <w:jc w:val="both"/>
        <w:rPr>
          <w:rFonts w:ascii="Times New Roman" w:hAnsi="Times New Roman" w:cs="Times New Roman"/>
          <w:sz w:val="28"/>
          <w:szCs w:val="28"/>
        </w:rPr>
      </w:pPr>
      <w:r w:rsidRPr="00FA4926">
        <w:rPr>
          <w:rFonts w:ascii="Times New Roman" w:hAnsi="Times New Roman" w:cs="Times New Roman"/>
          <w:sz w:val="28"/>
          <w:szCs w:val="28"/>
        </w:rPr>
        <w:t xml:space="preserve">В </w:t>
      </w:r>
      <w:r w:rsidRPr="00FA4926">
        <w:rPr>
          <w:rFonts w:ascii="Times New Roman" w:hAnsi="Times New Roman" w:cs="Times New Roman"/>
          <w:bCs/>
          <w:iCs/>
          <w:sz w:val="28"/>
          <w:szCs w:val="28"/>
        </w:rPr>
        <w:t xml:space="preserve">Германии </w:t>
      </w:r>
      <w:r w:rsidRPr="00FA4926">
        <w:rPr>
          <w:rFonts w:ascii="Times New Roman" w:hAnsi="Times New Roman" w:cs="Times New Roman"/>
          <w:sz w:val="28"/>
          <w:szCs w:val="28"/>
        </w:rPr>
        <w:t xml:space="preserve">используется метод прямого возмещения государством убытков сельскохозяйственных предприятий, вызванных наводнением, бурей, др. природными катаклизмами. Как правило, такая финансовая помощь не превышает 1/3 общего ущерба. </w:t>
      </w:r>
      <w:r w:rsidRPr="00FA4926">
        <w:rPr>
          <w:rFonts w:ascii="Times New Roman" w:hAnsi="Times New Roman" w:cs="Times New Roman"/>
          <w:sz w:val="28"/>
          <w:szCs w:val="28"/>
        </w:rPr>
        <w:sym w:font="Symbol" w:char="F05B"/>
      </w:r>
      <w:r w:rsidRPr="00FA4926">
        <w:rPr>
          <w:rFonts w:ascii="Times New Roman" w:hAnsi="Times New Roman" w:cs="Times New Roman"/>
          <w:sz w:val="28"/>
          <w:szCs w:val="28"/>
        </w:rPr>
        <w:t>3. С. 146-152</w:t>
      </w:r>
      <w:r w:rsidRPr="00FA4926">
        <w:rPr>
          <w:rFonts w:ascii="Times New Roman" w:hAnsi="Times New Roman" w:cs="Times New Roman"/>
          <w:sz w:val="28"/>
          <w:szCs w:val="28"/>
        </w:rPr>
        <w:sym w:font="Symbol" w:char="F05D"/>
      </w:r>
    </w:p>
    <w:p w:rsidR="00FA4926" w:rsidRPr="00FA4926" w:rsidRDefault="00FA4926" w:rsidP="00FA4926">
      <w:pPr>
        <w:autoSpaceDE w:val="0"/>
        <w:autoSpaceDN w:val="0"/>
        <w:adjustRightInd w:val="0"/>
        <w:spacing w:after="0" w:line="240" w:lineRule="auto"/>
        <w:ind w:firstLine="709"/>
        <w:jc w:val="both"/>
        <w:rPr>
          <w:rFonts w:ascii="Times New Roman" w:hAnsi="Times New Roman" w:cs="Times New Roman"/>
          <w:sz w:val="28"/>
          <w:szCs w:val="28"/>
        </w:rPr>
      </w:pPr>
      <w:r w:rsidRPr="00FA4926">
        <w:rPr>
          <w:rFonts w:ascii="Times New Roman" w:hAnsi="Times New Roman" w:cs="Times New Roman"/>
          <w:sz w:val="28"/>
          <w:szCs w:val="28"/>
        </w:rPr>
        <w:t xml:space="preserve">Во </w:t>
      </w:r>
      <w:r w:rsidRPr="00FA4926">
        <w:rPr>
          <w:rFonts w:ascii="Times New Roman" w:hAnsi="Times New Roman" w:cs="Times New Roman"/>
          <w:bCs/>
          <w:iCs/>
          <w:sz w:val="28"/>
          <w:szCs w:val="28"/>
        </w:rPr>
        <w:t xml:space="preserve">Франции </w:t>
      </w:r>
      <w:r w:rsidRPr="00FA4926">
        <w:rPr>
          <w:rFonts w:ascii="Times New Roman" w:hAnsi="Times New Roman" w:cs="Times New Roman"/>
          <w:sz w:val="28"/>
          <w:szCs w:val="28"/>
        </w:rPr>
        <w:t>кроме общей системы сельскохозяйственного страхования действует Национальный гарантийный фонд сельскохозяйственного производства для решения проблем, возникших в результате крупных сельскохозяйственных бедствий (НГФСП или FNGCA). Он возмещает ущерб, который был причинен различными стихийными бедствиями (кроме града и бури) растениеводческим культурам. Весьма жестким условием для получения компенсации является наличие у сельскохозяйственного производителя (фермера) договора страхования своего хозяйства от пожара. Средний размер государственной компенсации в случае выполнения всех условий составляет примерно 45% общей величины ущерба.</w:t>
      </w:r>
      <w:r w:rsidRPr="00FA4926">
        <w:rPr>
          <w:rFonts w:ascii="Times New Roman" w:hAnsi="Times New Roman" w:cs="Times New Roman"/>
          <w:sz w:val="28"/>
          <w:szCs w:val="28"/>
          <w:vertAlign w:val="superscript"/>
        </w:rPr>
        <w:t xml:space="preserve"> </w:t>
      </w:r>
      <w:r w:rsidRPr="00FA4926">
        <w:rPr>
          <w:rFonts w:ascii="Times New Roman" w:hAnsi="Times New Roman" w:cs="Times New Roman"/>
          <w:sz w:val="28"/>
          <w:szCs w:val="28"/>
        </w:rPr>
        <w:sym w:font="Symbol" w:char="F05B"/>
      </w:r>
      <w:r w:rsidRPr="00FA4926">
        <w:rPr>
          <w:rFonts w:ascii="Times New Roman" w:hAnsi="Times New Roman" w:cs="Times New Roman"/>
          <w:sz w:val="28"/>
          <w:szCs w:val="28"/>
        </w:rPr>
        <w:t>1. С. 173-183</w:t>
      </w:r>
      <w:r w:rsidRPr="00FA4926">
        <w:rPr>
          <w:rFonts w:ascii="Times New Roman" w:hAnsi="Times New Roman" w:cs="Times New Roman"/>
          <w:sz w:val="28"/>
          <w:szCs w:val="28"/>
        </w:rPr>
        <w:sym w:font="Symbol" w:char="F05D"/>
      </w:r>
    </w:p>
    <w:p w:rsidR="00FA4926" w:rsidRPr="00FA4926" w:rsidRDefault="00FA4926" w:rsidP="00FA4926">
      <w:pPr>
        <w:autoSpaceDE w:val="0"/>
        <w:autoSpaceDN w:val="0"/>
        <w:adjustRightInd w:val="0"/>
        <w:spacing w:after="0" w:line="240" w:lineRule="auto"/>
        <w:ind w:firstLine="709"/>
        <w:jc w:val="both"/>
        <w:rPr>
          <w:rFonts w:ascii="Times New Roman" w:hAnsi="Times New Roman" w:cs="Times New Roman"/>
          <w:sz w:val="28"/>
          <w:szCs w:val="28"/>
        </w:rPr>
      </w:pPr>
      <w:r w:rsidRPr="00FA4926">
        <w:rPr>
          <w:rFonts w:ascii="Times New Roman" w:hAnsi="Times New Roman" w:cs="Times New Roman"/>
          <w:sz w:val="28"/>
          <w:szCs w:val="28"/>
        </w:rPr>
        <w:t xml:space="preserve">В </w:t>
      </w:r>
      <w:r w:rsidRPr="00FA4926">
        <w:rPr>
          <w:rFonts w:ascii="Times New Roman" w:hAnsi="Times New Roman" w:cs="Times New Roman"/>
          <w:bCs/>
          <w:iCs/>
          <w:sz w:val="28"/>
          <w:szCs w:val="28"/>
        </w:rPr>
        <w:t xml:space="preserve">Испании </w:t>
      </w:r>
      <w:r w:rsidRPr="00FA4926">
        <w:rPr>
          <w:rFonts w:ascii="Times New Roman" w:hAnsi="Times New Roman" w:cs="Times New Roman"/>
          <w:sz w:val="28"/>
          <w:szCs w:val="28"/>
        </w:rPr>
        <w:t xml:space="preserve">страхованием охвачено более 70% фермеров. При этом им страхуется 90% сельскохозяйственных культур и 70% сельскохозяйственных животных. В стране также активно применяется система комбинированного страхования, позволяющая производителям обезопасить себя и от ряда рисков, связанных непосредственно с землями сельскохозяйственного назначения. Проведенный экспертами ЕС анализ функционирования испанской системы страхования в целом показал, что после 30 лет непрерывного стимулирования система страхования Испании нуждается в дальнейшем развитии. </w:t>
      </w:r>
      <w:r w:rsidRPr="00FA4926">
        <w:rPr>
          <w:rFonts w:ascii="Times New Roman" w:hAnsi="Times New Roman" w:cs="Times New Roman"/>
          <w:sz w:val="28"/>
          <w:szCs w:val="28"/>
        </w:rPr>
        <w:sym w:font="Symbol" w:char="F05B"/>
      </w:r>
      <w:r w:rsidRPr="00FA4926">
        <w:rPr>
          <w:rFonts w:ascii="Times New Roman" w:hAnsi="Times New Roman" w:cs="Times New Roman"/>
          <w:sz w:val="28"/>
          <w:szCs w:val="28"/>
        </w:rPr>
        <w:t>4. С. 63-68</w:t>
      </w:r>
      <w:r w:rsidRPr="00FA4926">
        <w:rPr>
          <w:rFonts w:ascii="Times New Roman" w:hAnsi="Times New Roman" w:cs="Times New Roman"/>
          <w:sz w:val="28"/>
          <w:szCs w:val="28"/>
        </w:rPr>
        <w:sym w:font="Symbol" w:char="F05D"/>
      </w:r>
    </w:p>
    <w:p w:rsidR="00FA4926" w:rsidRPr="00FA4926" w:rsidRDefault="00FA4926" w:rsidP="00FA4926">
      <w:pPr>
        <w:shd w:val="clear" w:color="auto" w:fill="FFFFFF"/>
        <w:spacing w:after="0" w:line="240" w:lineRule="auto"/>
        <w:ind w:firstLine="709"/>
        <w:jc w:val="both"/>
        <w:rPr>
          <w:rFonts w:ascii="Times New Roman" w:hAnsi="Times New Roman" w:cs="Times New Roman"/>
          <w:sz w:val="28"/>
          <w:szCs w:val="28"/>
        </w:rPr>
      </w:pPr>
      <w:r w:rsidRPr="00FA4926">
        <w:rPr>
          <w:rFonts w:ascii="Times New Roman" w:hAnsi="Times New Roman" w:cs="Times New Roman"/>
          <w:sz w:val="28"/>
          <w:szCs w:val="28"/>
        </w:rPr>
        <w:t xml:space="preserve">Страхование рисков сельскохозяйственных товаропроизводителей в Китае, как и во всем мире, с давних пор является одним из аспектов национальной безопасности. Существующая в стране модель агрострахования, ее успех и эффективность достигнуты в результате проведения ряда реформ и общих усилий со стороны всех участников рынка. </w:t>
      </w:r>
      <w:r w:rsidRPr="00FA4926">
        <w:rPr>
          <w:rFonts w:ascii="Times New Roman" w:hAnsi="Times New Roman" w:cs="Times New Roman"/>
          <w:sz w:val="28"/>
          <w:szCs w:val="28"/>
        </w:rPr>
        <w:sym w:font="Symbol" w:char="F05B"/>
      </w:r>
      <w:r w:rsidRPr="00FA4926">
        <w:rPr>
          <w:rFonts w:ascii="Times New Roman" w:hAnsi="Times New Roman" w:cs="Times New Roman"/>
          <w:sz w:val="28"/>
          <w:szCs w:val="28"/>
        </w:rPr>
        <w:t>7</w:t>
      </w:r>
      <w:r w:rsidRPr="00FA4926">
        <w:rPr>
          <w:rFonts w:ascii="Times New Roman" w:hAnsi="Times New Roman" w:cs="Times New Roman"/>
          <w:sz w:val="28"/>
          <w:szCs w:val="28"/>
        </w:rPr>
        <w:sym w:font="Symbol" w:char="F05D"/>
      </w:r>
      <w:r w:rsidRPr="00FA4926">
        <w:rPr>
          <w:rFonts w:ascii="Times New Roman" w:hAnsi="Times New Roman" w:cs="Times New Roman"/>
          <w:sz w:val="28"/>
          <w:szCs w:val="28"/>
        </w:rPr>
        <w:t xml:space="preserve"> В 2006 г. Государственный Совет по реформированию и развитию страховой отрасли предложил разработать пятилетний план развития страхового рынка Китая, который должен был создать финансовую поддержку со стороны государства сельскохозяйственному страхованию и перестрахованию. В июле 2007 г. этот план был разработан и принят план </w:t>
      </w:r>
      <w:r w:rsidRPr="00FA4926">
        <w:rPr>
          <w:rFonts w:ascii="Times New Roman" w:hAnsi="Times New Roman" w:cs="Times New Roman"/>
          <w:sz w:val="28"/>
          <w:szCs w:val="28"/>
        </w:rPr>
        <w:lastRenderedPageBreak/>
        <w:t xml:space="preserve">развития китайского рынка перестрахования. Государственные субсидии для сельскохозяйственного страхования в Китае дифференцированы по видам сельскохозяйственных культур, технологиям выращивания и видам сельскохозяйственных животных. Благодаря участию государства в агростраховании и стимулированию перестрахования, агрострахование в Китае получило импульс для ускоренного развития и возможность снижения убыточности, а сельскохозяйственное производство – возможность устойчивого развития. </w:t>
      </w:r>
      <w:r w:rsidRPr="00FA4926">
        <w:rPr>
          <w:rFonts w:ascii="Times New Roman" w:hAnsi="Times New Roman" w:cs="Times New Roman"/>
          <w:sz w:val="28"/>
          <w:szCs w:val="28"/>
        </w:rPr>
        <w:sym w:font="Symbol" w:char="F05B"/>
      </w:r>
      <w:r w:rsidRPr="00FA4926">
        <w:rPr>
          <w:rFonts w:ascii="Times New Roman" w:hAnsi="Times New Roman" w:cs="Times New Roman"/>
          <w:sz w:val="28"/>
          <w:szCs w:val="28"/>
        </w:rPr>
        <w:t>6. С. 124-126</w:t>
      </w:r>
      <w:r w:rsidRPr="00FA4926">
        <w:rPr>
          <w:rFonts w:ascii="Times New Roman" w:hAnsi="Times New Roman" w:cs="Times New Roman"/>
          <w:sz w:val="28"/>
          <w:szCs w:val="28"/>
        </w:rPr>
        <w:sym w:font="Symbol" w:char="F05D"/>
      </w:r>
    </w:p>
    <w:p w:rsidR="00FA4926" w:rsidRPr="00FA4926" w:rsidRDefault="00FA4926" w:rsidP="00FA4926">
      <w:pPr>
        <w:shd w:val="clear" w:color="auto" w:fill="FFFFFF"/>
        <w:spacing w:after="0" w:line="240" w:lineRule="auto"/>
        <w:ind w:firstLine="709"/>
        <w:jc w:val="both"/>
        <w:rPr>
          <w:rFonts w:ascii="Times New Roman" w:hAnsi="Times New Roman" w:cs="Times New Roman"/>
          <w:sz w:val="28"/>
          <w:szCs w:val="28"/>
        </w:rPr>
      </w:pPr>
      <w:r w:rsidRPr="00FA4926">
        <w:rPr>
          <w:rFonts w:ascii="Times New Roman" w:hAnsi="Times New Roman" w:cs="Times New Roman"/>
          <w:sz w:val="28"/>
          <w:szCs w:val="28"/>
        </w:rPr>
        <w:t xml:space="preserve">Вместе с тем, страховой рынок Китая испытывает ряд проблем с организацией сельскохозяйственного страхования: сложность реализации сельскохозяйственного страхования с использованием государственной поддержки, низкая правовая грамотность сельскохозяйственных производителей, нехватка профессионалов сельскохозяйственного страхования и низкое качество обслуживания, нестабильность страховых компаний и неустойчивое развитие сельскохозяйственного страхования, обширные сельские территории, создающие трудности в организации, управлении, оценке потерь; конфликт интересов между страховыми компаниями и фермерами и др. </w:t>
      </w:r>
      <w:r w:rsidRPr="00FA4926">
        <w:rPr>
          <w:rFonts w:ascii="Times New Roman" w:hAnsi="Times New Roman" w:cs="Times New Roman"/>
          <w:sz w:val="28"/>
          <w:szCs w:val="28"/>
        </w:rPr>
        <w:sym w:font="Symbol" w:char="F05B"/>
      </w:r>
      <w:r w:rsidRPr="00FA4926">
        <w:rPr>
          <w:rFonts w:ascii="Times New Roman" w:hAnsi="Times New Roman" w:cs="Times New Roman"/>
          <w:sz w:val="28"/>
          <w:szCs w:val="28"/>
        </w:rPr>
        <w:t>5. С. 486</w:t>
      </w:r>
      <w:r w:rsidRPr="00FA4926">
        <w:rPr>
          <w:rFonts w:ascii="Times New Roman" w:hAnsi="Times New Roman" w:cs="Times New Roman"/>
          <w:sz w:val="28"/>
          <w:szCs w:val="28"/>
        </w:rPr>
        <w:sym w:font="Symbol" w:char="F05D"/>
      </w:r>
    </w:p>
    <w:p w:rsidR="00FA4926" w:rsidRPr="00FA4926" w:rsidRDefault="00FA4926" w:rsidP="00FA492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A4926">
        <w:rPr>
          <w:rFonts w:ascii="Times New Roman" w:hAnsi="Times New Roman" w:cs="Times New Roman"/>
          <w:sz w:val="28"/>
          <w:szCs w:val="28"/>
        </w:rPr>
        <w:t xml:space="preserve">Таким образом, во многих странах мира государство уделяет особое внимание развитию агрострахования. Так, в большинстве стран, где практикуется страхование урожая, государство субсидирует премии, чтобы стимулировать производителей к страхованию их бизнеса. </w:t>
      </w:r>
      <w:r w:rsidRPr="00FA4926">
        <w:rPr>
          <w:rFonts w:ascii="Times New Roman" w:eastAsia="Times New Roman" w:hAnsi="Times New Roman" w:cs="Times New Roman"/>
          <w:sz w:val="28"/>
          <w:szCs w:val="28"/>
          <w:lang w:eastAsia="ru-RU"/>
        </w:rPr>
        <w:t xml:space="preserve">Прежде всего это относится к США, Китая и Испании, которые начали активно внедрять аграрное страхование с государственной поддержкой и уже преуспели в этом. В целом в современных условиях модели успешного агрострахования в разных странах различаются, и нельзя утверждать, что где-то они идеальны. Но, тем не менее, за рубежом </w:t>
      </w:r>
      <w:r w:rsidRPr="00FA4926">
        <w:rPr>
          <w:rFonts w:ascii="Times New Roman" w:hAnsi="Times New Roman" w:cs="Times New Roman"/>
          <w:sz w:val="28"/>
          <w:szCs w:val="28"/>
        </w:rPr>
        <w:t>сельскохозяйственные</w:t>
      </w:r>
      <w:r w:rsidRPr="00FA4926">
        <w:rPr>
          <w:rFonts w:ascii="Times New Roman" w:eastAsia="Times New Roman" w:hAnsi="Times New Roman" w:cs="Times New Roman"/>
          <w:sz w:val="28"/>
          <w:szCs w:val="28"/>
          <w:lang w:eastAsia="ru-RU"/>
        </w:rPr>
        <w:t xml:space="preserve"> производители в целом довольны страховой защитой, а страховщики имеют стабильный заработок. </w:t>
      </w:r>
    </w:p>
    <w:p w:rsidR="00FA4926" w:rsidRPr="00FA4926" w:rsidRDefault="00FA4926" w:rsidP="00FA4926">
      <w:pPr>
        <w:spacing w:after="0" w:line="240" w:lineRule="auto"/>
        <w:ind w:firstLine="709"/>
        <w:jc w:val="both"/>
        <w:rPr>
          <w:rFonts w:ascii="Times New Roman" w:hAnsi="Times New Roman" w:cs="Times New Roman"/>
          <w:sz w:val="24"/>
          <w:szCs w:val="24"/>
        </w:rPr>
      </w:pPr>
    </w:p>
    <w:p w:rsidR="00FA4926" w:rsidRPr="008F71BF" w:rsidRDefault="00FA4926" w:rsidP="00FA4926">
      <w:pPr>
        <w:spacing w:after="0" w:line="240" w:lineRule="auto"/>
        <w:ind w:firstLine="709"/>
        <w:jc w:val="center"/>
        <w:rPr>
          <w:rFonts w:ascii="Times New Roman" w:eastAsia="Times New Roman" w:hAnsi="Times New Roman" w:cs="Times New Roman"/>
          <w:b/>
          <w:sz w:val="28"/>
          <w:szCs w:val="28"/>
        </w:rPr>
      </w:pPr>
      <w:r w:rsidRPr="008F71BF">
        <w:rPr>
          <w:rFonts w:ascii="Times New Roman" w:eastAsia="Times New Roman" w:hAnsi="Times New Roman" w:cs="Times New Roman"/>
          <w:b/>
          <w:sz w:val="28"/>
          <w:szCs w:val="28"/>
        </w:rPr>
        <w:t>Список литературы</w:t>
      </w:r>
    </w:p>
    <w:p w:rsidR="00FA4926" w:rsidRPr="008F71BF" w:rsidRDefault="00FA4926" w:rsidP="00FA4926">
      <w:pPr>
        <w:numPr>
          <w:ilvl w:val="0"/>
          <w:numId w:val="1"/>
        </w:numPr>
        <w:tabs>
          <w:tab w:val="left" w:pos="142"/>
          <w:tab w:val="left" w:pos="284"/>
        </w:tabs>
        <w:spacing w:after="0" w:line="240" w:lineRule="auto"/>
        <w:jc w:val="both"/>
        <w:rPr>
          <w:rFonts w:ascii="Times New Roman" w:eastAsia="Times New Roman" w:hAnsi="Times New Roman" w:cs="Times New Roman"/>
          <w:sz w:val="28"/>
          <w:szCs w:val="28"/>
          <w:lang w:eastAsia="ru-RU"/>
        </w:rPr>
      </w:pPr>
      <w:r w:rsidRPr="008F71BF">
        <w:rPr>
          <w:rFonts w:ascii="Times New Roman" w:eastAsia="Times New Roman" w:hAnsi="Times New Roman" w:cs="Times New Roman"/>
          <w:sz w:val="28"/>
          <w:szCs w:val="28"/>
          <w:lang w:eastAsia="ru-RU"/>
        </w:rPr>
        <w:t>Калюк В.И., Запрудская Т.А. Зарубежный опыт страхования сельскохозяйственных земель/ В сборнике: Сельское хозяйство - проблемы и перспективы/ Сборник научных трудов. Гродно, 2017. С. 173-183.</w:t>
      </w:r>
    </w:p>
    <w:p w:rsidR="00FA4926" w:rsidRPr="008F71BF" w:rsidRDefault="00FA4926" w:rsidP="00FA4926">
      <w:pPr>
        <w:numPr>
          <w:ilvl w:val="0"/>
          <w:numId w:val="1"/>
        </w:numPr>
        <w:tabs>
          <w:tab w:val="left" w:pos="142"/>
          <w:tab w:val="left" w:pos="284"/>
        </w:tabs>
        <w:spacing w:after="0" w:line="240" w:lineRule="auto"/>
        <w:jc w:val="both"/>
        <w:rPr>
          <w:rFonts w:ascii="Times New Roman" w:eastAsia="Times New Roman" w:hAnsi="Times New Roman" w:cs="Times New Roman"/>
          <w:sz w:val="28"/>
          <w:szCs w:val="28"/>
          <w:lang w:eastAsia="ru-RU"/>
        </w:rPr>
      </w:pPr>
      <w:r w:rsidRPr="008F71BF">
        <w:rPr>
          <w:rFonts w:ascii="Times New Roman" w:eastAsia="Times New Roman" w:hAnsi="Times New Roman" w:cs="Times New Roman"/>
          <w:sz w:val="28"/>
          <w:szCs w:val="28"/>
          <w:lang w:eastAsia="ru-RU"/>
        </w:rPr>
        <w:t>Мурзалиева Э.И. Проблемы страхования сельского хозяйства (мировой опыт)//  Известия Иссык-Кульского форума бухгалтеров и аудиторов стран Центральной Азии. 2017.№ 3 (18). С. 165-170.</w:t>
      </w:r>
    </w:p>
    <w:p w:rsidR="00FA4926" w:rsidRPr="008F71BF" w:rsidRDefault="00FA4926" w:rsidP="00FA4926">
      <w:pPr>
        <w:numPr>
          <w:ilvl w:val="0"/>
          <w:numId w:val="1"/>
        </w:numPr>
        <w:tabs>
          <w:tab w:val="left" w:pos="142"/>
          <w:tab w:val="left" w:pos="284"/>
        </w:tabs>
        <w:autoSpaceDE w:val="0"/>
        <w:autoSpaceDN w:val="0"/>
        <w:adjustRightInd w:val="0"/>
        <w:spacing w:after="0" w:line="240" w:lineRule="auto"/>
        <w:contextualSpacing/>
        <w:jc w:val="both"/>
        <w:rPr>
          <w:sz w:val="28"/>
          <w:szCs w:val="28"/>
        </w:rPr>
      </w:pPr>
      <w:r w:rsidRPr="008F71BF">
        <w:rPr>
          <w:rFonts w:ascii="Times New Roman" w:hAnsi="Times New Roman" w:cs="Times New Roman"/>
          <w:sz w:val="28"/>
          <w:szCs w:val="28"/>
        </w:rPr>
        <w:t>Науменко, Р. Н. Сельскохозяйственное страхование: опыт зарубежных стран // Российское предпринимательство.  2010.  № 2 (2). С. 146-152.</w:t>
      </w:r>
    </w:p>
    <w:p w:rsidR="00FA4926" w:rsidRPr="008F71BF" w:rsidRDefault="00FA4926" w:rsidP="00FA4926">
      <w:pPr>
        <w:numPr>
          <w:ilvl w:val="0"/>
          <w:numId w:val="1"/>
        </w:numPr>
        <w:tabs>
          <w:tab w:val="left" w:pos="142"/>
          <w:tab w:val="left" w:pos="284"/>
        </w:tabs>
        <w:autoSpaceDE w:val="0"/>
        <w:autoSpaceDN w:val="0"/>
        <w:adjustRightInd w:val="0"/>
        <w:spacing w:after="0" w:line="240" w:lineRule="auto"/>
        <w:contextualSpacing/>
        <w:jc w:val="both"/>
        <w:rPr>
          <w:sz w:val="28"/>
          <w:szCs w:val="28"/>
        </w:rPr>
      </w:pPr>
      <w:r w:rsidRPr="008F71BF">
        <w:rPr>
          <w:rFonts w:ascii="Times New Roman" w:hAnsi="Times New Roman" w:cs="Times New Roman"/>
          <w:sz w:val="28"/>
          <w:szCs w:val="28"/>
        </w:rPr>
        <w:t>Папцов А. Г., Медведева Н. А. Роль и задачи страхования в управлении сельскохозяйственными рисками в Испании // Экономика сельскохозяйственных и перерабатывающих предприятий.  2015. № 8.  С. 63-68.</w:t>
      </w:r>
    </w:p>
    <w:p w:rsidR="00FA4926" w:rsidRPr="008F71BF" w:rsidRDefault="00FA4926" w:rsidP="00FA4926">
      <w:pPr>
        <w:numPr>
          <w:ilvl w:val="0"/>
          <w:numId w:val="1"/>
        </w:numPr>
        <w:tabs>
          <w:tab w:val="left" w:pos="142"/>
          <w:tab w:val="left" w:pos="284"/>
        </w:tabs>
        <w:spacing w:after="0" w:line="240" w:lineRule="auto"/>
        <w:jc w:val="both"/>
        <w:rPr>
          <w:rFonts w:ascii="Times New Roman" w:eastAsia="Times New Roman" w:hAnsi="Times New Roman" w:cs="Times New Roman"/>
          <w:sz w:val="28"/>
          <w:szCs w:val="28"/>
          <w:lang w:eastAsia="ru-RU"/>
        </w:rPr>
      </w:pPr>
      <w:r w:rsidRPr="008F71BF">
        <w:rPr>
          <w:rFonts w:ascii="Times New Roman" w:eastAsia="Times New Roman" w:hAnsi="Times New Roman" w:cs="Times New Roman"/>
          <w:sz w:val="28"/>
          <w:szCs w:val="28"/>
          <w:lang w:eastAsia="ru-RU"/>
        </w:rPr>
        <w:lastRenderedPageBreak/>
        <w:t xml:space="preserve">Попова О.В. </w:t>
      </w:r>
      <w:r w:rsidRPr="008F71BF">
        <w:rPr>
          <w:rFonts w:ascii="Times New Roman" w:eastAsiaTheme="majorEastAsia" w:hAnsi="Times New Roman" w:cs="Times New Roman"/>
          <w:sz w:val="28"/>
          <w:szCs w:val="28"/>
          <w:lang w:eastAsia="ru-RU"/>
        </w:rPr>
        <w:t>Сельскохозяйственное страхование в Китае</w:t>
      </w:r>
      <w:r w:rsidRPr="008F71BF">
        <w:rPr>
          <w:rFonts w:ascii="Times New Roman" w:eastAsia="Times New Roman" w:hAnsi="Times New Roman" w:cs="Times New Roman"/>
          <w:sz w:val="28"/>
          <w:szCs w:val="28"/>
          <w:lang w:eastAsia="ru-RU"/>
        </w:rPr>
        <w:t>/ В сборнике: </w:t>
      </w:r>
      <w:r w:rsidRPr="008F71BF">
        <w:rPr>
          <w:rFonts w:ascii="Times New Roman" w:eastAsiaTheme="majorEastAsia" w:hAnsi="Times New Roman" w:cs="Times New Roman"/>
          <w:sz w:val="28"/>
          <w:szCs w:val="28"/>
          <w:lang w:eastAsia="ru-RU"/>
        </w:rPr>
        <w:t>Проблемы обеспечения финансовой безопасности и эффективности экономических систем в XXI в</w:t>
      </w:r>
      <w:r w:rsidRPr="008F71BF">
        <w:rPr>
          <w:rFonts w:ascii="Times New Roman" w:eastAsia="Times New Roman" w:hAnsi="Times New Roman" w:cs="Times New Roman"/>
          <w:sz w:val="28"/>
          <w:szCs w:val="28"/>
          <w:lang w:eastAsia="ru-RU"/>
        </w:rPr>
        <w:t xml:space="preserve"> - материалы Международной научно-практической конференции. Под научной редакцией А.Ю. Румянцевой; Санкт-Петербургский университет технологий управления и экономики. 2017. С. 486-492.</w:t>
      </w:r>
    </w:p>
    <w:p w:rsidR="00FA4926" w:rsidRPr="008F71BF" w:rsidRDefault="00FA4926" w:rsidP="00FA4926">
      <w:pPr>
        <w:numPr>
          <w:ilvl w:val="0"/>
          <w:numId w:val="1"/>
        </w:numPr>
        <w:tabs>
          <w:tab w:val="left" w:pos="142"/>
          <w:tab w:val="left" w:pos="284"/>
        </w:tabs>
        <w:spacing w:after="0" w:line="240" w:lineRule="auto"/>
        <w:jc w:val="both"/>
        <w:rPr>
          <w:rFonts w:ascii="Times New Roman" w:eastAsia="Times New Roman" w:hAnsi="Times New Roman" w:cs="Times New Roman"/>
          <w:sz w:val="28"/>
          <w:szCs w:val="28"/>
          <w:lang w:eastAsia="ru-RU"/>
        </w:rPr>
      </w:pPr>
      <w:r w:rsidRPr="008F71BF">
        <w:rPr>
          <w:rFonts w:ascii="Times New Roman" w:eastAsia="Times New Roman" w:hAnsi="Times New Roman" w:cs="Times New Roman"/>
          <w:sz w:val="28"/>
          <w:szCs w:val="28"/>
          <w:lang w:eastAsia="ru-RU"/>
        </w:rPr>
        <w:t xml:space="preserve">Попова О.В., Ян Ф. </w:t>
      </w:r>
      <w:r w:rsidRPr="008F71BF">
        <w:rPr>
          <w:rFonts w:ascii="Times New Roman" w:eastAsiaTheme="majorEastAsia" w:hAnsi="Times New Roman" w:cs="Times New Roman"/>
          <w:sz w:val="28"/>
          <w:szCs w:val="28"/>
          <w:lang w:eastAsia="ru-RU"/>
        </w:rPr>
        <w:t>Статистический анализ динамики сельскохозяйственного страхования в Китае</w:t>
      </w:r>
      <w:r w:rsidRPr="008F71BF">
        <w:rPr>
          <w:rFonts w:ascii="Times New Roman" w:eastAsia="Times New Roman" w:hAnsi="Times New Roman" w:cs="Times New Roman"/>
          <w:sz w:val="28"/>
          <w:szCs w:val="28"/>
          <w:lang w:eastAsia="ru-RU"/>
        </w:rPr>
        <w:t>/ В сборнике: </w:t>
      </w:r>
      <w:r w:rsidRPr="008F71BF">
        <w:rPr>
          <w:rFonts w:ascii="Times New Roman" w:eastAsiaTheme="majorEastAsia" w:hAnsi="Times New Roman" w:cs="Times New Roman"/>
          <w:sz w:val="28"/>
          <w:szCs w:val="28"/>
          <w:lang w:eastAsia="ru-RU"/>
        </w:rPr>
        <w:t>Неделя науки СПбПУ</w:t>
      </w:r>
      <w:r w:rsidRPr="008F71BF">
        <w:rPr>
          <w:rFonts w:ascii="Times New Roman" w:eastAsia="Times New Roman" w:hAnsi="Times New Roman" w:cs="Times New Roman"/>
          <w:sz w:val="28"/>
          <w:szCs w:val="28"/>
          <w:lang w:eastAsia="ru-RU"/>
        </w:rPr>
        <w:t xml:space="preserve"> - материалы научной конференции с международным участием. . 2017. С. 124-126.</w:t>
      </w:r>
    </w:p>
    <w:p w:rsidR="00FA4926" w:rsidRPr="008F71BF" w:rsidRDefault="00FA4926" w:rsidP="00FA4926">
      <w:pPr>
        <w:numPr>
          <w:ilvl w:val="0"/>
          <w:numId w:val="1"/>
        </w:numPr>
        <w:tabs>
          <w:tab w:val="left" w:pos="142"/>
          <w:tab w:val="left" w:pos="284"/>
        </w:tabs>
        <w:spacing w:after="0" w:line="240" w:lineRule="auto"/>
        <w:jc w:val="both"/>
        <w:rPr>
          <w:rFonts w:ascii="Times New Roman" w:eastAsia="Times New Roman" w:hAnsi="Times New Roman" w:cs="Times New Roman"/>
          <w:sz w:val="28"/>
          <w:szCs w:val="28"/>
          <w:lang w:eastAsia="ru-RU"/>
        </w:rPr>
      </w:pPr>
      <w:r w:rsidRPr="008F71BF">
        <w:rPr>
          <w:rFonts w:ascii="Times New Roman" w:eastAsia="Times New Roman" w:hAnsi="Times New Roman" w:cs="Times New Roman"/>
          <w:sz w:val="28"/>
          <w:szCs w:val="28"/>
          <w:lang w:eastAsia="ru-RU"/>
        </w:rPr>
        <w:t xml:space="preserve">Рынок страхования в Китае. URL: </w:t>
      </w:r>
      <w:hyperlink r:id="rId16" w:history="1">
        <w:r w:rsidRPr="008F71BF">
          <w:rPr>
            <w:rFonts w:ascii="Times New Roman" w:eastAsia="Times New Roman" w:hAnsi="Times New Roman" w:cs="Times New Roman"/>
            <w:color w:val="0000FF"/>
            <w:sz w:val="28"/>
            <w:szCs w:val="28"/>
            <w:u w:val="single"/>
            <w:lang w:eastAsia="ru-RU"/>
          </w:rPr>
          <w:t>http://vchae.com/ryinok-strahovaniya-v-kitae-2/</w:t>
        </w:r>
      </w:hyperlink>
      <w:r w:rsidRPr="008F71BF">
        <w:rPr>
          <w:rFonts w:ascii="Times New Roman" w:eastAsia="Times New Roman" w:hAnsi="Times New Roman" w:cs="Times New Roman"/>
          <w:sz w:val="28"/>
          <w:szCs w:val="28"/>
          <w:lang w:eastAsia="ru-RU"/>
        </w:rPr>
        <w:t xml:space="preserve">  (дата обращения 22.02.2018).</w:t>
      </w:r>
    </w:p>
    <w:p w:rsidR="001B1A9A" w:rsidRPr="008F71BF" w:rsidRDefault="00FA4926" w:rsidP="00FA4926">
      <w:pPr>
        <w:numPr>
          <w:ilvl w:val="0"/>
          <w:numId w:val="1"/>
        </w:numPr>
        <w:tabs>
          <w:tab w:val="left" w:pos="142"/>
          <w:tab w:val="left" w:pos="284"/>
        </w:tabs>
        <w:spacing w:after="0" w:line="240" w:lineRule="auto"/>
        <w:jc w:val="both"/>
        <w:rPr>
          <w:rFonts w:ascii="Times New Roman" w:eastAsia="Times New Roman" w:hAnsi="Times New Roman" w:cs="Times New Roman"/>
          <w:sz w:val="28"/>
          <w:szCs w:val="28"/>
          <w:lang w:eastAsia="ru-RU"/>
        </w:rPr>
      </w:pPr>
      <w:r w:rsidRPr="008F71BF">
        <w:rPr>
          <w:rFonts w:ascii="Times New Roman" w:eastAsia="Times New Roman" w:hAnsi="Times New Roman" w:cs="Times New Roman"/>
          <w:bCs/>
          <w:sz w:val="28"/>
          <w:szCs w:val="28"/>
          <w:shd w:val="clear" w:color="auto" w:fill="FFFFFF"/>
          <w:lang w:eastAsia="ru-RU"/>
        </w:rPr>
        <w:t>Чем плоха существующая система агрострахования с господдержкой</w:t>
      </w:r>
      <w:r w:rsidRPr="008F71BF">
        <w:rPr>
          <w:rFonts w:ascii="Times New Roman" w:eastAsia="Times New Roman" w:hAnsi="Times New Roman" w:cs="Times New Roman"/>
          <w:sz w:val="28"/>
          <w:szCs w:val="28"/>
          <w:lang w:eastAsia="ru-RU"/>
        </w:rPr>
        <w:t xml:space="preserve">. </w:t>
      </w:r>
      <w:r w:rsidRPr="008F71BF">
        <w:rPr>
          <w:rFonts w:ascii="Times New Roman" w:eastAsia="Times New Roman" w:hAnsi="Times New Roman" w:cs="Times New Roman"/>
          <w:sz w:val="28"/>
          <w:szCs w:val="28"/>
          <w:lang w:val="en-US" w:eastAsia="ru-RU"/>
        </w:rPr>
        <w:t>URL</w:t>
      </w:r>
      <w:r w:rsidRPr="008F71BF">
        <w:rPr>
          <w:rFonts w:ascii="Times New Roman" w:eastAsia="Times New Roman" w:hAnsi="Times New Roman" w:cs="Times New Roman"/>
          <w:sz w:val="28"/>
          <w:szCs w:val="28"/>
          <w:lang w:eastAsia="ru-RU"/>
        </w:rPr>
        <w:t xml:space="preserve">: </w:t>
      </w:r>
      <w:hyperlink r:id="rId17" w:history="1">
        <w:r w:rsidRPr="008F71BF">
          <w:rPr>
            <w:rFonts w:ascii="Times New Roman" w:eastAsia="Times New Roman" w:hAnsi="Times New Roman" w:cs="Times New Roman"/>
            <w:sz w:val="28"/>
            <w:szCs w:val="28"/>
            <w:u w:val="single"/>
            <w:lang w:val="en-US" w:eastAsia="ru-RU"/>
          </w:rPr>
          <w:t>http</w:t>
        </w:r>
        <w:r w:rsidRPr="008F71BF">
          <w:rPr>
            <w:rFonts w:ascii="Times New Roman" w:eastAsia="Times New Roman" w:hAnsi="Times New Roman" w:cs="Times New Roman"/>
            <w:sz w:val="28"/>
            <w:szCs w:val="28"/>
            <w:u w:val="single"/>
            <w:lang w:eastAsia="ru-RU"/>
          </w:rPr>
          <w:t>://</w:t>
        </w:r>
        <w:r w:rsidRPr="008F71BF">
          <w:rPr>
            <w:rFonts w:ascii="Times New Roman" w:eastAsia="Times New Roman" w:hAnsi="Times New Roman" w:cs="Times New Roman"/>
            <w:sz w:val="28"/>
            <w:szCs w:val="28"/>
            <w:u w:val="single"/>
            <w:lang w:val="en-US" w:eastAsia="ru-RU"/>
          </w:rPr>
          <w:t>www</w:t>
        </w:r>
        <w:r w:rsidRPr="008F71BF">
          <w:rPr>
            <w:rFonts w:ascii="Times New Roman" w:eastAsia="Times New Roman" w:hAnsi="Times New Roman" w:cs="Times New Roman"/>
            <w:sz w:val="28"/>
            <w:szCs w:val="28"/>
            <w:u w:val="single"/>
            <w:lang w:eastAsia="ru-RU"/>
          </w:rPr>
          <w:t>.</w:t>
        </w:r>
        <w:r w:rsidRPr="008F71BF">
          <w:rPr>
            <w:rFonts w:ascii="Times New Roman" w:eastAsia="Times New Roman" w:hAnsi="Times New Roman" w:cs="Times New Roman"/>
            <w:sz w:val="28"/>
            <w:szCs w:val="28"/>
            <w:u w:val="single"/>
            <w:lang w:val="en-US" w:eastAsia="ru-RU"/>
          </w:rPr>
          <w:t>agroinvestor</w:t>
        </w:r>
        <w:r w:rsidRPr="008F71BF">
          <w:rPr>
            <w:rFonts w:ascii="Times New Roman" w:eastAsia="Times New Roman" w:hAnsi="Times New Roman" w:cs="Times New Roman"/>
            <w:sz w:val="28"/>
            <w:szCs w:val="28"/>
            <w:u w:val="single"/>
            <w:lang w:eastAsia="ru-RU"/>
          </w:rPr>
          <w:t>.</w:t>
        </w:r>
        <w:r w:rsidRPr="008F71BF">
          <w:rPr>
            <w:rFonts w:ascii="Times New Roman" w:eastAsia="Times New Roman" w:hAnsi="Times New Roman" w:cs="Times New Roman"/>
            <w:sz w:val="28"/>
            <w:szCs w:val="28"/>
            <w:u w:val="single"/>
            <w:lang w:val="en-US" w:eastAsia="ru-RU"/>
          </w:rPr>
          <w:t>ru</w:t>
        </w:r>
        <w:r w:rsidRPr="008F71BF">
          <w:rPr>
            <w:rFonts w:ascii="Times New Roman" w:eastAsia="Times New Roman" w:hAnsi="Times New Roman" w:cs="Times New Roman"/>
            <w:sz w:val="28"/>
            <w:szCs w:val="28"/>
            <w:u w:val="single"/>
            <w:lang w:eastAsia="ru-RU"/>
          </w:rPr>
          <w:t>/</w:t>
        </w:r>
        <w:r w:rsidRPr="008F71BF">
          <w:rPr>
            <w:rFonts w:ascii="Times New Roman" w:eastAsia="Times New Roman" w:hAnsi="Times New Roman" w:cs="Times New Roman"/>
            <w:sz w:val="28"/>
            <w:szCs w:val="28"/>
            <w:u w:val="single"/>
            <w:lang w:val="en-US" w:eastAsia="ru-RU"/>
          </w:rPr>
          <w:t>markets</w:t>
        </w:r>
        <w:r w:rsidRPr="008F71BF">
          <w:rPr>
            <w:rFonts w:ascii="Times New Roman" w:eastAsia="Times New Roman" w:hAnsi="Times New Roman" w:cs="Times New Roman"/>
            <w:sz w:val="28"/>
            <w:szCs w:val="28"/>
            <w:u w:val="single"/>
            <w:lang w:eastAsia="ru-RU"/>
          </w:rPr>
          <w:t>/</w:t>
        </w:r>
        <w:r w:rsidRPr="008F71BF">
          <w:rPr>
            <w:rFonts w:ascii="Times New Roman" w:eastAsia="Times New Roman" w:hAnsi="Times New Roman" w:cs="Times New Roman"/>
            <w:sz w:val="28"/>
            <w:szCs w:val="28"/>
            <w:u w:val="single"/>
            <w:lang w:val="en-US" w:eastAsia="ru-RU"/>
          </w:rPr>
          <w:t>article</w:t>
        </w:r>
        <w:r w:rsidRPr="008F71BF">
          <w:rPr>
            <w:rFonts w:ascii="Times New Roman" w:eastAsia="Times New Roman" w:hAnsi="Times New Roman" w:cs="Times New Roman"/>
            <w:sz w:val="28"/>
            <w:szCs w:val="28"/>
            <w:u w:val="single"/>
            <w:lang w:eastAsia="ru-RU"/>
          </w:rPr>
          <w:t>/23095-</w:t>
        </w:r>
        <w:r w:rsidRPr="008F71BF">
          <w:rPr>
            <w:rFonts w:ascii="Times New Roman" w:eastAsia="Times New Roman" w:hAnsi="Times New Roman" w:cs="Times New Roman"/>
            <w:sz w:val="28"/>
            <w:szCs w:val="28"/>
            <w:u w:val="single"/>
            <w:lang w:val="en-US" w:eastAsia="ru-RU"/>
          </w:rPr>
          <w:t>chem</w:t>
        </w:r>
        <w:r w:rsidRPr="008F71BF">
          <w:rPr>
            <w:rFonts w:ascii="Times New Roman" w:eastAsia="Times New Roman" w:hAnsi="Times New Roman" w:cs="Times New Roman"/>
            <w:sz w:val="28"/>
            <w:szCs w:val="28"/>
            <w:u w:val="single"/>
            <w:lang w:eastAsia="ru-RU"/>
          </w:rPr>
          <w:t>-</w:t>
        </w:r>
        <w:r w:rsidRPr="008F71BF">
          <w:rPr>
            <w:rFonts w:ascii="Times New Roman" w:eastAsia="Times New Roman" w:hAnsi="Times New Roman" w:cs="Times New Roman"/>
            <w:sz w:val="28"/>
            <w:szCs w:val="28"/>
            <w:u w:val="single"/>
            <w:lang w:val="en-US" w:eastAsia="ru-RU"/>
          </w:rPr>
          <w:t>plokha</w:t>
        </w:r>
        <w:r w:rsidRPr="008F71BF">
          <w:rPr>
            <w:rFonts w:ascii="Times New Roman" w:eastAsia="Times New Roman" w:hAnsi="Times New Roman" w:cs="Times New Roman"/>
            <w:sz w:val="28"/>
            <w:szCs w:val="28"/>
            <w:u w:val="single"/>
            <w:lang w:eastAsia="ru-RU"/>
          </w:rPr>
          <w:t>-</w:t>
        </w:r>
        <w:r w:rsidRPr="008F71BF">
          <w:rPr>
            <w:rFonts w:ascii="Times New Roman" w:eastAsia="Times New Roman" w:hAnsi="Times New Roman" w:cs="Times New Roman"/>
            <w:sz w:val="28"/>
            <w:szCs w:val="28"/>
            <w:u w:val="single"/>
            <w:lang w:val="en-US" w:eastAsia="ru-RU"/>
          </w:rPr>
          <w:t>sistema</w:t>
        </w:r>
        <w:r w:rsidRPr="008F71BF">
          <w:rPr>
            <w:rFonts w:ascii="Times New Roman" w:eastAsia="Times New Roman" w:hAnsi="Times New Roman" w:cs="Times New Roman"/>
            <w:sz w:val="28"/>
            <w:szCs w:val="28"/>
            <w:u w:val="single"/>
            <w:lang w:eastAsia="ru-RU"/>
          </w:rPr>
          <w:t>-</w:t>
        </w:r>
        <w:r w:rsidRPr="008F71BF">
          <w:rPr>
            <w:rFonts w:ascii="Times New Roman" w:eastAsia="Times New Roman" w:hAnsi="Times New Roman" w:cs="Times New Roman"/>
            <w:sz w:val="28"/>
            <w:szCs w:val="28"/>
            <w:u w:val="single"/>
            <w:lang w:val="en-US" w:eastAsia="ru-RU"/>
          </w:rPr>
          <w:t>agrostrakhovaniya</w:t>
        </w:r>
        <w:r w:rsidRPr="008F71BF">
          <w:rPr>
            <w:rFonts w:ascii="Times New Roman" w:eastAsia="Times New Roman" w:hAnsi="Times New Roman" w:cs="Times New Roman"/>
            <w:sz w:val="28"/>
            <w:szCs w:val="28"/>
            <w:u w:val="single"/>
            <w:lang w:eastAsia="ru-RU"/>
          </w:rPr>
          <w:t>/</w:t>
        </w:r>
      </w:hyperlink>
      <w:r w:rsidRPr="008F71BF">
        <w:rPr>
          <w:rFonts w:ascii="Times New Roman" w:eastAsia="Times New Roman" w:hAnsi="Times New Roman" w:cs="Times New Roman"/>
          <w:sz w:val="28"/>
          <w:szCs w:val="28"/>
          <w:u w:val="single"/>
          <w:lang w:eastAsia="ru-RU"/>
        </w:rPr>
        <w:t xml:space="preserve"> </w:t>
      </w:r>
      <w:r w:rsidRPr="008F71BF">
        <w:rPr>
          <w:rFonts w:ascii="Times New Roman" w:eastAsia="Times New Roman" w:hAnsi="Times New Roman" w:cs="Times New Roman"/>
          <w:sz w:val="28"/>
          <w:szCs w:val="28"/>
          <w:lang w:eastAsia="ru-RU"/>
        </w:rPr>
        <w:t>(дата обращения 22.02.2018).</w:t>
      </w:r>
    </w:p>
    <w:p w:rsidR="00AC2578" w:rsidRDefault="00AC2578" w:rsidP="00AC2578">
      <w:pPr>
        <w:spacing w:after="0" w:line="240" w:lineRule="auto"/>
        <w:rPr>
          <w:rFonts w:ascii="Times New Roman" w:eastAsia="Times New Roman" w:hAnsi="Times New Roman" w:cs="Times New Roman"/>
          <w:sz w:val="24"/>
          <w:szCs w:val="24"/>
          <w:lang w:eastAsia="ru-RU"/>
        </w:rPr>
      </w:pPr>
    </w:p>
    <w:p w:rsidR="008F71BF" w:rsidRDefault="008F71BF" w:rsidP="008F71BF">
      <w:pPr>
        <w:spacing w:after="0" w:line="240" w:lineRule="auto"/>
        <w:ind w:left="720"/>
        <w:rPr>
          <w:rFonts w:ascii="Times New Roman" w:eastAsia="Times New Roman" w:hAnsi="Times New Roman" w:cs="Times New Roman"/>
          <w:sz w:val="24"/>
          <w:szCs w:val="24"/>
          <w:lang w:eastAsia="ru-RU"/>
        </w:rPr>
      </w:pPr>
    </w:p>
    <w:p w:rsidR="008F71BF" w:rsidRDefault="008F71BF" w:rsidP="00AC2578">
      <w:pPr>
        <w:spacing w:after="0" w:line="240" w:lineRule="auto"/>
        <w:rPr>
          <w:rFonts w:ascii="Times New Roman" w:eastAsia="Times New Roman" w:hAnsi="Times New Roman" w:cs="Times New Roman"/>
          <w:sz w:val="24"/>
          <w:szCs w:val="24"/>
          <w:lang w:eastAsia="ru-RU"/>
        </w:rPr>
      </w:pPr>
    </w:p>
    <w:p w:rsidR="00E20915" w:rsidRPr="00E20915" w:rsidRDefault="00E20915" w:rsidP="00AC2578">
      <w:pPr>
        <w:spacing w:after="0" w:line="240" w:lineRule="auto"/>
        <w:rPr>
          <w:rFonts w:ascii="Times New Roman" w:eastAsia="Times New Roman" w:hAnsi="Times New Roman" w:cs="Times New Roman"/>
          <w:b/>
          <w:color w:val="000000"/>
          <w:sz w:val="28"/>
          <w:szCs w:val="28"/>
          <w:lang w:eastAsia="ru-RU"/>
        </w:rPr>
      </w:pPr>
      <w:r w:rsidRPr="00E20915">
        <w:rPr>
          <w:rFonts w:ascii="Times New Roman" w:eastAsia="Times New Roman" w:hAnsi="Times New Roman" w:cs="Times New Roman"/>
          <w:b/>
          <w:color w:val="000000"/>
          <w:sz w:val="28"/>
          <w:szCs w:val="28"/>
          <w:lang w:eastAsia="ru-RU"/>
        </w:rPr>
        <w:t>УДК 657</w:t>
      </w:r>
    </w:p>
    <w:p w:rsidR="00E20915" w:rsidRPr="00E20915" w:rsidRDefault="00E20915" w:rsidP="00AC2578">
      <w:pPr>
        <w:pStyle w:val="1"/>
        <w:spacing w:line="240" w:lineRule="auto"/>
      </w:pPr>
      <w:bookmarkStart w:id="17" w:name="_Toc533432820"/>
      <w:r w:rsidRPr="00E20915">
        <w:t>МЕРОПРИЯТИЯ ПО СОВЕРШЕНСТВОВАНИЮ ОСНОВНЫХ ЭЛЕМЕНТОВ ОПЛАТЫ ТРУДА</w:t>
      </w:r>
      <w:bookmarkEnd w:id="17"/>
    </w:p>
    <w:p w:rsidR="008F71BF" w:rsidRDefault="008F71BF" w:rsidP="00AC2578">
      <w:pPr>
        <w:pStyle w:val="1"/>
        <w:spacing w:line="240" w:lineRule="auto"/>
        <w:jc w:val="both"/>
        <w:rPr>
          <w:b w:val="0"/>
          <w:i/>
          <w:caps w:val="0"/>
          <w:lang w:val="ru-RU"/>
        </w:rPr>
      </w:pPr>
      <w:bookmarkStart w:id="18" w:name="_Toc533432821"/>
    </w:p>
    <w:p w:rsidR="00CA251A" w:rsidRPr="00CA251A" w:rsidRDefault="00811A59" w:rsidP="00E55425">
      <w:pPr>
        <w:pStyle w:val="1"/>
        <w:spacing w:line="240" w:lineRule="auto"/>
        <w:ind w:firstLine="0"/>
        <w:jc w:val="both"/>
        <w:rPr>
          <w:caps w:val="0"/>
          <w:lang w:val="ru-RU"/>
        </w:rPr>
      </w:pPr>
      <w:r w:rsidRPr="00CA251A">
        <w:rPr>
          <w:caps w:val="0"/>
        </w:rPr>
        <w:t>Г</w:t>
      </w:r>
      <w:r w:rsidRPr="00CA251A">
        <w:rPr>
          <w:caps w:val="0"/>
          <w:lang w:val="ru-RU"/>
        </w:rPr>
        <w:t>.</w:t>
      </w:r>
      <w:r w:rsidRPr="00CA251A">
        <w:rPr>
          <w:caps w:val="0"/>
        </w:rPr>
        <w:t xml:space="preserve"> А</w:t>
      </w:r>
      <w:r w:rsidRPr="00CA251A">
        <w:rPr>
          <w:caps w:val="0"/>
          <w:lang w:val="ru-RU"/>
        </w:rPr>
        <w:t>.</w:t>
      </w:r>
      <w:r>
        <w:rPr>
          <w:caps w:val="0"/>
          <w:lang w:val="ru-RU"/>
        </w:rPr>
        <w:t xml:space="preserve"> </w:t>
      </w:r>
      <w:r w:rsidR="00E20915" w:rsidRPr="00CA251A">
        <w:rPr>
          <w:caps w:val="0"/>
        </w:rPr>
        <w:t>Алиев  - студент экон</w:t>
      </w:r>
      <w:r w:rsidR="00CA251A" w:rsidRPr="00CA251A">
        <w:rPr>
          <w:caps w:val="0"/>
          <w:lang w:val="ru-RU"/>
        </w:rPr>
        <w:t>.</w:t>
      </w:r>
      <w:r w:rsidR="00E20915" w:rsidRPr="00CA251A">
        <w:rPr>
          <w:caps w:val="0"/>
        </w:rPr>
        <w:t xml:space="preserve"> </w:t>
      </w:r>
      <w:r w:rsidR="00CA251A" w:rsidRPr="00CA251A">
        <w:rPr>
          <w:caps w:val="0"/>
          <w:lang w:val="ru-RU"/>
        </w:rPr>
        <w:t>ф</w:t>
      </w:r>
      <w:r w:rsidR="00E20915" w:rsidRPr="00CA251A">
        <w:rPr>
          <w:caps w:val="0"/>
        </w:rPr>
        <w:t>ак</w:t>
      </w:r>
      <w:r w:rsidR="00CA251A" w:rsidRPr="00CA251A">
        <w:rPr>
          <w:caps w:val="0"/>
          <w:lang w:val="ru-RU"/>
        </w:rPr>
        <w:t>-</w:t>
      </w:r>
      <w:r w:rsidR="00E20915" w:rsidRPr="00CA251A">
        <w:rPr>
          <w:caps w:val="0"/>
        </w:rPr>
        <w:t xml:space="preserve">та </w:t>
      </w:r>
      <w:bookmarkStart w:id="19" w:name="_Toc533432822"/>
      <w:bookmarkEnd w:id="18"/>
    </w:p>
    <w:p w:rsidR="00E20915" w:rsidRPr="00CA251A" w:rsidRDefault="00811A59" w:rsidP="00E55425">
      <w:pPr>
        <w:pStyle w:val="1"/>
        <w:spacing w:line="240" w:lineRule="auto"/>
        <w:ind w:firstLine="0"/>
        <w:jc w:val="both"/>
        <w:rPr>
          <w:caps w:val="0"/>
        </w:rPr>
      </w:pPr>
      <w:r w:rsidRPr="00CA251A">
        <w:rPr>
          <w:caps w:val="0"/>
        </w:rPr>
        <w:t>М.К</w:t>
      </w:r>
      <w:r w:rsidRPr="00CA251A">
        <w:rPr>
          <w:caps w:val="0"/>
          <w:lang w:val="ru-RU"/>
        </w:rPr>
        <w:t>.</w:t>
      </w:r>
      <w:r>
        <w:rPr>
          <w:caps w:val="0"/>
          <w:lang w:val="ru-RU"/>
        </w:rPr>
        <w:t xml:space="preserve"> </w:t>
      </w:r>
      <w:r w:rsidR="00E55425" w:rsidRPr="00CA251A">
        <w:rPr>
          <w:caps w:val="0"/>
        </w:rPr>
        <w:t>Бамматханова</w:t>
      </w:r>
      <w:r w:rsidR="00E55425" w:rsidRPr="00CA251A">
        <w:rPr>
          <w:caps w:val="0"/>
          <w:lang w:val="ru-RU"/>
        </w:rPr>
        <w:t xml:space="preserve">, </w:t>
      </w:r>
      <w:r w:rsidR="00E20915" w:rsidRPr="00CA251A">
        <w:rPr>
          <w:caps w:val="0"/>
        </w:rPr>
        <w:t>к</w:t>
      </w:r>
      <w:r w:rsidR="00CA251A" w:rsidRPr="00CA251A">
        <w:rPr>
          <w:caps w:val="0"/>
          <w:lang w:val="ru-RU"/>
        </w:rPr>
        <w:t>анд</w:t>
      </w:r>
      <w:r w:rsidR="00E20915" w:rsidRPr="00CA251A">
        <w:rPr>
          <w:caps w:val="0"/>
        </w:rPr>
        <w:t>.э</w:t>
      </w:r>
      <w:r w:rsidR="00CA251A" w:rsidRPr="00CA251A">
        <w:rPr>
          <w:caps w:val="0"/>
          <w:lang w:val="ru-RU"/>
        </w:rPr>
        <w:t>ко</w:t>
      </w:r>
      <w:r w:rsidR="00E20915" w:rsidRPr="00CA251A">
        <w:rPr>
          <w:caps w:val="0"/>
        </w:rPr>
        <w:t>н</w:t>
      </w:r>
      <w:r w:rsidR="00CA251A" w:rsidRPr="00CA251A">
        <w:rPr>
          <w:caps w:val="0"/>
          <w:lang w:val="ru-RU"/>
        </w:rPr>
        <w:t>.</w:t>
      </w:r>
      <w:r w:rsidR="00E20915" w:rsidRPr="00CA251A">
        <w:rPr>
          <w:caps w:val="0"/>
        </w:rPr>
        <w:t xml:space="preserve"> </w:t>
      </w:r>
      <w:r w:rsidR="00CA251A" w:rsidRPr="00CA251A">
        <w:rPr>
          <w:caps w:val="0"/>
          <w:lang w:val="ru-RU"/>
        </w:rPr>
        <w:t>наук</w:t>
      </w:r>
      <w:r w:rsidR="00E20915" w:rsidRPr="00CA251A">
        <w:rPr>
          <w:caps w:val="0"/>
        </w:rPr>
        <w:t xml:space="preserve"> </w:t>
      </w:r>
      <w:bookmarkEnd w:id="19"/>
    </w:p>
    <w:p w:rsidR="00CA251A" w:rsidRPr="00CA251A" w:rsidRDefault="00E55425" w:rsidP="00E55425">
      <w:pPr>
        <w:shd w:val="clear" w:color="auto" w:fill="FFFFFF" w:themeFill="background1"/>
        <w:spacing w:after="0" w:line="240" w:lineRule="auto"/>
        <w:jc w:val="both"/>
        <w:rPr>
          <w:rFonts w:ascii="Times New Roman" w:eastAsia="Times New Roman" w:hAnsi="Times New Roman" w:cs="Times New Roman"/>
          <w:b/>
          <w:color w:val="000000" w:themeColor="text1"/>
          <w:sz w:val="28"/>
          <w:szCs w:val="28"/>
          <w:lang w:eastAsia="ru-RU"/>
        </w:rPr>
      </w:pPr>
      <w:r w:rsidRPr="00CA251A">
        <w:rPr>
          <w:rFonts w:ascii="Times New Roman" w:eastAsia="Times New Roman" w:hAnsi="Times New Roman" w:cs="Times New Roman"/>
          <w:b/>
          <w:color w:val="000000" w:themeColor="text1"/>
          <w:sz w:val="28"/>
          <w:szCs w:val="28"/>
          <w:lang w:eastAsia="ru-RU"/>
        </w:rPr>
        <w:t xml:space="preserve">ФГБОУ ВО «Дагестанский государственный аграрный университет </w:t>
      </w:r>
    </w:p>
    <w:p w:rsidR="00CA251A" w:rsidRPr="00CA251A" w:rsidRDefault="00E55425" w:rsidP="00E55425">
      <w:pPr>
        <w:shd w:val="clear" w:color="auto" w:fill="FFFFFF" w:themeFill="background1"/>
        <w:spacing w:after="0" w:line="240" w:lineRule="auto"/>
        <w:jc w:val="both"/>
        <w:rPr>
          <w:rFonts w:ascii="Times New Roman" w:eastAsia="Times New Roman" w:hAnsi="Times New Roman" w:cs="Times New Roman"/>
          <w:b/>
          <w:color w:val="000000" w:themeColor="text1"/>
          <w:sz w:val="28"/>
          <w:szCs w:val="28"/>
          <w:lang w:eastAsia="ru-RU"/>
        </w:rPr>
      </w:pPr>
      <w:r w:rsidRPr="00CA251A">
        <w:rPr>
          <w:rFonts w:ascii="Times New Roman" w:eastAsia="Times New Roman" w:hAnsi="Times New Roman" w:cs="Times New Roman"/>
          <w:b/>
          <w:color w:val="000000" w:themeColor="text1"/>
          <w:sz w:val="28"/>
          <w:szCs w:val="28"/>
          <w:lang w:eastAsia="ru-RU"/>
        </w:rPr>
        <w:t>имени М.М. Джамбулатова»</w:t>
      </w:r>
      <w:r w:rsidR="00CA251A">
        <w:rPr>
          <w:rFonts w:ascii="Times New Roman" w:eastAsia="Times New Roman" w:hAnsi="Times New Roman" w:cs="Times New Roman"/>
          <w:b/>
          <w:color w:val="000000" w:themeColor="text1"/>
          <w:sz w:val="28"/>
          <w:szCs w:val="28"/>
          <w:lang w:eastAsia="ru-RU"/>
        </w:rPr>
        <w:t xml:space="preserve">, </w:t>
      </w:r>
      <w:r w:rsidR="00CA251A" w:rsidRPr="00CA251A">
        <w:rPr>
          <w:rFonts w:ascii="Times New Roman" w:eastAsia="Times New Roman" w:hAnsi="Times New Roman" w:cs="Times New Roman"/>
          <w:b/>
          <w:color w:val="000000" w:themeColor="text1"/>
          <w:sz w:val="28"/>
          <w:szCs w:val="28"/>
          <w:lang w:eastAsia="ru-RU"/>
        </w:rPr>
        <w:t>г.Махачкала</w:t>
      </w:r>
    </w:p>
    <w:p w:rsidR="00E55425" w:rsidRDefault="00E55425" w:rsidP="008F71BF">
      <w:pPr>
        <w:shd w:val="clear" w:color="auto" w:fill="FFFFFF" w:themeFill="background1"/>
        <w:spacing w:after="0" w:line="240" w:lineRule="auto"/>
        <w:ind w:firstLine="567"/>
        <w:rPr>
          <w:rFonts w:ascii="Times New Roman" w:eastAsia="Times New Roman" w:hAnsi="Times New Roman" w:cs="Times New Roman"/>
          <w:b/>
          <w:bCs/>
          <w:iCs/>
          <w:color w:val="000000" w:themeColor="text1"/>
          <w:sz w:val="28"/>
          <w:szCs w:val="28"/>
          <w:lang w:eastAsia="ru-RU"/>
        </w:rPr>
      </w:pPr>
    </w:p>
    <w:p w:rsidR="008F71BF" w:rsidRPr="008F71BF" w:rsidRDefault="008F71BF" w:rsidP="008F71BF">
      <w:pPr>
        <w:shd w:val="clear" w:color="auto" w:fill="FFFFFF" w:themeFill="background1"/>
        <w:spacing w:after="0" w:line="240" w:lineRule="auto"/>
        <w:ind w:firstLine="567"/>
        <w:rPr>
          <w:rFonts w:ascii="Times New Roman" w:eastAsia="Times New Roman" w:hAnsi="Times New Roman" w:cs="Times New Roman"/>
          <w:iCs/>
          <w:color w:val="000000" w:themeColor="text1"/>
          <w:sz w:val="28"/>
          <w:szCs w:val="28"/>
          <w:lang w:eastAsia="ru-RU"/>
        </w:rPr>
      </w:pPr>
      <w:r>
        <w:rPr>
          <w:rFonts w:ascii="Times New Roman" w:eastAsia="Times New Roman" w:hAnsi="Times New Roman" w:cs="Times New Roman"/>
          <w:b/>
          <w:bCs/>
          <w:iCs/>
          <w:color w:val="000000" w:themeColor="text1"/>
          <w:sz w:val="28"/>
          <w:szCs w:val="28"/>
          <w:lang w:eastAsia="ru-RU"/>
        </w:rPr>
        <w:t>Аннотация:</w:t>
      </w:r>
      <w:r w:rsidR="00E55425">
        <w:rPr>
          <w:rFonts w:ascii="Times New Roman" w:eastAsia="Times New Roman" w:hAnsi="Times New Roman" w:cs="Times New Roman"/>
          <w:b/>
          <w:bCs/>
          <w:iCs/>
          <w:color w:val="000000" w:themeColor="text1"/>
          <w:sz w:val="28"/>
          <w:szCs w:val="28"/>
          <w:lang w:eastAsia="ru-RU"/>
        </w:rPr>
        <w:t xml:space="preserve"> </w:t>
      </w:r>
      <w:r w:rsidR="00E20915" w:rsidRPr="00E20915">
        <w:rPr>
          <w:rFonts w:ascii="Times New Roman" w:eastAsia="Times New Roman" w:hAnsi="Times New Roman" w:cs="Times New Roman"/>
          <w:iCs/>
          <w:color w:val="000000" w:themeColor="text1"/>
          <w:sz w:val="28"/>
          <w:szCs w:val="28"/>
          <w:lang w:eastAsia="ru-RU"/>
        </w:rPr>
        <w:t xml:space="preserve">В статье проанализирована роль заработной платы в современных условиях. Рассмотрено проблемы организации и стимулирования труда на предприятиях. Исследованы теоретические и методологические вопросы по организации учета оплаты труда, разработаны пути их совершенствования с учетом предложений ведущих отечественных ученых </w:t>
      </w:r>
      <w:r w:rsidRPr="008F71BF">
        <w:rPr>
          <w:rFonts w:ascii="Times New Roman" w:eastAsia="Times New Roman" w:hAnsi="Times New Roman" w:cs="Times New Roman"/>
          <w:iCs/>
          <w:color w:val="000000" w:themeColor="text1"/>
          <w:sz w:val="28"/>
          <w:szCs w:val="28"/>
          <w:lang w:eastAsia="ru-RU"/>
        </w:rPr>
        <w:t>.</w:t>
      </w:r>
    </w:p>
    <w:p w:rsidR="008F71BF" w:rsidRPr="008F71BF" w:rsidRDefault="008F71BF" w:rsidP="008F71BF">
      <w:pPr>
        <w:shd w:val="clear" w:color="auto" w:fill="FFFFFF" w:themeFill="background1"/>
        <w:spacing w:after="0" w:line="240" w:lineRule="auto"/>
        <w:ind w:firstLine="567"/>
        <w:rPr>
          <w:rFonts w:ascii="Times New Roman" w:eastAsia="Times New Roman" w:hAnsi="Times New Roman" w:cs="Times New Roman"/>
          <w:b/>
          <w:bCs/>
          <w:iCs/>
          <w:color w:val="000000" w:themeColor="text1"/>
          <w:sz w:val="28"/>
          <w:szCs w:val="28"/>
          <w:lang w:eastAsia="ru-RU"/>
        </w:rPr>
      </w:pPr>
      <w:r>
        <w:rPr>
          <w:rFonts w:ascii="Times New Roman" w:eastAsia="Times New Roman" w:hAnsi="Times New Roman" w:cs="Times New Roman"/>
          <w:b/>
          <w:bCs/>
          <w:iCs/>
          <w:color w:val="000000" w:themeColor="text1"/>
          <w:sz w:val="28"/>
          <w:szCs w:val="28"/>
          <w:lang w:eastAsia="ru-RU"/>
        </w:rPr>
        <w:t>Ключевые слова:</w:t>
      </w:r>
      <w:r w:rsidRPr="008F71BF">
        <w:rPr>
          <w:rFonts w:ascii="Times New Roman" w:eastAsia="Times New Roman" w:hAnsi="Times New Roman" w:cs="Times New Roman"/>
          <w:b/>
          <w:bCs/>
          <w:iCs/>
          <w:color w:val="000000" w:themeColor="text1"/>
          <w:sz w:val="28"/>
          <w:szCs w:val="28"/>
          <w:lang w:eastAsia="ru-RU"/>
        </w:rPr>
        <w:t xml:space="preserve"> </w:t>
      </w:r>
      <w:r w:rsidRPr="00E20915">
        <w:rPr>
          <w:rFonts w:ascii="Times New Roman" w:eastAsia="Times New Roman" w:hAnsi="Times New Roman" w:cs="Times New Roman"/>
          <w:iCs/>
          <w:color w:val="000000" w:themeColor="text1"/>
          <w:sz w:val="28"/>
          <w:szCs w:val="28"/>
          <w:lang w:eastAsia="ru-RU"/>
        </w:rPr>
        <w:t>трудовые ресурсы, заработная плата, организация оплаты труда, стимулирование, тарифная система, мотивация</w:t>
      </w:r>
    </w:p>
    <w:p w:rsidR="00E20915" w:rsidRPr="008F71BF" w:rsidRDefault="00E20915" w:rsidP="008F71BF">
      <w:pPr>
        <w:shd w:val="clear" w:color="auto" w:fill="FFFFFF" w:themeFill="background1"/>
        <w:spacing w:after="0" w:line="240" w:lineRule="auto"/>
        <w:ind w:firstLine="567"/>
        <w:rPr>
          <w:rFonts w:ascii="Times New Roman" w:eastAsia="Times New Roman" w:hAnsi="Times New Roman" w:cs="Times New Roman"/>
          <w:b/>
          <w:bCs/>
          <w:iCs/>
          <w:color w:val="000000" w:themeColor="text1"/>
          <w:sz w:val="28"/>
          <w:szCs w:val="28"/>
          <w:lang w:eastAsia="ru-RU"/>
        </w:rPr>
      </w:pPr>
    </w:p>
    <w:p w:rsidR="00E20915" w:rsidRPr="008F71BF" w:rsidRDefault="008F71BF" w:rsidP="008F71BF">
      <w:pPr>
        <w:shd w:val="clear" w:color="auto" w:fill="FFFFFF" w:themeFill="background1"/>
        <w:spacing w:after="0" w:line="240" w:lineRule="auto"/>
        <w:ind w:firstLine="567"/>
        <w:jc w:val="both"/>
        <w:rPr>
          <w:rFonts w:ascii="Times New Roman" w:eastAsia="Times New Roman" w:hAnsi="Times New Roman" w:cs="Times New Roman"/>
          <w:i/>
          <w:iCs/>
          <w:color w:val="000000" w:themeColor="text1"/>
          <w:sz w:val="28"/>
          <w:szCs w:val="28"/>
          <w:lang w:val="en-US" w:eastAsia="ru-RU"/>
        </w:rPr>
      </w:pPr>
      <w:r w:rsidRPr="008F71BF">
        <w:rPr>
          <w:rFonts w:ascii="Times New Roman" w:eastAsia="Times New Roman" w:hAnsi="Times New Roman" w:cs="Times New Roman"/>
          <w:b/>
          <w:bCs/>
          <w:i/>
          <w:iCs/>
          <w:color w:val="000000" w:themeColor="text1"/>
          <w:sz w:val="28"/>
          <w:szCs w:val="28"/>
          <w:lang w:val="en-US" w:eastAsia="ru-RU"/>
        </w:rPr>
        <w:t xml:space="preserve">Annotation. </w:t>
      </w:r>
      <w:r w:rsidR="00E20915" w:rsidRPr="008F71BF">
        <w:rPr>
          <w:rFonts w:ascii="Times New Roman" w:eastAsia="Times New Roman" w:hAnsi="Times New Roman" w:cs="Times New Roman"/>
          <w:i/>
          <w:iCs/>
          <w:color w:val="000000" w:themeColor="text1"/>
          <w:sz w:val="28"/>
          <w:szCs w:val="28"/>
          <w:lang w:val="en-US" w:eastAsia="ru-RU"/>
        </w:rPr>
        <w:t>This paper examines the role of wages in the current conditions. The problems of organization and stimulation of labor in the workplace. The theoretical and methodological issues for the organization keeping wages developed ways of improving their suggestions leading national scholars and the use of foreign experience. </w:t>
      </w:r>
    </w:p>
    <w:p w:rsidR="00E20915" w:rsidRPr="008F71BF" w:rsidRDefault="00E20915" w:rsidP="008F71BF">
      <w:pPr>
        <w:shd w:val="clear" w:color="auto" w:fill="FFFFFF" w:themeFill="background1"/>
        <w:spacing w:after="0" w:line="240" w:lineRule="auto"/>
        <w:ind w:firstLine="567"/>
        <w:rPr>
          <w:rFonts w:ascii="Times New Roman" w:eastAsia="Times New Roman" w:hAnsi="Times New Roman" w:cs="Times New Roman"/>
          <w:b/>
          <w:bCs/>
          <w:i/>
          <w:iCs/>
          <w:color w:val="000000" w:themeColor="text1"/>
          <w:sz w:val="28"/>
          <w:szCs w:val="28"/>
          <w:lang w:val="en-US" w:eastAsia="ru-RU"/>
        </w:rPr>
      </w:pPr>
      <w:r w:rsidRPr="008F71BF">
        <w:rPr>
          <w:rFonts w:ascii="Times New Roman" w:eastAsia="Times New Roman" w:hAnsi="Times New Roman" w:cs="Times New Roman"/>
          <w:b/>
          <w:bCs/>
          <w:i/>
          <w:iCs/>
          <w:color w:val="000000" w:themeColor="text1"/>
          <w:sz w:val="28"/>
          <w:szCs w:val="28"/>
          <w:lang w:val="en-US" w:eastAsia="ru-RU"/>
        </w:rPr>
        <w:t>Keywords:</w:t>
      </w:r>
      <w:r w:rsidR="008F71BF" w:rsidRPr="008F71BF">
        <w:rPr>
          <w:rFonts w:ascii="Times New Roman" w:eastAsia="Times New Roman" w:hAnsi="Times New Roman" w:cs="Times New Roman"/>
          <w:b/>
          <w:bCs/>
          <w:i/>
          <w:iCs/>
          <w:color w:val="000000" w:themeColor="text1"/>
          <w:sz w:val="28"/>
          <w:szCs w:val="28"/>
          <w:lang w:val="en-US" w:eastAsia="ru-RU"/>
        </w:rPr>
        <w:t xml:space="preserve"> </w:t>
      </w:r>
      <w:r w:rsidRPr="008F71BF">
        <w:rPr>
          <w:rFonts w:ascii="Times New Roman" w:eastAsia="Times New Roman" w:hAnsi="Times New Roman" w:cs="Times New Roman"/>
          <w:i/>
          <w:iCs/>
          <w:color w:val="000000" w:themeColor="text1"/>
          <w:sz w:val="28"/>
          <w:szCs w:val="28"/>
          <w:lang w:val="en-US" w:eastAsia="ru-RU"/>
        </w:rPr>
        <w:t>labor, wages, organization of remuneration, incentives, tariff system, motivation</w:t>
      </w:r>
    </w:p>
    <w:p w:rsidR="00E20915" w:rsidRPr="00E20915" w:rsidRDefault="00E20915" w:rsidP="00E20915">
      <w:pPr>
        <w:shd w:val="clear" w:color="auto" w:fill="FFFFFF" w:themeFill="background1"/>
        <w:spacing w:after="0" w:line="360" w:lineRule="auto"/>
        <w:jc w:val="both"/>
        <w:rPr>
          <w:rFonts w:ascii="Times New Roman" w:eastAsia="Times New Roman" w:hAnsi="Times New Roman" w:cs="Times New Roman"/>
          <w:color w:val="000000" w:themeColor="text1"/>
          <w:sz w:val="28"/>
          <w:szCs w:val="28"/>
          <w:lang w:val="en-US" w:eastAsia="ru-RU"/>
        </w:rPr>
      </w:pPr>
    </w:p>
    <w:p w:rsidR="00E20915" w:rsidRPr="00E20915" w:rsidRDefault="00E20915" w:rsidP="00E20915">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E20915">
        <w:rPr>
          <w:rFonts w:ascii="Times New Roman" w:eastAsia="Times New Roman" w:hAnsi="Times New Roman" w:cs="Times New Roman"/>
          <w:color w:val="000000" w:themeColor="text1"/>
          <w:sz w:val="28"/>
          <w:szCs w:val="28"/>
          <w:lang w:val="en-US" w:eastAsia="ru-RU"/>
        </w:rPr>
        <w:lastRenderedPageBreak/>
        <w:t xml:space="preserve">         </w:t>
      </w:r>
      <w:r w:rsidRPr="00E20915">
        <w:rPr>
          <w:rFonts w:ascii="Times New Roman" w:eastAsia="Times New Roman" w:hAnsi="Times New Roman" w:cs="Times New Roman"/>
          <w:color w:val="000000"/>
          <w:sz w:val="28"/>
          <w:szCs w:val="28"/>
          <w:lang w:eastAsia="ru-RU"/>
        </w:rPr>
        <w:t xml:space="preserve">Учет труда и заработной платы - один из актуальных и трудоемких участков работы, которые требуют точных и оперативных данных. В составе производственных затрат оплата труда составляет до 40 % всех затрат и оказывает большое влияние на формирование финансовых результатов работы предприятия Качество, справедливость, полнота и своевременность расчетов с рабочими по оплате труда зависит от организации учета оплаты труда на предприятии. Реализовывая совершенствование организации учета оплаты труда, предприятию необходимо подходить к этому вопросу обоснованно, учитывать целесообразность, использовать результаты научных исследований и передового опыта. </w:t>
      </w:r>
    </w:p>
    <w:p w:rsidR="00E20915" w:rsidRPr="00E20915" w:rsidRDefault="00E20915" w:rsidP="00E20915">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8"/>
          <w:szCs w:val="28"/>
          <w:lang w:eastAsia="ru-RU"/>
        </w:rPr>
      </w:pPr>
      <w:r w:rsidRPr="00E20915">
        <w:rPr>
          <w:rFonts w:ascii="Times New Roman" w:eastAsia="Times New Roman" w:hAnsi="Times New Roman" w:cs="Times New Roman"/>
          <w:color w:val="333333"/>
          <w:sz w:val="28"/>
          <w:szCs w:val="28"/>
          <w:shd w:val="clear" w:color="auto" w:fill="FFFFFF"/>
          <w:lang w:eastAsia="ru-RU"/>
        </w:rPr>
        <w:t xml:space="preserve">В существующих в России условиях нестабильности экономики, неплатежеспособности предприятий и несвоевременности расчетов с работниками важное значение имеет совершенствование бухгалтерского учета, в частности, учета труда и его оплаты. Большое значение имеет повышение оперативности и аналитичности учета труда и выработки. Исследование фундаментальной и специальной литературы по учету и анализу показало, что затраты на оплату труда рассматриваются в системе всех затрат предприятия. Вопросы раскрытия информации о затратах на оплату труда в учетной политике и управленческой отчетности исследованы недостаточно глубоко. Однако учет и анализ затрат на оплату труда, агрегированные в учетно-аналитическую систему, являются актуальным и перспективным направлением повышения эффективности управления затратами. </w:t>
      </w:r>
      <w:r w:rsidRPr="00E20915">
        <w:rPr>
          <w:rFonts w:ascii="Times New Roman" w:eastAsia="Times New Roman" w:hAnsi="Times New Roman" w:cs="Times New Roman"/>
          <w:color w:val="000000" w:themeColor="text1"/>
          <w:sz w:val="28"/>
          <w:szCs w:val="28"/>
          <w:lang w:eastAsia="ru-RU"/>
        </w:rPr>
        <w:t xml:space="preserve">В  Дагестане приобритен  богатый опыт внедрения прогрессивных </w:t>
      </w:r>
      <w:r w:rsidRPr="00E20915">
        <w:rPr>
          <w:rFonts w:ascii="Times New Roman" w:eastAsia="Times New Roman" w:hAnsi="Times New Roman" w:cs="Times New Roman"/>
          <w:color w:val="000000" w:themeColor="text1"/>
          <w:sz w:val="28"/>
          <w:szCs w:val="28"/>
          <w:shd w:val="clear" w:color="auto" w:fill="FFFFFF" w:themeFill="background1"/>
          <w:lang w:eastAsia="ru-RU"/>
        </w:rPr>
        <w:t>форм и систем организации и оплаты труда. Хотя  большинством предприятий этот опыт был безосновательно утерян, следствием чего используются неэффективные формы мотивации труда. Раньше, когда государство жестко регулировало вопросы касающиеся заработной платы, на предприятиях она поддерживалась на среднем народнохозяйственном уровне средствами государственной помощи. Теперь же, когда предприятию приходится рассчитывать только на собственные ресурсы, стал остро ощущаться источник этого: отставание оплаты труда - низкая ее производительность.</w:t>
      </w:r>
    </w:p>
    <w:p w:rsidR="00E20915" w:rsidRPr="00E20915" w:rsidRDefault="00E20915" w:rsidP="00E20915">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8"/>
          <w:szCs w:val="28"/>
          <w:lang w:eastAsia="ru-RU"/>
        </w:rPr>
      </w:pPr>
      <w:r w:rsidRPr="00E20915">
        <w:rPr>
          <w:rFonts w:ascii="Times New Roman" w:eastAsia="Times New Roman" w:hAnsi="Times New Roman" w:cs="Times New Roman"/>
          <w:color w:val="000000" w:themeColor="text1"/>
          <w:sz w:val="28"/>
          <w:szCs w:val="28"/>
          <w:lang w:eastAsia="ru-RU"/>
        </w:rPr>
        <w:t>Мы считаем , что при всей важности государственного регулирования заработной платы политика оплаты труда должна формироваться преимущественно в зависимости от потребностей каждого конкретного предприятия, его отраслевой специфики, размера, географического расположения, степени международной интеграции, уровня социального развития коллектива.</w:t>
      </w:r>
    </w:p>
    <w:p w:rsidR="00E20915" w:rsidRPr="00E20915" w:rsidRDefault="00E20915" w:rsidP="00E20915">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8"/>
          <w:szCs w:val="28"/>
          <w:lang w:eastAsia="ru-RU"/>
        </w:rPr>
      </w:pPr>
      <w:r w:rsidRPr="00E20915">
        <w:rPr>
          <w:rFonts w:ascii="Times New Roman" w:eastAsia="Times New Roman" w:hAnsi="Times New Roman" w:cs="Times New Roman"/>
          <w:color w:val="000000" w:themeColor="text1"/>
          <w:sz w:val="28"/>
          <w:szCs w:val="28"/>
          <w:lang w:eastAsia="ru-RU"/>
        </w:rPr>
        <w:t>Для многих людей заработная плата потеряла свою воспроизводственную и стимулирующую функции и практически превратилась в разновидность социальных выплат, не связанных с количеством, качеством и конечным трудовым результатом. Учитывая то, что ее уровень в нашей стране существенно ниже чем в развитых странах мира. [1]</w:t>
      </w:r>
    </w:p>
    <w:p w:rsidR="00E20915" w:rsidRPr="00E20915" w:rsidRDefault="00E20915" w:rsidP="00E20915">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8"/>
          <w:szCs w:val="28"/>
          <w:lang w:eastAsia="ru-RU"/>
        </w:rPr>
      </w:pPr>
      <w:r w:rsidRPr="00E20915">
        <w:rPr>
          <w:rFonts w:ascii="Times New Roman" w:eastAsia="Times New Roman" w:hAnsi="Times New Roman" w:cs="Times New Roman"/>
          <w:color w:val="000000" w:themeColor="text1"/>
          <w:sz w:val="28"/>
          <w:szCs w:val="28"/>
          <w:lang w:eastAsia="ru-RU"/>
        </w:rPr>
        <w:lastRenderedPageBreak/>
        <w:t>Улучшение организации оплаты труда на предприятиях должно строиться на оптимизации тарифной регулировки заработной платы, к коей относятся:</w:t>
      </w:r>
    </w:p>
    <w:p w:rsidR="00E20915" w:rsidRPr="00E20915" w:rsidRDefault="00E20915" w:rsidP="00E20915">
      <w:pPr>
        <w:shd w:val="clear" w:color="auto" w:fill="FFFFFF" w:themeFill="background1"/>
        <w:spacing w:after="0" w:line="240" w:lineRule="auto"/>
        <w:jc w:val="both"/>
        <w:rPr>
          <w:rFonts w:ascii="Times New Roman" w:eastAsia="Times New Roman" w:hAnsi="Times New Roman" w:cs="Times New Roman"/>
          <w:color w:val="333333"/>
          <w:sz w:val="28"/>
          <w:szCs w:val="28"/>
          <w:shd w:val="clear" w:color="auto" w:fill="FFFFFF"/>
          <w:lang w:eastAsia="ru-RU"/>
        </w:rPr>
      </w:pPr>
      <w:r w:rsidRPr="00E20915">
        <w:rPr>
          <w:rFonts w:ascii="Times New Roman" w:eastAsia="Times New Roman" w:hAnsi="Times New Roman" w:cs="Times New Roman"/>
          <w:color w:val="333333"/>
          <w:sz w:val="28"/>
          <w:szCs w:val="28"/>
          <w:shd w:val="clear" w:color="auto" w:fill="FFFFFF"/>
          <w:lang w:eastAsia="ru-RU"/>
        </w:rPr>
        <w:t xml:space="preserve">          1. </w:t>
      </w:r>
      <w:r w:rsidRPr="00E20915">
        <w:rPr>
          <w:rFonts w:ascii="Times New Roman" w:eastAsia="Times New Roman" w:hAnsi="Times New Roman" w:cs="Times New Roman"/>
          <w:color w:val="000000" w:themeColor="text1"/>
          <w:sz w:val="28"/>
          <w:szCs w:val="28"/>
          <w:lang w:eastAsia="ru-RU"/>
        </w:rPr>
        <w:t>Улучшение тарифной системы методом установления пропорций тарифных ставок исходя из уровня квалификации трудящихся;</w:t>
      </w:r>
    </w:p>
    <w:p w:rsidR="00E20915" w:rsidRPr="00E20915" w:rsidRDefault="00E20915" w:rsidP="00E20915">
      <w:pPr>
        <w:shd w:val="clear" w:color="auto" w:fill="FFFFFF" w:themeFill="background1"/>
        <w:spacing w:after="0" w:line="240" w:lineRule="auto"/>
        <w:ind w:firstLine="709"/>
        <w:jc w:val="both"/>
        <w:rPr>
          <w:rFonts w:ascii="Times New Roman" w:eastAsia="Times New Roman" w:hAnsi="Times New Roman" w:cs="Times New Roman"/>
          <w:color w:val="333333"/>
          <w:sz w:val="28"/>
          <w:szCs w:val="28"/>
          <w:shd w:val="clear" w:color="auto" w:fill="FFFFFF"/>
          <w:lang w:eastAsia="ru-RU"/>
        </w:rPr>
      </w:pPr>
      <w:r w:rsidRPr="00E20915">
        <w:rPr>
          <w:rFonts w:ascii="Times New Roman" w:eastAsia="Times New Roman" w:hAnsi="Times New Roman" w:cs="Times New Roman"/>
          <w:color w:val="333333"/>
          <w:sz w:val="28"/>
          <w:szCs w:val="28"/>
          <w:shd w:val="clear" w:color="auto" w:fill="FFFFFF"/>
          <w:lang w:eastAsia="ru-RU"/>
        </w:rPr>
        <w:t xml:space="preserve">2. </w:t>
      </w:r>
      <w:r w:rsidRPr="00E20915">
        <w:rPr>
          <w:rFonts w:ascii="Times New Roman" w:eastAsia="Times New Roman" w:hAnsi="Times New Roman" w:cs="Times New Roman"/>
          <w:color w:val="000000" w:themeColor="text1"/>
          <w:sz w:val="28"/>
          <w:szCs w:val="28"/>
          <w:lang w:eastAsia="ru-RU"/>
        </w:rPr>
        <w:t>Введение гибких форм и систем оплаты труда;</w:t>
      </w:r>
    </w:p>
    <w:p w:rsidR="00E20915" w:rsidRPr="00E20915" w:rsidRDefault="00E20915" w:rsidP="00E20915">
      <w:pPr>
        <w:shd w:val="clear" w:color="auto" w:fill="FFFFFF" w:themeFill="background1"/>
        <w:spacing w:after="0" w:line="240" w:lineRule="auto"/>
        <w:ind w:firstLine="709"/>
        <w:jc w:val="both"/>
        <w:rPr>
          <w:rFonts w:ascii="Times New Roman" w:eastAsia="Times New Roman" w:hAnsi="Times New Roman" w:cs="Times New Roman"/>
          <w:color w:val="333333"/>
          <w:sz w:val="28"/>
          <w:szCs w:val="28"/>
          <w:shd w:val="clear" w:color="auto" w:fill="FFFFFF"/>
          <w:lang w:eastAsia="ru-RU"/>
        </w:rPr>
      </w:pPr>
      <w:r w:rsidRPr="00E20915">
        <w:rPr>
          <w:rFonts w:ascii="Times New Roman" w:eastAsia="Times New Roman" w:hAnsi="Times New Roman" w:cs="Times New Roman"/>
          <w:color w:val="333333"/>
          <w:sz w:val="28"/>
          <w:szCs w:val="28"/>
          <w:shd w:val="clear" w:color="auto" w:fill="FFFFFF"/>
          <w:lang w:eastAsia="ru-RU"/>
        </w:rPr>
        <w:t xml:space="preserve">3. </w:t>
      </w:r>
      <w:r w:rsidRPr="00E20915">
        <w:rPr>
          <w:rFonts w:ascii="Times New Roman" w:eastAsia="Times New Roman" w:hAnsi="Times New Roman" w:cs="Times New Roman"/>
          <w:color w:val="000000" w:themeColor="text1"/>
          <w:sz w:val="28"/>
          <w:szCs w:val="28"/>
          <w:lang w:eastAsia="ru-RU"/>
        </w:rPr>
        <w:t>Исследование внутрипроизводственных тарифных критериев оплаты труда как причины увеличения мотивирующего и стимулирующего факторов  тарифных систем;</w:t>
      </w:r>
    </w:p>
    <w:p w:rsidR="00E20915" w:rsidRPr="00E20915" w:rsidRDefault="00E20915" w:rsidP="00E20915">
      <w:pPr>
        <w:shd w:val="clear" w:color="auto" w:fill="FFFFFF" w:themeFill="background1"/>
        <w:spacing w:after="0" w:line="240" w:lineRule="auto"/>
        <w:ind w:firstLine="709"/>
        <w:jc w:val="both"/>
        <w:rPr>
          <w:rFonts w:ascii="Times New Roman" w:eastAsia="Times New Roman" w:hAnsi="Times New Roman" w:cs="Times New Roman"/>
          <w:color w:val="333333"/>
          <w:sz w:val="28"/>
          <w:szCs w:val="28"/>
          <w:shd w:val="clear" w:color="auto" w:fill="FFFFFF"/>
          <w:lang w:eastAsia="ru-RU"/>
        </w:rPr>
      </w:pPr>
      <w:r w:rsidRPr="00E20915">
        <w:rPr>
          <w:rFonts w:ascii="Times New Roman" w:eastAsia="Times New Roman" w:hAnsi="Times New Roman" w:cs="Times New Roman"/>
          <w:color w:val="333333"/>
          <w:sz w:val="28"/>
          <w:szCs w:val="28"/>
          <w:shd w:val="clear" w:color="auto" w:fill="FFFFFF"/>
          <w:lang w:eastAsia="ru-RU"/>
        </w:rPr>
        <w:t xml:space="preserve">4. </w:t>
      </w:r>
      <w:r w:rsidRPr="00E20915">
        <w:rPr>
          <w:rFonts w:ascii="Times New Roman" w:eastAsia="Times New Roman" w:hAnsi="Times New Roman" w:cs="Times New Roman"/>
          <w:color w:val="000000" w:themeColor="text1"/>
          <w:sz w:val="28"/>
          <w:szCs w:val="28"/>
          <w:lang w:eastAsia="ru-RU"/>
        </w:rPr>
        <w:t>Улучшение мотивационного приспособления регулировки междолжностных окладов и квалификационных уровней оплаты труда;</w:t>
      </w:r>
    </w:p>
    <w:p w:rsidR="00E20915" w:rsidRPr="00E20915" w:rsidRDefault="00E20915" w:rsidP="00E20915">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8"/>
          <w:szCs w:val="28"/>
          <w:lang w:eastAsia="ru-RU"/>
        </w:rPr>
      </w:pPr>
      <w:r w:rsidRPr="00E20915">
        <w:rPr>
          <w:rFonts w:ascii="Times New Roman" w:eastAsia="Times New Roman" w:hAnsi="Times New Roman" w:cs="Times New Roman"/>
          <w:color w:val="333333"/>
          <w:sz w:val="28"/>
          <w:szCs w:val="28"/>
          <w:shd w:val="clear" w:color="auto" w:fill="FFFFFF"/>
          <w:lang w:eastAsia="ru-RU"/>
        </w:rPr>
        <w:t xml:space="preserve">5. </w:t>
      </w:r>
      <w:r w:rsidRPr="00E20915">
        <w:rPr>
          <w:rFonts w:ascii="Times New Roman" w:eastAsia="Times New Roman" w:hAnsi="Times New Roman" w:cs="Times New Roman"/>
          <w:color w:val="000000" w:themeColor="text1"/>
          <w:sz w:val="28"/>
          <w:szCs w:val="28"/>
          <w:lang w:eastAsia="ru-RU"/>
        </w:rPr>
        <w:t>Улучшение нормирования как способа регулировки меры труда и его оплаты;</w:t>
      </w:r>
    </w:p>
    <w:p w:rsidR="00E20915" w:rsidRPr="00E20915" w:rsidRDefault="00E20915" w:rsidP="00E20915">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8"/>
          <w:szCs w:val="28"/>
          <w:lang w:eastAsia="ru-RU"/>
        </w:rPr>
      </w:pPr>
      <w:r w:rsidRPr="00E20915">
        <w:rPr>
          <w:rFonts w:ascii="Times New Roman" w:eastAsia="Times New Roman" w:hAnsi="Times New Roman" w:cs="Times New Roman"/>
          <w:color w:val="333333"/>
          <w:sz w:val="28"/>
          <w:szCs w:val="28"/>
          <w:shd w:val="clear" w:color="auto" w:fill="FFFFFF"/>
          <w:lang w:eastAsia="ru-RU"/>
        </w:rPr>
        <w:t xml:space="preserve">6. </w:t>
      </w:r>
      <w:r w:rsidRPr="00E20915">
        <w:rPr>
          <w:rFonts w:ascii="Times New Roman" w:eastAsia="Times New Roman" w:hAnsi="Times New Roman" w:cs="Times New Roman"/>
          <w:color w:val="000000" w:themeColor="text1"/>
          <w:sz w:val="28"/>
          <w:szCs w:val="28"/>
          <w:lang w:eastAsia="ru-RU"/>
        </w:rPr>
        <w:t>Объяснение выбора более действенных форм и систем заработной платы;</w:t>
      </w:r>
    </w:p>
    <w:p w:rsidR="00E20915" w:rsidRPr="00E20915" w:rsidRDefault="00E20915" w:rsidP="00E20915">
      <w:pPr>
        <w:shd w:val="clear" w:color="auto" w:fill="FFFFFF" w:themeFill="background1"/>
        <w:spacing w:after="0" w:line="240" w:lineRule="auto"/>
        <w:ind w:firstLine="709"/>
        <w:jc w:val="both"/>
        <w:rPr>
          <w:rFonts w:ascii="Times New Roman" w:eastAsia="Times New Roman" w:hAnsi="Times New Roman" w:cs="Times New Roman"/>
          <w:color w:val="333333"/>
          <w:sz w:val="28"/>
          <w:szCs w:val="28"/>
          <w:shd w:val="clear" w:color="auto" w:fill="FFFFFF"/>
          <w:lang w:eastAsia="ru-RU"/>
        </w:rPr>
      </w:pPr>
      <w:r w:rsidRPr="00E20915">
        <w:rPr>
          <w:rFonts w:ascii="Times New Roman" w:eastAsia="Times New Roman" w:hAnsi="Times New Roman" w:cs="Times New Roman"/>
          <w:color w:val="333333"/>
          <w:sz w:val="28"/>
          <w:szCs w:val="28"/>
          <w:shd w:val="clear" w:color="auto" w:fill="FFFFFF"/>
          <w:lang w:eastAsia="ru-RU"/>
        </w:rPr>
        <w:t xml:space="preserve">7.  </w:t>
      </w:r>
      <w:r w:rsidRPr="00E20915">
        <w:rPr>
          <w:rFonts w:ascii="Times New Roman" w:eastAsia="Times New Roman" w:hAnsi="Times New Roman" w:cs="Times New Roman"/>
          <w:color w:val="000000" w:themeColor="text1"/>
          <w:sz w:val="28"/>
          <w:szCs w:val="28"/>
          <w:lang w:eastAsia="ru-RU"/>
        </w:rPr>
        <w:t>Коллективная регулировка заработной платы. [ 4 ]</w:t>
      </w:r>
    </w:p>
    <w:p w:rsidR="00E20915" w:rsidRPr="00E20915" w:rsidRDefault="00E20915" w:rsidP="00E20915">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8"/>
          <w:szCs w:val="28"/>
          <w:lang w:eastAsia="ru-RU"/>
        </w:rPr>
      </w:pPr>
      <w:r w:rsidRPr="00E20915">
        <w:rPr>
          <w:rFonts w:ascii="Times New Roman" w:eastAsia="Times New Roman" w:hAnsi="Times New Roman" w:cs="Times New Roman"/>
          <w:color w:val="333333"/>
          <w:sz w:val="28"/>
          <w:szCs w:val="28"/>
          <w:shd w:val="clear" w:color="auto" w:fill="FFFFFF"/>
          <w:lang w:eastAsia="ru-RU"/>
        </w:rPr>
        <w:t xml:space="preserve">8.  </w:t>
      </w:r>
      <w:r w:rsidRPr="00E20915">
        <w:rPr>
          <w:rFonts w:ascii="Times New Roman" w:eastAsia="Times New Roman" w:hAnsi="Times New Roman" w:cs="Times New Roman"/>
          <w:color w:val="000000" w:themeColor="text1"/>
          <w:sz w:val="28"/>
          <w:szCs w:val="28"/>
          <w:lang w:eastAsia="ru-RU"/>
        </w:rPr>
        <w:t>Главным аспектом в организации и стимулировании труда на фирме считаются мотивационные процедуры ,в числе которых самыми популярными для отечественных фирм считаются премирование, доплаты и надбавки. Следует заметить, что с одной стороны, уровень премии как форма мотивации сотрудников производственной деятельности полностью зависит от результатов работы организации , и напротив, результат хозяйствования зависит от практической организации системы премирования отдельных категорий персонала.</w:t>
      </w:r>
    </w:p>
    <w:p w:rsidR="00E20915" w:rsidRPr="00E20915" w:rsidRDefault="00E20915" w:rsidP="00E20915">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8"/>
          <w:szCs w:val="28"/>
          <w:lang w:eastAsia="ru-RU"/>
        </w:rPr>
      </w:pPr>
      <w:r w:rsidRPr="00E20915">
        <w:rPr>
          <w:rFonts w:ascii="Times New Roman" w:eastAsia="Times New Roman" w:hAnsi="Times New Roman" w:cs="Times New Roman"/>
          <w:color w:val="000000" w:themeColor="text1"/>
          <w:sz w:val="28"/>
          <w:szCs w:val="28"/>
          <w:lang w:eastAsia="ru-RU"/>
        </w:rPr>
        <w:t>Потому черезвычайно важно в наше время условиях ввести в предприятиях такие системы материального и морального вознаграждения, так выстроить отношения в коллективе, чтобы психологический климат содействовал улучшению трудоспособности, увеличению производительности.</w:t>
      </w:r>
    </w:p>
    <w:p w:rsidR="00E20915" w:rsidRPr="00E20915" w:rsidRDefault="00E20915" w:rsidP="00E20915">
      <w:pPr>
        <w:shd w:val="clear" w:color="auto" w:fill="FFFFFF" w:themeFill="background1"/>
        <w:spacing w:after="0" w:line="240" w:lineRule="auto"/>
        <w:ind w:firstLine="709"/>
        <w:jc w:val="both"/>
        <w:rPr>
          <w:rFonts w:ascii="Times New Roman" w:eastAsia="Times New Roman" w:hAnsi="Times New Roman" w:cs="Times New Roman"/>
          <w:color w:val="333333"/>
          <w:sz w:val="28"/>
          <w:szCs w:val="28"/>
          <w:shd w:val="clear" w:color="auto" w:fill="FFFFFF"/>
          <w:lang w:eastAsia="ru-RU"/>
        </w:rPr>
      </w:pPr>
      <w:r w:rsidRPr="00E20915">
        <w:rPr>
          <w:rFonts w:ascii="Times New Roman" w:eastAsia="Times New Roman" w:hAnsi="Times New Roman" w:cs="Times New Roman"/>
          <w:color w:val="000000" w:themeColor="text1"/>
          <w:sz w:val="28"/>
          <w:szCs w:val="28"/>
          <w:lang w:eastAsia="ru-RU"/>
        </w:rPr>
        <w:t xml:space="preserve">Создавая положения об оплате труда и премировании нужно будет расширять практику персонификации ставок и окладов самым квалифицированным сотрудникам, нацеленных на увеличение производительности труда. В список факторов и критериев оценки условий премирования надлежит включать уровень квалификации, степень ответственности проделанной работы, уровень профессионализма, инициативности, стаж работы и результаты квалификационной аттестации сотрудников. При введении системы поощрений, необходимо не забывать о том, что очень маленькие их размеры имеют все шансы разочаровать сотрудника, а вовсе не мотивировать его к работе. Мы считаем, не стоит поощрять всех сотрудников в равной степени. Для того, чтобы мотивированное поведения было успешным, поощрения должны основываться на результатах труда. Идентичные поощрение всех сотрудников станет мотивировать средних или плохих сотрудников и пренебрегать высокую производительность лучших сотрудников. Отсутствие </w:t>
      </w:r>
      <w:r w:rsidRPr="00E20915">
        <w:rPr>
          <w:rFonts w:ascii="Times New Roman" w:eastAsia="Times New Roman" w:hAnsi="Times New Roman" w:cs="Times New Roman"/>
          <w:color w:val="000000" w:themeColor="text1"/>
          <w:sz w:val="28"/>
          <w:szCs w:val="28"/>
          <w:lang w:eastAsia="ru-RU"/>
        </w:rPr>
        <w:lastRenderedPageBreak/>
        <w:t>поощрения в отношении лучшего сотрудника, сможет привести к тому, что в следующий раз он приложит меньше усилий для достижения высокого результата. [ 2 ]</w:t>
      </w:r>
    </w:p>
    <w:p w:rsidR="00E20915" w:rsidRPr="00E20915" w:rsidRDefault="00E20915" w:rsidP="00E20915">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8"/>
          <w:szCs w:val="28"/>
          <w:lang w:eastAsia="ru-RU"/>
        </w:rPr>
      </w:pPr>
      <w:r w:rsidRPr="00E20915">
        <w:rPr>
          <w:rFonts w:ascii="Times New Roman" w:eastAsia="Times New Roman" w:hAnsi="Times New Roman" w:cs="Times New Roman"/>
          <w:color w:val="000000" w:themeColor="text1"/>
          <w:sz w:val="28"/>
          <w:szCs w:val="28"/>
          <w:lang w:eastAsia="ru-RU"/>
        </w:rPr>
        <w:t>Мотивация сотрудников увеличивается тогда, когда они видят, как достижение целей подразделения или организации помогает им в достижении их собственных целей, а также если они предварительно проинформированы, что они обязаны делать, чтобы получить поощрение. Эффективное воздействие на трудовую мотивацию персонала невозможно без постоянной взаимосвязи в виде оценки производительности этих воздействий.</w:t>
      </w:r>
    </w:p>
    <w:p w:rsidR="00E20915" w:rsidRPr="00E20915" w:rsidRDefault="00E20915" w:rsidP="00E20915">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8"/>
          <w:szCs w:val="28"/>
          <w:lang w:eastAsia="ru-RU"/>
        </w:rPr>
      </w:pPr>
      <w:r w:rsidRPr="00E20915">
        <w:rPr>
          <w:rFonts w:ascii="Times New Roman" w:eastAsia="Times New Roman" w:hAnsi="Times New Roman" w:cs="Times New Roman"/>
          <w:color w:val="000000" w:themeColor="text1"/>
          <w:sz w:val="28"/>
          <w:szCs w:val="28"/>
          <w:lang w:eastAsia="ru-RU"/>
        </w:rPr>
        <w:t>При поощрении сотрудников, которые выполняют функции управления, необходимо принимать во внимание инициативность, организаторские способности, оперативность, объективность, способность думать перспективно, видеть неиспользованные резервы, способность обобщать, анализировать и применять на практике достижения науки и техники.</w:t>
      </w:r>
    </w:p>
    <w:p w:rsidR="00E20915" w:rsidRPr="00E20915" w:rsidRDefault="00E20915" w:rsidP="00E20915">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8"/>
          <w:szCs w:val="28"/>
          <w:lang w:eastAsia="ru-RU"/>
        </w:rPr>
      </w:pPr>
      <w:r w:rsidRPr="00E20915">
        <w:rPr>
          <w:rFonts w:ascii="Times New Roman" w:eastAsia="Times New Roman" w:hAnsi="Times New Roman" w:cs="Times New Roman"/>
          <w:color w:val="000000" w:themeColor="text1"/>
          <w:sz w:val="28"/>
          <w:szCs w:val="28"/>
          <w:lang w:eastAsia="ru-RU"/>
        </w:rPr>
        <w:t>Считаю также целесообразным перенять опыт связаный с оплатой труда стран с развитой экономикой, а именно:</w:t>
      </w:r>
      <w:r w:rsidRPr="00E20915">
        <w:rPr>
          <w:rFonts w:ascii="Times New Roman" w:eastAsia="Times New Roman" w:hAnsi="Times New Roman" w:cs="Times New Roman"/>
          <w:color w:val="000000" w:themeColor="text1"/>
          <w:sz w:val="28"/>
          <w:szCs w:val="28"/>
          <w:lang w:eastAsia="ru-RU"/>
        </w:rPr>
        <w:br/>
        <w:t>1. Оклад каждого сотрудника устанавливать персонально;</w:t>
      </w:r>
      <w:r w:rsidRPr="00E20915">
        <w:rPr>
          <w:rFonts w:ascii="Times New Roman" w:eastAsia="Times New Roman" w:hAnsi="Times New Roman" w:cs="Times New Roman"/>
          <w:color w:val="000000" w:themeColor="text1"/>
          <w:sz w:val="28"/>
          <w:szCs w:val="28"/>
          <w:lang w:eastAsia="ru-RU"/>
        </w:rPr>
        <w:br/>
        <w:t>2. Ежегодно оклады сотрудников увеличивать;</w:t>
      </w:r>
    </w:p>
    <w:p w:rsidR="00E20915" w:rsidRPr="00E20915" w:rsidRDefault="00E20915" w:rsidP="00E20915">
      <w:pPr>
        <w:shd w:val="clear" w:color="auto" w:fill="FFFFFF" w:themeFill="background1"/>
        <w:spacing w:after="0" w:line="240" w:lineRule="auto"/>
        <w:jc w:val="both"/>
        <w:rPr>
          <w:rFonts w:ascii="Times New Roman" w:eastAsia="Times New Roman" w:hAnsi="Times New Roman" w:cs="Times New Roman"/>
          <w:color w:val="000000" w:themeColor="text1"/>
          <w:sz w:val="28"/>
          <w:szCs w:val="28"/>
          <w:lang w:eastAsia="ru-RU"/>
        </w:rPr>
      </w:pPr>
      <w:r w:rsidRPr="00E20915">
        <w:rPr>
          <w:rFonts w:ascii="Times New Roman" w:eastAsia="Times New Roman" w:hAnsi="Times New Roman" w:cs="Times New Roman"/>
          <w:color w:val="000000" w:themeColor="text1"/>
          <w:sz w:val="28"/>
          <w:szCs w:val="28"/>
          <w:lang w:eastAsia="ru-RU"/>
        </w:rPr>
        <w:t>3. Оклад должен объективно отражать заслуги и наработки сотрудника;</w:t>
      </w:r>
      <w:r w:rsidRPr="00E20915">
        <w:rPr>
          <w:rFonts w:ascii="Times New Roman" w:eastAsia="Times New Roman" w:hAnsi="Times New Roman" w:cs="Times New Roman"/>
          <w:color w:val="000000" w:themeColor="text1"/>
          <w:sz w:val="28"/>
          <w:szCs w:val="28"/>
          <w:lang w:eastAsia="ru-RU"/>
        </w:rPr>
        <w:br/>
        <w:t>4. Оплата труда новых сотрудников должна быть немного меньше, так как в независимости от квалификации незнание обстановки уменьшает отдачу.</w:t>
      </w:r>
      <w:r w:rsidRPr="00E20915">
        <w:rPr>
          <w:rFonts w:ascii="Times New Roman" w:eastAsia="Times New Roman" w:hAnsi="Times New Roman" w:cs="Times New Roman"/>
          <w:color w:val="000000" w:themeColor="text1"/>
          <w:sz w:val="28"/>
          <w:szCs w:val="28"/>
          <w:lang w:eastAsia="ru-RU"/>
        </w:rPr>
        <w:br/>
        <w:t>Для увеличения материальной заинтересованности руководителей, служащих и специалистов целесообразнее перевести их оплату на контрактную форму. Система контрактов даст возможность привлечь и удержать наиболее квалифицированных специалистов, гибко регулировать количество и состав управленческого персонала, увеличить ответственность и творческое отношение к работе наемного специалиста на указанных в договоре условиях. Оплата по контракту устанавливается с учетом сложности и ответственности труда, квалификационного уровня и деловых качеств сотрудника. [5]</w:t>
      </w:r>
    </w:p>
    <w:p w:rsidR="00E20915" w:rsidRPr="00E20915" w:rsidRDefault="00E20915" w:rsidP="00E20915">
      <w:pPr>
        <w:shd w:val="clear" w:color="auto" w:fill="FFFFFF" w:themeFill="background1"/>
        <w:spacing w:after="0" w:line="240" w:lineRule="auto"/>
        <w:jc w:val="both"/>
        <w:rPr>
          <w:rFonts w:ascii="Times New Roman" w:eastAsia="Times New Roman" w:hAnsi="Times New Roman" w:cs="Times New Roman"/>
          <w:color w:val="000000" w:themeColor="text1"/>
          <w:sz w:val="28"/>
          <w:szCs w:val="28"/>
          <w:lang w:eastAsia="ru-RU"/>
        </w:rPr>
      </w:pPr>
      <w:r w:rsidRPr="00E20915">
        <w:rPr>
          <w:rFonts w:ascii="Times New Roman" w:eastAsia="Times New Roman" w:hAnsi="Times New Roman" w:cs="Times New Roman"/>
          <w:color w:val="000000" w:themeColor="text1"/>
          <w:sz w:val="28"/>
          <w:szCs w:val="28"/>
          <w:lang w:eastAsia="ru-RU"/>
        </w:rPr>
        <w:t>Таким образом, исследования показали, что в современных условиях развития Дагестана  ключевыми определяющими факторами, которые определяют новый подход к анализу и контролю за использованием средств на оплату труда и усиливают стимулирования сотрудников предприятия  к эффективному труду, являются:</w:t>
      </w:r>
      <w:r w:rsidRPr="00E20915">
        <w:rPr>
          <w:rFonts w:ascii="Times New Roman" w:eastAsia="Times New Roman" w:hAnsi="Times New Roman" w:cs="Times New Roman"/>
          <w:color w:val="000000" w:themeColor="text1"/>
          <w:sz w:val="28"/>
          <w:szCs w:val="28"/>
          <w:lang w:eastAsia="ru-RU"/>
        </w:rPr>
        <w:br/>
        <w:t>1.Материальное поощрение за исполненную работу;</w:t>
      </w:r>
      <w:r w:rsidRPr="00E20915">
        <w:rPr>
          <w:rFonts w:ascii="Times New Roman" w:eastAsia="Times New Roman" w:hAnsi="Times New Roman" w:cs="Times New Roman"/>
          <w:color w:val="000000" w:themeColor="text1"/>
          <w:sz w:val="28"/>
          <w:szCs w:val="28"/>
          <w:lang w:eastAsia="ru-RU"/>
        </w:rPr>
        <w:br/>
        <w:t>2.Индивидуальная ответственность за результаты труда;</w:t>
      </w:r>
      <w:r w:rsidRPr="00E20915">
        <w:rPr>
          <w:rFonts w:ascii="Times New Roman" w:eastAsia="Times New Roman" w:hAnsi="Times New Roman" w:cs="Times New Roman"/>
          <w:color w:val="000000" w:themeColor="text1"/>
          <w:sz w:val="28"/>
          <w:szCs w:val="28"/>
          <w:lang w:eastAsia="ru-RU"/>
        </w:rPr>
        <w:br/>
        <w:t>3.Взаимосвязь между результатами труда и его оплатой;</w:t>
      </w:r>
      <w:r w:rsidRPr="00E20915">
        <w:rPr>
          <w:rFonts w:ascii="Times New Roman" w:eastAsia="Times New Roman" w:hAnsi="Times New Roman" w:cs="Times New Roman"/>
          <w:color w:val="000000" w:themeColor="text1"/>
          <w:sz w:val="28"/>
          <w:szCs w:val="28"/>
          <w:lang w:eastAsia="ru-RU"/>
        </w:rPr>
        <w:br/>
        <w:t>4. Увеличение профессиональной подготовки и квалификации сотрудников;</w:t>
      </w:r>
      <w:r w:rsidRPr="00E20915">
        <w:rPr>
          <w:rFonts w:ascii="Times New Roman" w:eastAsia="Times New Roman" w:hAnsi="Times New Roman" w:cs="Times New Roman"/>
          <w:color w:val="000000" w:themeColor="text1"/>
          <w:sz w:val="28"/>
          <w:szCs w:val="28"/>
          <w:lang w:eastAsia="ru-RU"/>
        </w:rPr>
        <w:br/>
        <w:t>5.Возможность и уверенность в росте.</w:t>
      </w:r>
    </w:p>
    <w:p w:rsidR="00E20915" w:rsidRPr="00E20915" w:rsidRDefault="00E20915" w:rsidP="00E20915">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8"/>
          <w:szCs w:val="28"/>
          <w:lang w:eastAsia="ru-RU"/>
        </w:rPr>
      </w:pPr>
      <w:r w:rsidRPr="00E20915">
        <w:rPr>
          <w:rFonts w:ascii="Times New Roman" w:eastAsia="Times New Roman" w:hAnsi="Times New Roman" w:cs="Times New Roman"/>
          <w:color w:val="000000" w:themeColor="text1"/>
          <w:sz w:val="28"/>
          <w:szCs w:val="28"/>
          <w:lang w:eastAsia="ru-RU"/>
        </w:rPr>
        <w:t xml:space="preserve">Выявление проблемных участков организации материального мотивирования труда на предприятиях Дагестана говорит о несовершенстве </w:t>
      </w:r>
      <w:r w:rsidRPr="00E20915">
        <w:rPr>
          <w:rFonts w:ascii="Times New Roman" w:eastAsia="Times New Roman" w:hAnsi="Times New Roman" w:cs="Times New Roman"/>
          <w:color w:val="000000" w:themeColor="text1"/>
          <w:sz w:val="28"/>
          <w:szCs w:val="28"/>
          <w:lang w:eastAsia="ru-RU"/>
        </w:rPr>
        <w:lastRenderedPageBreak/>
        <w:t>современной политики мотивации персонала и потребности ее реформирования по определенным направлениям, основной из которых является интеграция интересов и целей сотрудников с интересами и целями предприятия Следует следить за тем, чтобы все вышеуказанные способы мотивации применялись одновременно и качественно. Только тогда они обеспечят желаемый результат.</w:t>
      </w:r>
    </w:p>
    <w:p w:rsidR="00E20915" w:rsidRPr="00E20915" w:rsidRDefault="00E20915" w:rsidP="00E20915">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8"/>
          <w:szCs w:val="28"/>
          <w:lang w:eastAsia="ru-RU"/>
        </w:rPr>
      </w:pPr>
      <w:r w:rsidRPr="00E20915">
        <w:rPr>
          <w:rFonts w:ascii="Times New Roman" w:eastAsia="Times New Roman" w:hAnsi="Times New Roman" w:cs="Times New Roman"/>
          <w:color w:val="000000" w:themeColor="text1"/>
          <w:sz w:val="28"/>
          <w:szCs w:val="28"/>
          <w:lang w:eastAsia="ru-RU"/>
        </w:rPr>
        <w:t>Действенным фактором, что также оказывает влияние на эффективность труда является введение социального пакета. Социальный пакет - это предоставление работодателем определенных благ в виде льгот, компенсаций личных расходов, связанных с работой (например, на мобильную связь, транспорт, аренду или приобретение жилья в другом городе), привилегий и социальных гарантий, которые превышают размер основной заработной платы. Я считаю, что социальный пакет играет мотивирующую роль и является очень существенным инструментом воздействия на состояние и уверенность сотрудника, длительность и успешность его трудовых отношений. Применение работодателями социального пакета способствует формированию в Дагестане передового, конкурентноспособного  рынка труда. [ 3 ]</w:t>
      </w:r>
    </w:p>
    <w:p w:rsidR="00E20915" w:rsidRPr="00E20915" w:rsidRDefault="00E20915" w:rsidP="00E20915">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8"/>
          <w:szCs w:val="28"/>
          <w:lang w:eastAsia="ru-RU"/>
        </w:rPr>
      </w:pPr>
      <w:r w:rsidRPr="00E20915">
        <w:rPr>
          <w:rFonts w:ascii="Times New Roman" w:eastAsia="Times New Roman" w:hAnsi="Times New Roman" w:cs="Times New Roman"/>
          <w:color w:val="000000" w:themeColor="text1"/>
          <w:sz w:val="28"/>
          <w:szCs w:val="28"/>
          <w:lang w:eastAsia="ru-RU"/>
        </w:rPr>
        <w:t>Анализ начисления, динамики заработной платы, а также причин, оказывающих воздействие на ее реальное изменение, является существенной составляющей  в системе экономических показателей каждой организации. На базе данной информации осуществляется контроль за исполнением рабочего времени, внедрением прогрессивных способов труда, соблюдение рационального соотношения между ростом производительности труда и заработной платы.</w:t>
      </w:r>
    </w:p>
    <w:p w:rsidR="00E20915" w:rsidRPr="00E20915" w:rsidRDefault="00E20915" w:rsidP="00E20915">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8"/>
          <w:szCs w:val="28"/>
          <w:lang w:eastAsia="ru-RU"/>
        </w:rPr>
      </w:pPr>
      <w:r w:rsidRPr="00E20915">
        <w:rPr>
          <w:rFonts w:ascii="Times New Roman" w:eastAsia="Times New Roman" w:hAnsi="Times New Roman" w:cs="Times New Roman"/>
          <w:color w:val="000000" w:themeColor="text1"/>
          <w:sz w:val="28"/>
          <w:szCs w:val="28"/>
          <w:lang w:eastAsia="ru-RU"/>
        </w:rPr>
        <w:t>Грамотный учет оплаты труда, распределение ее по сферам производства, а также своевременный анализ позволяют обнаружить новые резервы в увеличении оплаты каждого сотрудника.</w:t>
      </w:r>
    </w:p>
    <w:p w:rsidR="00E20915" w:rsidRPr="00E20915" w:rsidRDefault="00E20915" w:rsidP="00E20915">
      <w:pPr>
        <w:shd w:val="clear" w:color="auto" w:fill="FFFFFF" w:themeFill="background1"/>
        <w:spacing w:after="0" w:line="240" w:lineRule="auto"/>
        <w:ind w:firstLine="709"/>
        <w:jc w:val="both"/>
        <w:rPr>
          <w:rFonts w:ascii="Times New Roman" w:eastAsia="Times New Roman" w:hAnsi="Times New Roman" w:cs="Times New Roman"/>
          <w:color w:val="000000" w:themeColor="text1"/>
          <w:sz w:val="28"/>
          <w:szCs w:val="28"/>
          <w:lang w:eastAsia="ru-RU"/>
        </w:rPr>
      </w:pPr>
      <w:r w:rsidRPr="00E20915">
        <w:rPr>
          <w:rFonts w:ascii="Times New Roman" w:eastAsia="Times New Roman" w:hAnsi="Times New Roman" w:cs="Times New Roman"/>
          <w:color w:val="000000" w:themeColor="text1"/>
          <w:sz w:val="28"/>
          <w:szCs w:val="28"/>
          <w:lang w:eastAsia="ru-RU"/>
        </w:rPr>
        <w:t>Актуальным направлением улучшения учета расчетов по оплате труда является автоматизация учетного, аналитического и контрольного процесса, которая позволяет минимизировать численность погрешностей при обработке информации, уменьшить время на осуществление учетных, аналитических и контрольных процедур, уменьшит количество ручных операций. Действенным средством совершенствования учета можно считать проведение в компании внутреннего аудита расчетов по выплатам сотрудникам.</w:t>
      </w:r>
    </w:p>
    <w:p w:rsidR="00E20915" w:rsidRPr="00E20915" w:rsidRDefault="008F71BF" w:rsidP="00E20915">
      <w:pPr>
        <w:shd w:val="clear" w:color="auto" w:fill="FFFFFF" w:themeFill="background1"/>
        <w:spacing w:after="0" w:line="360" w:lineRule="auto"/>
        <w:ind w:left="1429"/>
        <w:contextualSpacing/>
        <w:jc w:val="center"/>
        <w:rPr>
          <w:rFonts w:ascii="Times New Roman" w:eastAsia="Times New Roman" w:hAnsi="Times New Roman" w:cs="Times New Roman"/>
          <w:b/>
          <w:bCs/>
          <w:iCs/>
          <w:color w:val="000000" w:themeColor="text1"/>
          <w:sz w:val="28"/>
          <w:szCs w:val="28"/>
          <w:lang w:eastAsia="ru-RU"/>
        </w:rPr>
      </w:pPr>
      <w:r>
        <w:rPr>
          <w:rFonts w:ascii="Times New Roman" w:eastAsia="Times New Roman" w:hAnsi="Times New Roman" w:cs="Times New Roman"/>
          <w:b/>
          <w:bCs/>
          <w:iCs/>
          <w:color w:val="000000" w:themeColor="text1"/>
          <w:sz w:val="28"/>
          <w:szCs w:val="28"/>
          <w:lang w:eastAsia="ru-RU"/>
        </w:rPr>
        <w:t xml:space="preserve">Список </w:t>
      </w:r>
      <w:r w:rsidR="00E20915" w:rsidRPr="00E20915">
        <w:rPr>
          <w:rFonts w:ascii="Times New Roman" w:eastAsia="Times New Roman" w:hAnsi="Times New Roman" w:cs="Times New Roman"/>
          <w:b/>
          <w:bCs/>
          <w:iCs/>
          <w:color w:val="000000" w:themeColor="text1"/>
          <w:sz w:val="28"/>
          <w:szCs w:val="28"/>
          <w:lang w:eastAsia="ru-RU"/>
        </w:rPr>
        <w:t xml:space="preserve">литературы </w:t>
      </w:r>
    </w:p>
    <w:p w:rsidR="00E20915" w:rsidRPr="008F71BF" w:rsidRDefault="00E20915" w:rsidP="00AC6316">
      <w:pPr>
        <w:shd w:val="clear" w:color="auto" w:fill="FFFFFF" w:themeFill="background1"/>
        <w:spacing w:after="0" w:line="240" w:lineRule="auto"/>
        <w:ind w:firstLine="708"/>
        <w:jc w:val="both"/>
        <w:rPr>
          <w:rFonts w:ascii="Times New Roman" w:eastAsia="Times New Roman" w:hAnsi="Times New Roman" w:cs="Times New Roman"/>
          <w:color w:val="000000" w:themeColor="text1"/>
          <w:sz w:val="28"/>
          <w:szCs w:val="28"/>
          <w:lang w:eastAsia="ru-RU"/>
        </w:rPr>
      </w:pPr>
      <w:r w:rsidRPr="008F71BF">
        <w:rPr>
          <w:rFonts w:ascii="Times New Roman" w:eastAsia="Times New Roman" w:hAnsi="Times New Roman" w:cs="Times New Roman"/>
          <w:color w:val="000000" w:themeColor="text1"/>
          <w:sz w:val="28"/>
          <w:szCs w:val="28"/>
          <w:shd w:val="clear" w:color="auto" w:fill="FFFFFF" w:themeFill="background1"/>
          <w:lang w:eastAsia="ru-RU"/>
        </w:rPr>
        <w:t>1.  Вербило, А. Ф. Совершенствование учета труда и его оплаты / А.Ф. Вербило, Л.В. Мельянкова // Бухгалтерия в сельском хозяйстве.- 2010. - № 17. - C. 25-29.</w:t>
      </w:r>
    </w:p>
    <w:p w:rsidR="00E20915" w:rsidRPr="008F71BF" w:rsidRDefault="00E20915" w:rsidP="00AC6316">
      <w:pPr>
        <w:shd w:val="clear" w:color="auto" w:fill="FFFFFF" w:themeFill="background1"/>
        <w:spacing w:after="0" w:line="240" w:lineRule="auto"/>
        <w:ind w:firstLine="708"/>
        <w:jc w:val="both"/>
        <w:rPr>
          <w:rFonts w:ascii="Times New Roman" w:eastAsia="Times New Roman" w:hAnsi="Times New Roman" w:cs="Times New Roman"/>
          <w:b/>
          <w:bCs/>
          <w:i/>
          <w:iCs/>
          <w:color w:val="000000" w:themeColor="text1"/>
          <w:sz w:val="28"/>
          <w:szCs w:val="28"/>
          <w:lang w:eastAsia="ru-RU"/>
        </w:rPr>
      </w:pPr>
      <w:r w:rsidRPr="008F71BF">
        <w:rPr>
          <w:rFonts w:ascii="Times New Roman" w:eastAsia="Times New Roman" w:hAnsi="Times New Roman" w:cs="Times New Roman"/>
          <w:color w:val="000000"/>
          <w:sz w:val="28"/>
          <w:szCs w:val="28"/>
          <w:shd w:val="clear" w:color="auto" w:fill="FFFFFF"/>
          <w:lang w:eastAsia="ru-RU"/>
        </w:rPr>
        <w:t xml:space="preserve">2.  Ветлужских, Елена Мотивация и оплата труда. </w:t>
      </w:r>
      <w:r w:rsidRPr="008F71BF">
        <w:rPr>
          <w:rFonts w:ascii="Times New Roman" w:eastAsia="Times New Roman" w:hAnsi="Times New Roman" w:cs="Times New Roman"/>
          <w:color w:val="000000" w:themeColor="text1"/>
          <w:sz w:val="28"/>
          <w:szCs w:val="28"/>
          <w:shd w:val="clear" w:color="auto" w:fill="FFFFFF"/>
          <w:lang w:eastAsia="ru-RU"/>
        </w:rPr>
        <w:t>Инструменты. Методики. Практика / Елена.Ветлужских. - М.: Альпина Диджитал, </w:t>
      </w:r>
      <w:r w:rsidRPr="008F71BF">
        <w:rPr>
          <w:rFonts w:ascii="Times New Roman" w:eastAsia="Times New Roman" w:hAnsi="Times New Roman" w:cs="Times New Roman"/>
          <w:bCs/>
          <w:color w:val="000000" w:themeColor="text1"/>
          <w:sz w:val="28"/>
          <w:szCs w:val="28"/>
          <w:shd w:val="clear" w:color="auto" w:fill="FFFFFF" w:themeFill="background1"/>
          <w:lang w:eastAsia="ru-RU"/>
        </w:rPr>
        <w:t>2016</w:t>
      </w:r>
      <w:r w:rsidRPr="008F71BF">
        <w:rPr>
          <w:rFonts w:ascii="Times New Roman" w:eastAsia="Times New Roman" w:hAnsi="Times New Roman" w:cs="Times New Roman"/>
          <w:b/>
          <w:color w:val="000000" w:themeColor="text1"/>
          <w:sz w:val="28"/>
          <w:szCs w:val="28"/>
          <w:shd w:val="clear" w:color="auto" w:fill="FFFFFF" w:themeFill="background1"/>
          <w:lang w:eastAsia="ru-RU"/>
        </w:rPr>
        <w:t>. - </w:t>
      </w:r>
      <w:r w:rsidRPr="008F71BF">
        <w:rPr>
          <w:rFonts w:ascii="Times New Roman" w:eastAsia="Times New Roman" w:hAnsi="Times New Roman" w:cs="Times New Roman"/>
          <w:bCs/>
          <w:color w:val="000000" w:themeColor="text1"/>
          <w:sz w:val="28"/>
          <w:szCs w:val="28"/>
          <w:shd w:val="clear" w:color="auto" w:fill="FFFFFF" w:themeFill="background1"/>
          <w:lang w:eastAsia="ru-RU"/>
        </w:rPr>
        <w:t>559</w:t>
      </w:r>
      <w:r w:rsidRPr="008F71BF">
        <w:rPr>
          <w:rFonts w:ascii="Times New Roman" w:eastAsia="Times New Roman" w:hAnsi="Times New Roman" w:cs="Times New Roman"/>
          <w:b/>
          <w:color w:val="000000" w:themeColor="text1"/>
          <w:sz w:val="28"/>
          <w:szCs w:val="28"/>
          <w:shd w:val="clear" w:color="auto" w:fill="FFFFFF" w:themeFill="background1"/>
          <w:lang w:eastAsia="ru-RU"/>
        </w:rPr>
        <w:t> </w:t>
      </w:r>
      <w:r w:rsidRPr="008F71BF">
        <w:rPr>
          <w:rFonts w:ascii="Times New Roman" w:eastAsia="Times New Roman" w:hAnsi="Times New Roman" w:cs="Times New Roman"/>
          <w:color w:val="000000"/>
          <w:sz w:val="28"/>
          <w:szCs w:val="28"/>
          <w:shd w:val="clear" w:color="auto" w:fill="FFFFFF" w:themeFill="background1"/>
          <w:lang w:eastAsia="ru-RU"/>
        </w:rPr>
        <w:t>c.</w:t>
      </w:r>
    </w:p>
    <w:p w:rsidR="00E20915" w:rsidRPr="008F71BF" w:rsidRDefault="00E20915" w:rsidP="00AC6316">
      <w:pPr>
        <w:shd w:val="clear" w:color="auto" w:fill="FFFFFF" w:themeFill="background1"/>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r w:rsidRPr="008F71BF">
        <w:rPr>
          <w:rFonts w:ascii="Times New Roman" w:eastAsia="Times New Roman" w:hAnsi="Times New Roman" w:cs="Times New Roman"/>
          <w:bCs/>
          <w:iCs/>
          <w:color w:val="000000" w:themeColor="text1"/>
          <w:sz w:val="28"/>
          <w:szCs w:val="28"/>
          <w:lang w:eastAsia="ru-RU"/>
        </w:rPr>
        <w:lastRenderedPageBreak/>
        <w:t>3</w:t>
      </w:r>
      <w:r w:rsidRPr="008F71BF">
        <w:rPr>
          <w:rFonts w:ascii="Times New Roman" w:eastAsia="Times New Roman" w:hAnsi="Times New Roman" w:cs="Times New Roman"/>
          <w:b/>
          <w:bCs/>
          <w:i/>
          <w:iCs/>
          <w:color w:val="000000" w:themeColor="text1"/>
          <w:sz w:val="28"/>
          <w:szCs w:val="28"/>
          <w:lang w:eastAsia="ru-RU"/>
        </w:rPr>
        <w:t xml:space="preserve">.  </w:t>
      </w:r>
      <w:r w:rsidRPr="008F71BF">
        <w:rPr>
          <w:rFonts w:ascii="Times New Roman" w:eastAsia="Times New Roman" w:hAnsi="Times New Roman" w:cs="Times New Roman"/>
          <w:color w:val="000000"/>
          <w:sz w:val="28"/>
          <w:szCs w:val="28"/>
          <w:shd w:val="clear" w:color="auto" w:fill="FFFFFF"/>
          <w:lang w:eastAsia="ru-RU"/>
        </w:rPr>
        <w:t>Ветлужских, Елена Мотивация и оплата труда. Инструменты. Методики. Практика / Елена 3.Ветлужских. - М.: Альпина Паблишер, 2016. – 150</w:t>
      </w:r>
    </w:p>
    <w:p w:rsidR="00E20915" w:rsidRPr="008F71BF" w:rsidRDefault="00E20915" w:rsidP="00AC6316">
      <w:pPr>
        <w:shd w:val="clear" w:color="auto" w:fill="FFFFFF" w:themeFill="background1"/>
        <w:spacing w:after="0" w:line="240" w:lineRule="auto"/>
        <w:ind w:firstLine="708"/>
        <w:jc w:val="both"/>
        <w:rPr>
          <w:rFonts w:ascii="Times New Roman" w:eastAsia="Times New Roman" w:hAnsi="Times New Roman" w:cs="Times New Roman"/>
          <w:b/>
          <w:bCs/>
          <w:i/>
          <w:iCs/>
          <w:color w:val="000000" w:themeColor="text1"/>
          <w:sz w:val="28"/>
          <w:szCs w:val="28"/>
          <w:lang w:eastAsia="ru-RU"/>
        </w:rPr>
      </w:pPr>
      <w:r w:rsidRPr="008F71BF">
        <w:rPr>
          <w:rFonts w:ascii="Times New Roman" w:eastAsia="Times New Roman" w:hAnsi="Times New Roman" w:cs="Times New Roman"/>
          <w:color w:val="000000"/>
          <w:sz w:val="28"/>
          <w:szCs w:val="28"/>
          <w:shd w:val="clear" w:color="auto" w:fill="FFFFFF"/>
          <w:lang w:eastAsia="ru-RU"/>
        </w:rPr>
        <w:t xml:space="preserve"> 4.  Попова О.В. Учет оплаты труда в организации / О.В. Попова // Бухгалтерский учет. - 2014. - №17. - С. 5-9.</w:t>
      </w:r>
    </w:p>
    <w:p w:rsidR="00E20915" w:rsidRDefault="00E20915" w:rsidP="00AC6316">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8F71BF">
        <w:rPr>
          <w:rFonts w:ascii="Times New Roman" w:eastAsia="Times New Roman" w:hAnsi="Times New Roman" w:cs="Times New Roman"/>
          <w:bCs/>
          <w:iCs/>
          <w:color w:val="000000" w:themeColor="text1"/>
          <w:sz w:val="28"/>
          <w:szCs w:val="28"/>
          <w:lang w:eastAsia="ru-RU"/>
        </w:rPr>
        <w:t>5.</w:t>
      </w:r>
      <w:r w:rsidRPr="008F71BF">
        <w:rPr>
          <w:rFonts w:ascii="Times New Roman" w:eastAsia="Times New Roman" w:hAnsi="Times New Roman" w:cs="Times New Roman"/>
          <w:b/>
          <w:bCs/>
          <w:i/>
          <w:iCs/>
          <w:color w:val="000000" w:themeColor="text1"/>
          <w:sz w:val="28"/>
          <w:szCs w:val="28"/>
          <w:lang w:eastAsia="ru-RU"/>
        </w:rPr>
        <w:t xml:space="preserve"> </w:t>
      </w:r>
      <w:r w:rsidRPr="008F71BF">
        <w:rPr>
          <w:rFonts w:ascii="Times New Roman" w:eastAsia="Times New Roman" w:hAnsi="Times New Roman" w:cs="Times New Roman"/>
          <w:sz w:val="28"/>
          <w:szCs w:val="28"/>
          <w:lang w:eastAsia="ru-RU"/>
        </w:rPr>
        <w:t>Сайгидмагомедов А.М Бамматханова М.К  -/ Учебное пособие /Учет и аудит затрат труда и его оплаты. Махачкала РД 2013 -122с</w:t>
      </w:r>
      <w:r w:rsidR="008476DB">
        <w:rPr>
          <w:rFonts w:ascii="Times New Roman" w:eastAsia="Times New Roman" w:hAnsi="Times New Roman" w:cs="Times New Roman"/>
          <w:sz w:val="28"/>
          <w:szCs w:val="28"/>
          <w:lang w:eastAsia="ru-RU"/>
        </w:rPr>
        <w:t>.</w:t>
      </w:r>
    </w:p>
    <w:p w:rsidR="008476DB" w:rsidRPr="00AC6316" w:rsidRDefault="008476DB" w:rsidP="00AC6316">
      <w:pPr>
        <w:shd w:val="clear" w:color="auto" w:fill="FFFFFF" w:themeFill="background1"/>
        <w:spacing w:after="0" w:line="240" w:lineRule="auto"/>
        <w:ind w:firstLine="708"/>
        <w:jc w:val="both"/>
        <w:rPr>
          <w:rFonts w:ascii="Times New Roman" w:eastAsia="Times New Roman" w:hAnsi="Times New Roman" w:cs="Times New Roman"/>
          <w:sz w:val="28"/>
          <w:szCs w:val="28"/>
          <w:lang w:eastAsia="ru-RU"/>
        </w:rPr>
      </w:pPr>
      <w:r w:rsidRPr="00AC6316">
        <w:rPr>
          <w:rFonts w:ascii="Times New Roman" w:eastAsia="Times New Roman" w:hAnsi="Times New Roman" w:cs="Times New Roman"/>
          <w:sz w:val="28"/>
          <w:szCs w:val="28"/>
          <w:lang w:eastAsia="ru-RU"/>
        </w:rPr>
        <w:t>6. Эриашвили Н.Д., Староверова О.В., Ремиханова Д.А., Фетисов В.Д.</w:t>
      </w:r>
    </w:p>
    <w:p w:rsidR="008476DB" w:rsidRPr="008F71BF" w:rsidRDefault="008476DB" w:rsidP="00AC6316">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AC6316">
        <w:rPr>
          <w:rFonts w:ascii="Times New Roman" w:eastAsia="Times New Roman" w:hAnsi="Times New Roman" w:cs="Times New Roman"/>
          <w:sz w:val="28"/>
          <w:szCs w:val="28"/>
          <w:lang w:eastAsia="ru-RU"/>
        </w:rPr>
        <w:t>учебное пособие для вузов /Бюджетное право/ под редакцией А. М. Никитина. Москва, 2003. (2-е издание, переработанное и дополненное)</w:t>
      </w:r>
    </w:p>
    <w:p w:rsidR="008F71BF" w:rsidRPr="00005EF0" w:rsidRDefault="008F71BF" w:rsidP="00AC6316">
      <w:pPr>
        <w:ind w:firstLine="708"/>
        <w:jc w:val="both"/>
        <w:rPr>
          <w:rFonts w:ascii="Times New Roman" w:eastAsia="Times New Roman" w:hAnsi="Times New Roman" w:cs="Times New Roman"/>
          <w:sz w:val="24"/>
          <w:szCs w:val="24"/>
          <w:lang w:eastAsia="ru-RU"/>
        </w:rPr>
      </w:pPr>
    </w:p>
    <w:p w:rsidR="001B1A9A" w:rsidRPr="001B1A9A" w:rsidRDefault="001B1A9A" w:rsidP="00AC2578">
      <w:pPr>
        <w:spacing w:after="225" w:line="240" w:lineRule="auto"/>
        <w:ind w:firstLine="709"/>
        <w:contextualSpacing/>
        <w:rPr>
          <w:rFonts w:ascii="Times New Roman" w:eastAsia="Times New Roman" w:hAnsi="Times New Roman" w:cs="Times New Roman"/>
          <w:b/>
          <w:sz w:val="28"/>
          <w:szCs w:val="28"/>
          <w:lang w:eastAsia="ru-RU"/>
        </w:rPr>
      </w:pPr>
      <w:r w:rsidRPr="001B1A9A">
        <w:rPr>
          <w:rFonts w:ascii="Times New Roman" w:eastAsia="Times New Roman" w:hAnsi="Times New Roman" w:cs="Times New Roman"/>
          <w:b/>
          <w:sz w:val="28"/>
          <w:szCs w:val="28"/>
          <w:lang w:eastAsia="ru-RU"/>
        </w:rPr>
        <w:t xml:space="preserve">УДК </w:t>
      </w:r>
      <w:r>
        <w:rPr>
          <w:rFonts w:ascii="Times New Roman" w:eastAsia="Times New Roman" w:hAnsi="Times New Roman" w:cs="Times New Roman"/>
          <w:b/>
          <w:sz w:val="28"/>
          <w:szCs w:val="28"/>
          <w:lang w:eastAsia="ru-RU"/>
        </w:rPr>
        <w:t>657</w:t>
      </w:r>
    </w:p>
    <w:p w:rsidR="001B1A9A" w:rsidRPr="001B1A9A" w:rsidRDefault="001B1A9A" w:rsidP="00AC2578">
      <w:pPr>
        <w:pStyle w:val="1"/>
        <w:spacing w:line="240" w:lineRule="auto"/>
      </w:pPr>
      <w:bookmarkStart w:id="20" w:name="_Toc533432823"/>
      <w:r w:rsidRPr="001B1A9A">
        <w:t>БУХГАЛТЕРСКАЯ (ФИНАНСОВАЯ) ОТЧЕТНОСТЬ</w:t>
      </w:r>
      <w:bookmarkEnd w:id="20"/>
    </w:p>
    <w:p w:rsidR="001B1A9A" w:rsidRDefault="001B1A9A" w:rsidP="00AC2578">
      <w:pPr>
        <w:pStyle w:val="1"/>
        <w:spacing w:line="240" w:lineRule="auto"/>
        <w:rPr>
          <w:i/>
          <w:lang w:val="ru-RU"/>
        </w:rPr>
      </w:pPr>
    </w:p>
    <w:p w:rsidR="00CA251A" w:rsidRPr="00CA251A" w:rsidRDefault="00811A59" w:rsidP="00AC2578">
      <w:pPr>
        <w:pStyle w:val="1"/>
        <w:spacing w:line="240" w:lineRule="auto"/>
        <w:jc w:val="both"/>
        <w:rPr>
          <w:caps w:val="0"/>
          <w:lang w:val="ru-RU"/>
        </w:rPr>
      </w:pPr>
      <w:bookmarkStart w:id="21" w:name="_Toc533432824"/>
      <w:r w:rsidRPr="00CA251A">
        <w:rPr>
          <w:caps w:val="0"/>
          <w:lang w:val="ru-RU"/>
        </w:rPr>
        <w:t>А.</w:t>
      </w:r>
      <w:r w:rsidRPr="00CA251A">
        <w:rPr>
          <w:caps w:val="0"/>
        </w:rPr>
        <w:t xml:space="preserve"> П</w:t>
      </w:r>
      <w:r w:rsidRPr="00CA251A">
        <w:rPr>
          <w:caps w:val="0"/>
          <w:lang w:val="ru-RU"/>
        </w:rPr>
        <w:t>.</w:t>
      </w:r>
      <w:r>
        <w:rPr>
          <w:caps w:val="0"/>
          <w:lang w:val="ru-RU"/>
        </w:rPr>
        <w:t xml:space="preserve"> </w:t>
      </w:r>
      <w:r w:rsidR="001B1A9A" w:rsidRPr="00CA251A">
        <w:rPr>
          <w:caps w:val="0"/>
        </w:rPr>
        <w:t>Асадулаева</w:t>
      </w:r>
      <w:r w:rsidR="001B1A9A" w:rsidRPr="00CA251A">
        <w:rPr>
          <w:caps w:val="0"/>
          <w:lang w:val="ru-RU"/>
        </w:rPr>
        <w:t>, с</w:t>
      </w:r>
      <w:r w:rsidR="001B1A9A" w:rsidRPr="00CA251A">
        <w:rPr>
          <w:caps w:val="0"/>
        </w:rPr>
        <w:t xml:space="preserve">тудентка 2 курса </w:t>
      </w:r>
      <w:bookmarkStart w:id="22" w:name="_Toc533432825"/>
      <w:bookmarkEnd w:id="21"/>
    </w:p>
    <w:p w:rsidR="001B1A9A" w:rsidRPr="00CA251A" w:rsidRDefault="00811A59" w:rsidP="00AC2578">
      <w:pPr>
        <w:pStyle w:val="1"/>
        <w:spacing w:line="240" w:lineRule="auto"/>
        <w:jc w:val="both"/>
        <w:rPr>
          <w:caps w:val="0"/>
        </w:rPr>
      </w:pPr>
      <w:bookmarkStart w:id="23" w:name="_Toc533432826"/>
      <w:bookmarkEnd w:id="22"/>
      <w:r w:rsidRPr="00CA251A">
        <w:rPr>
          <w:caps w:val="0"/>
        </w:rPr>
        <w:t>У</w:t>
      </w:r>
      <w:r w:rsidRPr="00CA251A">
        <w:rPr>
          <w:caps w:val="0"/>
          <w:lang w:val="ru-RU"/>
        </w:rPr>
        <w:t>.</w:t>
      </w:r>
      <w:r w:rsidRPr="00CA251A">
        <w:rPr>
          <w:caps w:val="0"/>
        </w:rPr>
        <w:t xml:space="preserve"> А</w:t>
      </w:r>
      <w:r w:rsidRPr="00CA251A">
        <w:rPr>
          <w:caps w:val="0"/>
          <w:lang w:val="ru-RU"/>
        </w:rPr>
        <w:t>.</w:t>
      </w:r>
      <w:r>
        <w:rPr>
          <w:caps w:val="0"/>
          <w:lang w:val="ru-RU"/>
        </w:rPr>
        <w:t xml:space="preserve"> </w:t>
      </w:r>
      <w:r w:rsidR="00E55425" w:rsidRPr="00CA251A">
        <w:rPr>
          <w:caps w:val="0"/>
        </w:rPr>
        <w:t>Ирагелова</w:t>
      </w:r>
      <w:r w:rsidR="00E55425" w:rsidRPr="00CA251A">
        <w:rPr>
          <w:caps w:val="0"/>
          <w:lang w:val="ru-RU"/>
        </w:rPr>
        <w:t>, старший преп</w:t>
      </w:r>
      <w:bookmarkEnd w:id="23"/>
      <w:r w:rsidR="00CA251A" w:rsidRPr="00CA251A">
        <w:rPr>
          <w:caps w:val="0"/>
          <w:lang w:val="ru-RU"/>
        </w:rPr>
        <w:t>.</w:t>
      </w:r>
    </w:p>
    <w:p w:rsidR="001B1A9A" w:rsidRPr="00CA251A" w:rsidRDefault="001B1A9A" w:rsidP="00AC2578">
      <w:pPr>
        <w:pStyle w:val="1"/>
        <w:spacing w:line="240" w:lineRule="auto"/>
        <w:jc w:val="both"/>
        <w:rPr>
          <w:caps w:val="0"/>
          <w:lang w:val="ru-RU"/>
        </w:rPr>
      </w:pPr>
      <w:bookmarkStart w:id="24" w:name="_Toc533432827"/>
      <w:r w:rsidRPr="00CA251A">
        <w:rPr>
          <w:caps w:val="0"/>
        </w:rPr>
        <w:t xml:space="preserve">ГАОУ </w:t>
      </w:r>
      <w:r w:rsidRPr="00CA251A">
        <w:rPr>
          <w:caps w:val="0"/>
          <w:spacing w:val="-20000"/>
          <w:highlight w:val="white"/>
        </w:rPr>
        <w:fldChar w:fldCharType="begin"/>
      </w:r>
      <w:r w:rsidRPr="00CA251A">
        <w:rPr>
          <w:caps w:val="0"/>
          <w:spacing w:val="-20000"/>
          <w:highlight w:val="white"/>
        </w:rPr>
        <w:instrText xml:space="preserve">eq </w:instrText>
      </w:r>
      <w:r w:rsidRPr="00CA251A">
        <w:rPr>
          <w:caps w:val="0"/>
          <w:noProof/>
          <w:color w:val="FFFFFE"/>
          <w:spacing w:val="-20000"/>
          <w:highlight w:val="white"/>
        </w:rPr>
        <w:instrText xml:space="preserve">ре </w:instrText>
      </w:r>
      <w:r w:rsidRPr="00CA251A">
        <w:rPr>
          <w:caps w:val="0"/>
        </w:rPr>
        <w:instrText>ВПО</w:instrText>
      </w:r>
      <w:r w:rsidRPr="00CA251A">
        <w:rPr>
          <w:caps w:val="0"/>
          <w:spacing w:val="-20000"/>
          <w:highlight w:val="white"/>
        </w:rPr>
        <w:fldChar w:fldCharType="end"/>
      </w:r>
      <w:r w:rsidRPr="00CA251A">
        <w:rPr>
          <w:caps w:val="0"/>
        </w:rPr>
        <w:t xml:space="preserve"> «Дагестанский </w:t>
      </w:r>
      <w:r w:rsidRPr="00CA251A">
        <w:rPr>
          <w:caps w:val="0"/>
          <w:spacing w:val="-20000"/>
          <w:highlight w:val="white"/>
        </w:rPr>
        <w:fldChar w:fldCharType="begin"/>
      </w:r>
      <w:r w:rsidRPr="00CA251A">
        <w:rPr>
          <w:caps w:val="0"/>
          <w:spacing w:val="-20000"/>
          <w:highlight w:val="white"/>
        </w:rPr>
        <w:instrText xml:space="preserve">eq </w:instrText>
      </w:r>
      <w:r w:rsidRPr="00CA251A">
        <w:rPr>
          <w:caps w:val="0"/>
          <w:noProof/>
          <w:color w:val="FFFFFE"/>
          <w:spacing w:val="-20000"/>
          <w:highlight w:val="white"/>
        </w:rPr>
        <w:instrText xml:space="preserve">ре </w:instrText>
      </w:r>
      <w:r w:rsidRPr="00CA251A">
        <w:rPr>
          <w:caps w:val="0"/>
        </w:rPr>
        <w:instrText>университет</w:instrText>
      </w:r>
      <w:r w:rsidRPr="00CA251A">
        <w:rPr>
          <w:caps w:val="0"/>
          <w:spacing w:val="-20000"/>
          <w:highlight w:val="white"/>
        </w:rPr>
        <w:fldChar w:fldCharType="end"/>
      </w:r>
      <w:r w:rsidRPr="00CA251A">
        <w:rPr>
          <w:caps w:val="0"/>
        </w:rPr>
        <w:t xml:space="preserve"> народного хозяйства»</w:t>
      </w:r>
      <w:bookmarkEnd w:id="24"/>
      <w:r w:rsidR="00CA251A">
        <w:rPr>
          <w:caps w:val="0"/>
          <w:lang w:val="ru-RU"/>
        </w:rPr>
        <w:t>,</w:t>
      </w:r>
    </w:p>
    <w:p w:rsidR="001B1A9A" w:rsidRPr="00CA251A" w:rsidRDefault="001B1A9A" w:rsidP="00AC2578">
      <w:pPr>
        <w:pStyle w:val="1"/>
        <w:spacing w:line="240" w:lineRule="auto"/>
        <w:jc w:val="both"/>
        <w:rPr>
          <w:caps w:val="0"/>
        </w:rPr>
      </w:pPr>
      <w:bookmarkStart w:id="25" w:name="_Toc533432828"/>
      <w:r w:rsidRPr="00CA251A">
        <w:rPr>
          <w:caps w:val="0"/>
        </w:rPr>
        <w:t>г.Махачкала</w:t>
      </w:r>
      <w:bookmarkEnd w:id="25"/>
    </w:p>
    <w:p w:rsidR="001B1A9A" w:rsidRPr="001B1A9A" w:rsidRDefault="001B1A9A" w:rsidP="001B1A9A">
      <w:pPr>
        <w:spacing w:after="225" w:line="240" w:lineRule="auto"/>
        <w:ind w:firstLine="709"/>
        <w:contextualSpacing/>
        <w:jc w:val="center"/>
        <w:rPr>
          <w:rFonts w:ascii="Times New Roman" w:eastAsia="Times New Roman" w:hAnsi="Times New Roman" w:cs="Times New Roman"/>
          <w:b/>
          <w:sz w:val="28"/>
          <w:szCs w:val="28"/>
          <w:lang w:eastAsia="ru-RU"/>
        </w:rPr>
      </w:pPr>
    </w:p>
    <w:p w:rsidR="001B1A9A" w:rsidRPr="001B1A9A" w:rsidRDefault="001B1A9A" w:rsidP="001B1A9A">
      <w:pPr>
        <w:spacing w:after="225"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8F71BF">
        <w:rPr>
          <w:rFonts w:ascii="Times New Roman" w:eastAsia="Times New Roman" w:hAnsi="Times New Roman" w:cs="Times New Roman"/>
          <w:b/>
          <w:sz w:val="28"/>
          <w:szCs w:val="28"/>
          <w:shd w:val="clear" w:color="auto" w:fill="FFFFFF"/>
          <w:lang w:eastAsia="ru-RU"/>
        </w:rPr>
        <w:t>Аннотация:</w:t>
      </w:r>
      <w:r w:rsidRPr="001B1A9A">
        <w:rPr>
          <w:rFonts w:ascii="Times New Roman" w:eastAsia="Times New Roman" w:hAnsi="Times New Roman" w:cs="Times New Roman"/>
          <w:sz w:val="28"/>
          <w:szCs w:val="28"/>
          <w:shd w:val="clear" w:color="auto" w:fill="FFFFFF"/>
          <w:lang w:eastAsia="ru-RU"/>
        </w:rPr>
        <w:t xml:space="preserve"> Финансовая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sz w:val="28"/>
          <w:szCs w:val="28"/>
          <w:shd w:val="clear" w:color="auto" w:fill="FFFFFF"/>
          <w:lang w:eastAsia="ru-RU"/>
        </w:rPr>
        <w:instrText>отчетность</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sz w:val="28"/>
          <w:szCs w:val="28"/>
          <w:shd w:val="clear" w:color="auto" w:fill="FFFFFF"/>
          <w:lang w:eastAsia="ru-RU"/>
        </w:rPr>
        <w:t xml:space="preserve"> является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sz w:val="28"/>
          <w:szCs w:val="28"/>
          <w:shd w:val="clear" w:color="auto" w:fill="FFFFFF"/>
          <w:lang w:eastAsia="ru-RU"/>
        </w:rPr>
        <w:instrText>основным</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sz w:val="28"/>
          <w:szCs w:val="28"/>
          <w:shd w:val="clear" w:color="auto" w:fill="FFFFFF"/>
          <w:lang w:eastAsia="ru-RU"/>
        </w:rPr>
        <w:t xml:space="preserve"> источником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sz w:val="28"/>
          <w:szCs w:val="28"/>
          <w:shd w:val="clear" w:color="auto" w:fill="FFFFFF"/>
          <w:lang w:eastAsia="ru-RU"/>
        </w:rPr>
        <w:instrText>информации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sz w:val="28"/>
          <w:szCs w:val="28"/>
          <w:shd w:val="clear" w:color="auto" w:fill="FFFFFF"/>
          <w:lang w:eastAsia="ru-RU"/>
        </w:rPr>
        <w:t xml:space="preserve"> для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sz w:val="28"/>
          <w:szCs w:val="28"/>
          <w:shd w:val="clear" w:color="auto" w:fill="FFFFFF"/>
          <w:lang w:eastAsia="ru-RU"/>
        </w:rPr>
        <w:instrText>анализа</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sz w:val="28"/>
          <w:szCs w:val="28"/>
          <w:shd w:val="clear" w:color="auto" w:fill="FFFFFF"/>
          <w:lang w:eastAsia="ru-RU"/>
        </w:rPr>
        <w:t xml:space="preserve"> финансового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sz w:val="28"/>
          <w:szCs w:val="28"/>
          <w:shd w:val="clear" w:color="auto" w:fill="FFFFFF"/>
          <w:lang w:eastAsia="ru-RU"/>
        </w:rPr>
        <w:instrText>состояния</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sz w:val="28"/>
          <w:szCs w:val="28"/>
          <w:shd w:val="clear" w:color="auto" w:fill="FFFFFF"/>
          <w:lang w:eastAsia="ru-RU"/>
        </w:rPr>
        <w:t xml:space="preserve"> предприятия. В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sz w:val="28"/>
          <w:szCs w:val="28"/>
          <w:shd w:val="clear" w:color="auto" w:fill="FFFFFF"/>
          <w:lang w:eastAsia="ru-RU"/>
        </w:rPr>
        <w:instrText>связи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sz w:val="28"/>
          <w:szCs w:val="28"/>
          <w:shd w:val="clear" w:color="auto" w:fill="FFFFFF"/>
          <w:lang w:eastAsia="ru-RU"/>
        </w:rPr>
        <w:t xml:space="preserve"> с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sz w:val="28"/>
          <w:szCs w:val="28"/>
          <w:shd w:val="clear" w:color="auto" w:fill="FFFFFF"/>
          <w:lang w:eastAsia="ru-RU"/>
        </w:rPr>
        <w:instrText>интеграцией</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sz w:val="28"/>
          <w:szCs w:val="28"/>
          <w:shd w:val="clear" w:color="auto" w:fill="FFFFFF"/>
          <w:lang w:eastAsia="ru-RU"/>
        </w:rPr>
        <w:t xml:space="preserve"> России в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sz w:val="28"/>
          <w:szCs w:val="28"/>
          <w:shd w:val="clear" w:color="auto" w:fill="FFFFFF"/>
          <w:lang w:eastAsia="ru-RU"/>
        </w:rPr>
        <w:instrText>мировую</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sz w:val="28"/>
          <w:szCs w:val="28"/>
          <w:shd w:val="clear" w:color="auto" w:fill="FFFFFF"/>
          <w:lang w:eastAsia="ru-RU"/>
        </w:rPr>
        <w:t xml:space="preserve"> экономику и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sz w:val="28"/>
          <w:szCs w:val="28"/>
          <w:shd w:val="clear" w:color="auto" w:fill="FFFFFF"/>
          <w:lang w:eastAsia="ru-RU"/>
        </w:rPr>
        <w:instrText>глобализацией</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sz w:val="28"/>
          <w:szCs w:val="28"/>
          <w:shd w:val="clear" w:color="auto" w:fill="FFFFFF"/>
          <w:lang w:eastAsia="ru-RU"/>
        </w:rPr>
        <w:t xml:space="preserve"> рынков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sz w:val="28"/>
          <w:szCs w:val="28"/>
          <w:shd w:val="clear" w:color="auto" w:fill="FFFFFF"/>
          <w:lang w:eastAsia="ru-RU"/>
        </w:rPr>
        <w:instrText>капитала</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sz w:val="28"/>
          <w:szCs w:val="28"/>
          <w:shd w:val="clear" w:color="auto" w:fill="FFFFFF"/>
          <w:lang w:eastAsia="ru-RU"/>
        </w:rPr>
        <w:t xml:space="preserve"> возникают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sz w:val="28"/>
          <w:szCs w:val="28"/>
          <w:shd w:val="clear" w:color="auto" w:fill="FFFFFF"/>
          <w:lang w:eastAsia="ru-RU"/>
        </w:rPr>
        <w:instrText>такие</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sz w:val="28"/>
          <w:szCs w:val="28"/>
          <w:shd w:val="clear" w:color="auto" w:fill="FFFFFF"/>
          <w:lang w:eastAsia="ru-RU"/>
        </w:rPr>
        <w:t xml:space="preserve"> проблемы, как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sz w:val="28"/>
          <w:szCs w:val="28"/>
          <w:shd w:val="clear" w:color="auto" w:fill="FFFFFF"/>
          <w:lang w:eastAsia="ru-RU"/>
        </w:rPr>
        <w:instrText>несопоставимость</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sz w:val="28"/>
          <w:szCs w:val="28"/>
          <w:shd w:val="clear" w:color="auto" w:fill="FFFFFF"/>
          <w:lang w:eastAsia="ru-RU"/>
        </w:rPr>
        <w:t xml:space="preserve"> финансовой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sz w:val="28"/>
          <w:szCs w:val="28"/>
          <w:shd w:val="clear" w:color="auto" w:fill="FFFFFF"/>
          <w:lang w:eastAsia="ru-RU"/>
        </w:rPr>
        <w:instrText>отчетности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sz w:val="28"/>
          <w:szCs w:val="28"/>
          <w:shd w:val="clear" w:color="auto" w:fill="FFFFFF"/>
          <w:lang w:eastAsia="ru-RU"/>
        </w:rPr>
        <w:t xml:space="preserve"> компаний и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sz w:val="28"/>
          <w:szCs w:val="28"/>
          <w:shd w:val="clear" w:color="auto" w:fill="FFFFFF"/>
          <w:lang w:eastAsia="ru-RU"/>
        </w:rPr>
        <w:instrText>неадекватность</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sz w:val="28"/>
          <w:szCs w:val="28"/>
          <w:shd w:val="clear" w:color="auto" w:fill="FFFFFF"/>
          <w:lang w:eastAsia="ru-RU"/>
        </w:rPr>
        <w:t xml:space="preserve"> финансовой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sz w:val="28"/>
          <w:szCs w:val="28"/>
          <w:shd w:val="clear" w:color="auto" w:fill="FFFFFF"/>
          <w:lang w:eastAsia="ru-RU"/>
        </w:rPr>
        <w:instrText>информации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sz w:val="28"/>
          <w:szCs w:val="28"/>
          <w:shd w:val="clear" w:color="auto" w:fill="FFFFFF"/>
          <w:lang w:eastAsia="ru-RU"/>
        </w:rPr>
        <w:t xml:space="preserve"> для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sz w:val="28"/>
          <w:szCs w:val="28"/>
          <w:shd w:val="clear" w:color="auto" w:fill="FFFFFF"/>
          <w:lang w:eastAsia="ru-RU"/>
        </w:rPr>
        <w:instrText>точной</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sz w:val="28"/>
          <w:szCs w:val="28"/>
          <w:shd w:val="clear" w:color="auto" w:fill="FFFFFF"/>
          <w:lang w:eastAsia="ru-RU"/>
        </w:rPr>
        <w:t xml:space="preserve"> оценки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sz w:val="28"/>
          <w:szCs w:val="28"/>
          <w:shd w:val="clear" w:color="auto" w:fill="FFFFFF"/>
          <w:lang w:eastAsia="ru-RU"/>
        </w:rPr>
        <w:instrText>рисков</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sz w:val="28"/>
          <w:szCs w:val="28"/>
          <w:shd w:val="clear" w:color="auto" w:fill="FFFFFF"/>
          <w:lang w:eastAsia="ru-RU"/>
        </w:rPr>
        <w:t xml:space="preserve"> и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sz w:val="28"/>
          <w:szCs w:val="28"/>
          <w:shd w:val="clear" w:color="auto" w:fill="FFFFFF"/>
          <w:lang w:eastAsia="ru-RU"/>
        </w:rPr>
        <w:instrText>принятия</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sz w:val="28"/>
          <w:szCs w:val="28"/>
          <w:shd w:val="clear" w:color="auto" w:fill="FFFFFF"/>
          <w:lang w:eastAsia="ru-RU"/>
        </w:rPr>
        <w:t xml:space="preserve"> инвесторами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sz w:val="28"/>
          <w:szCs w:val="28"/>
          <w:shd w:val="clear" w:color="auto" w:fill="FFFFFF"/>
          <w:lang w:eastAsia="ru-RU"/>
        </w:rPr>
        <w:instrText>обоснованных</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sz w:val="28"/>
          <w:szCs w:val="28"/>
          <w:shd w:val="clear" w:color="auto" w:fill="FFFFFF"/>
          <w:lang w:eastAsia="ru-RU"/>
        </w:rPr>
        <w:t xml:space="preserve"> решений. На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sz w:val="28"/>
          <w:szCs w:val="28"/>
          <w:shd w:val="clear" w:color="auto" w:fill="FFFFFF"/>
          <w:lang w:eastAsia="ru-RU"/>
        </w:rPr>
        <w:instrText>данный</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sz w:val="28"/>
          <w:szCs w:val="28"/>
          <w:shd w:val="clear" w:color="auto" w:fill="FFFFFF"/>
          <w:lang w:eastAsia="ru-RU"/>
        </w:rPr>
        <w:t xml:space="preserve"> момент все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sz w:val="28"/>
          <w:szCs w:val="28"/>
          <w:shd w:val="clear" w:color="auto" w:fill="FFFFFF"/>
          <w:lang w:eastAsia="ru-RU"/>
        </w:rPr>
        <w:instrText>более</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sz w:val="28"/>
          <w:szCs w:val="28"/>
          <w:shd w:val="clear" w:color="auto" w:fill="FFFFFF"/>
          <w:lang w:eastAsia="ru-RU"/>
        </w:rPr>
        <w:t xml:space="preserve"> ярко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sz w:val="28"/>
          <w:szCs w:val="28"/>
          <w:shd w:val="clear" w:color="auto" w:fill="FFFFFF"/>
          <w:lang w:eastAsia="ru-RU"/>
        </w:rPr>
        <w:instrText>прослеживается</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sz w:val="28"/>
          <w:szCs w:val="28"/>
          <w:shd w:val="clear" w:color="auto" w:fill="FFFFFF"/>
          <w:lang w:eastAsia="ru-RU"/>
        </w:rPr>
        <w:t xml:space="preserve"> необходимость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sz w:val="28"/>
          <w:szCs w:val="28"/>
          <w:shd w:val="clear" w:color="auto" w:fill="FFFFFF"/>
          <w:lang w:eastAsia="ru-RU"/>
        </w:rPr>
        <w:instrText>стандартов</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sz w:val="28"/>
          <w:szCs w:val="28"/>
          <w:shd w:val="clear" w:color="auto" w:fill="FFFFFF"/>
          <w:lang w:eastAsia="ru-RU"/>
        </w:rPr>
        <w:t xml:space="preserve"> бухгалтерского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sz w:val="28"/>
          <w:szCs w:val="28"/>
          <w:shd w:val="clear" w:color="auto" w:fill="FFFFFF"/>
          <w:lang w:eastAsia="ru-RU"/>
        </w:rPr>
        <w:instrText>учета</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sz w:val="28"/>
          <w:szCs w:val="28"/>
          <w:shd w:val="clear" w:color="auto" w:fill="FFFFFF"/>
          <w:lang w:eastAsia="ru-RU"/>
        </w:rPr>
        <w:t xml:space="preserve"> и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sz w:val="28"/>
          <w:szCs w:val="28"/>
          <w:shd w:val="clear" w:color="auto" w:fill="FFFFFF"/>
          <w:lang w:eastAsia="ru-RU"/>
        </w:rPr>
        <w:instrText>отчетности,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sz w:val="28"/>
          <w:szCs w:val="28"/>
          <w:shd w:val="clear" w:color="auto" w:fill="FFFFFF"/>
          <w:lang w:eastAsia="ru-RU"/>
        </w:rPr>
        <w:t xml:space="preserve"> признанных на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sz w:val="28"/>
          <w:szCs w:val="28"/>
          <w:shd w:val="clear" w:color="auto" w:fill="FFFFFF"/>
          <w:lang w:eastAsia="ru-RU"/>
        </w:rPr>
        <w:instrText>международном</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sz w:val="28"/>
          <w:szCs w:val="28"/>
          <w:shd w:val="clear" w:color="auto" w:fill="FFFFFF"/>
          <w:lang w:eastAsia="ru-RU"/>
        </w:rPr>
        <w:t xml:space="preserve"> уровне, с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sz w:val="28"/>
          <w:szCs w:val="28"/>
          <w:shd w:val="clear" w:color="auto" w:fill="FFFFFF"/>
          <w:lang w:eastAsia="ru-RU"/>
        </w:rPr>
        <w:instrText>целью</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sz w:val="28"/>
          <w:szCs w:val="28"/>
          <w:shd w:val="clear" w:color="auto" w:fill="FFFFFF"/>
          <w:lang w:eastAsia="ru-RU"/>
        </w:rPr>
        <w:t xml:space="preserve"> обеспечить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sz w:val="28"/>
          <w:szCs w:val="28"/>
          <w:shd w:val="clear" w:color="auto" w:fill="FFFFFF"/>
          <w:lang w:eastAsia="ru-RU"/>
        </w:rPr>
        <w:instrText>потенциальных</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sz w:val="28"/>
          <w:szCs w:val="28"/>
          <w:shd w:val="clear" w:color="auto" w:fill="FFFFFF"/>
          <w:lang w:eastAsia="ru-RU"/>
        </w:rPr>
        <w:t xml:space="preserve"> инвесторов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sz w:val="28"/>
          <w:szCs w:val="28"/>
          <w:shd w:val="clear" w:color="auto" w:fill="FFFFFF"/>
          <w:lang w:eastAsia="ru-RU"/>
        </w:rPr>
        <w:instrText>качественной</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sz w:val="28"/>
          <w:szCs w:val="28"/>
          <w:shd w:val="clear" w:color="auto" w:fill="FFFFFF"/>
          <w:lang w:eastAsia="ru-RU"/>
        </w:rPr>
        <w:t xml:space="preserve"> финансовой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sz w:val="28"/>
          <w:szCs w:val="28"/>
          <w:shd w:val="clear" w:color="auto" w:fill="FFFFFF"/>
          <w:lang w:eastAsia="ru-RU"/>
        </w:rPr>
        <w:instrText>информацией.</w:instrText>
      </w:r>
      <w:r w:rsidRPr="001B1A9A">
        <w:rPr>
          <w:rFonts w:ascii="Calibri" w:eastAsia="Times New Roman" w:hAnsi="Calibri" w:cs="Times New Roman"/>
          <w:spacing w:val="-20000"/>
          <w:sz w:val="1"/>
          <w:szCs w:val="1"/>
          <w:highlight w:val="white"/>
          <w:lang w:eastAsia="ru-RU"/>
        </w:rPr>
        <w:fldChar w:fldCharType="end"/>
      </w:r>
    </w:p>
    <w:p w:rsidR="001B1A9A" w:rsidRPr="001B1A9A" w:rsidRDefault="001B1A9A" w:rsidP="001B1A9A">
      <w:pPr>
        <w:spacing w:after="225" w:line="240" w:lineRule="auto"/>
        <w:ind w:firstLine="709"/>
        <w:contextualSpacing/>
        <w:jc w:val="both"/>
        <w:rPr>
          <w:rFonts w:ascii="Times New Roman" w:eastAsia="Times New Roman" w:hAnsi="Times New Roman" w:cs="Times New Roman"/>
          <w:i/>
          <w:sz w:val="28"/>
          <w:szCs w:val="28"/>
          <w:shd w:val="clear" w:color="auto" w:fill="FFFFFF"/>
          <w:lang w:eastAsia="ru-RU"/>
        </w:rPr>
      </w:pPr>
      <w:r w:rsidRPr="008F71BF">
        <w:rPr>
          <w:rFonts w:ascii="Times New Roman" w:eastAsia="Times New Roman" w:hAnsi="Times New Roman" w:cs="Times New Roman"/>
          <w:b/>
          <w:sz w:val="28"/>
          <w:szCs w:val="28"/>
          <w:shd w:val="clear" w:color="auto" w:fill="FFFFFF"/>
          <w:lang w:eastAsia="ru-RU"/>
        </w:rPr>
        <w:t xml:space="preserve">Ключевые </w:t>
      </w:r>
      <w:r w:rsidRPr="008F71BF">
        <w:rPr>
          <w:rFonts w:ascii="Calibri" w:eastAsia="Times New Roman" w:hAnsi="Calibri" w:cs="Times New Roman"/>
          <w:b/>
          <w:spacing w:val="-20000"/>
          <w:sz w:val="1"/>
          <w:szCs w:val="1"/>
          <w:highlight w:val="white"/>
          <w:lang w:eastAsia="ru-RU"/>
        </w:rPr>
        <w:fldChar w:fldCharType="begin"/>
      </w:r>
      <w:r w:rsidRPr="008F71BF">
        <w:rPr>
          <w:rFonts w:ascii="Calibri" w:eastAsia="Times New Roman" w:hAnsi="Calibri" w:cs="Times New Roman"/>
          <w:b/>
          <w:spacing w:val="-20000"/>
          <w:sz w:val="1"/>
          <w:szCs w:val="1"/>
          <w:highlight w:val="white"/>
          <w:lang w:eastAsia="ru-RU"/>
        </w:rPr>
        <w:instrText xml:space="preserve">eq </w:instrText>
      </w:r>
      <w:r w:rsidRPr="008F71BF">
        <w:rPr>
          <w:rFonts w:ascii="Times New Roman" w:eastAsia="Times New Roman" w:hAnsi="Times New Roman" w:cs="Times New Roman"/>
          <w:b/>
          <w:noProof/>
          <w:color w:val="FFFFFE"/>
          <w:spacing w:val="-20000"/>
          <w:sz w:val="28"/>
          <w:szCs w:val="28"/>
          <w:highlight w:val="white"/>
          <w:lang w:eastAsia="ru-RU"/>
        </w:rPr>
        <w:instrText xml:space="preserve">ре </w:instrText>
      </w:r>
      <w:r w:rsidRPr="008F71BF">
        <w:rPr>
          <w:rFonts w:ascii="Times New Roman" w:eastAsia="Times New Roman" w:hAnsi="Times New Roman" w:cs="Times New Roman"/>
          <w:b/>
          <w:sz w:val="28"/>
          <w:szCs w:val="28"/>
          <w:shd w:val="clear" w:color="auto" w:fill="FFFFFF"/>
          <w:lang w:eastAsia="ru-RU"/>
        </w:rPr>
        <w:instrText>слова:</w:instrText>
      </w:r>
      <w:r w:rsidRPr="008F71BF">
        <w:rPr>
          <w:rFonts w:ascii="Calibri" w:eastAsia="Times New Roman" w:hAnsi="Calibri" w:cs="Times New Roman"/>
          <w:b/>
          <w:spacing w:val="-20000"/>
          <w:sz w:val="1"/>
          <w:szCs w:val="1"/>
          <w:highlight w:val="white"/>
          <w:lang w:eastAsia="ru-RU"/>
        </w:rPr>
        <w:fldChar w:fldCharType="end"/>
      </w:r>
      <w:r w:rsidRPr="001B1A9A">
        <w:rPr>
          <w:rFonts w:ascii="Times New Roman" w:eastAsia="Times New Roman" w:hAnsi="Times New Roman" w:cs="Times New Roman"/>
          <w:i/>
          <w:sz w:val="28"/>
          <w:szCs w:val="28"/>
          <w:shd w:val="clear" w:color="auto" w:fill="FFFFFF"/>
          <w:lang w:eastAsia="ru-RU"/>
        </w:rPr>
        <w:t xml:space="preserve"> </w:t>
      </w:r>
      <w:r w:rsidR="00A057A1">
        <w:rPr>
          <w:rFonts w:ascii="Times New Roman" w:eastAsia="Times New Roman" w:hAnsi="Times New Roman" w:cs="Times New Roman"/>
          <w:sz w:val="28"/>
          <w:szCs w:val="28"/>
          <w:shd w:val="clear" w:color="auto" w:fill="FFFFFF"/>
          <w:lang w:eastAsia="ru-RU"/>
        </w:rPr>
        <w:t>б</w:t>
      </w:r>
      <w:r w:rsidRPr="00A057A1">
        <w:rPr>
          <w:rFonts w:ascii="Times New Roman" w:eastAsia="Times New Roman" w:hAnsi="Times New Roman" w:cs="Times New Roman"/>
          <w:sz w:val="28"/>
          <w:szCs w:val="28"/>
          <w:shd w:val="clear" w:color="auto" w:fill="FFFFFF"/>
          <w:lang w:eastAsia="ru-RU"/>
        </w:rPr>
        <w:t xml:space="preserve">ухгалтерская </w:t>
      </w:r>
      <w:r w:rsidRPr="00A057A1">
        <w:rPr>
          <w:rFonts w:ascii="Calibri" w:eastAsia="Times New Roman" w:hAnsi="Calibri" w:cs="Times New Roman"/>
          <w:spacing w:val="-20000"/>
          <w:sz w:val="1"/>
          <w:szCs w:val="1"/>
          <w:highlight w:val="white"/>
          <w:lang w:eastAsia="ru-RU"/>
        </w:rPr>
        <w:fldChar w:fldCharType="begin"/>
      </w:r>
      <w:r w:rsidRPr="00A057A1">
        <w:rPr>
          <w:rFonts w:ascii="Calibri" w:eastAsia="Times New Roman" w:hAnsi="Calibri" w:cs="Times New Roman"/>
          <w:spacing w:val="-20000"/>
          <w:sz w:val="1"/>
          <w:szCs w:val="1"/>
          <w:highlight w:val="white"/>
          <w:lang w:eastAsia="ru-RU"/>
        </w:rPr>
        <w:instrText xml:space="preserve">eq </w:instrText>
      </w:r>
      <w:r w:rsidRPr="00A057A1">
        <w:rPr>
          <w:rFonts w:ascii="Times New Roman" w:eastAsia="Times New Roman" w:hAnsi="Times New Roman" w:cs="Times New Roman"/>
          <w:noProof/>
          <w:color w:val="FFFFFE"/>
          <w:spacing w:val="-20000"/>
          <w:sz w:val="28"/>
          <w:szCs w:val="28"/>
          <w:highlight w:val="white"/>
          <w:lang w:eastAsia="ru-RU"/>
        </w:rPr>
        <w:instrText xml:space="preserve">ре </w:instrText>
      </w:r>
      <w:r w:rsidRPr="00A057A1">
        <w:rPr>
          <w:rFonts w:ascii="Times New Roman" w:eastAsia="Times New Roman" w:hAnsi="Times New Roman" w:cs="Times New Roman"/>
          <w:sz w:val="28"/>
          <w:szCs w:val="28"/>
          <w:shd w:val="clear" w:color="auto" w:fill="FFFFFF"/>
          <w:lang w:eastAsia="ru-RU"/>
        </w:rPr>
        <w:instrText>отчетность;</w:instrText>
      </w:r>
      <w:r w:rsidRPr="00A057A1">
        <w:rPr>
          <w:rFonts w:ascii="Calibri" w:eastAsia="Times New Roman" w:hAnsi="Calibri" w:cs="Times New Roman"/>
          <w:spacing w:val="-20000"/>
          <w:sz w:val="1"/>
          <w:szCs w:val="1"/>
          <w:highlight w:val="white"/>
          <w:lang w:eastAsia="ru-RU"/>
        </w:rPr>
        <w:fldChar w:fldCharType="end"/>
      </w:r>
      <w:r w:rsidRPr="00A057A1">
        <w:rPr>
          <w:rFonts w:ascii="Times New Roman" w:eastAsia="Times New Roman" w:hAnsi="Times New Roman" w:cs="Times New Roman"/>
          <w:sz w:val="28"/>
          <w:szCs w:val="28"/>
          <w:shd w:val="clear" w:color="auto" w:fill="FFFFFF"/>
          <w:lang w:eastAsia="ru-RU"/>
        </w:rPr>
        <w:t xml:space="preserve"> Анализ </w:t>
      </w:r>
      <w:r w:rsidRPr="00A057A1">
        <w:rPr>
          <w:rFonts w:ascii="Calibri" w:eastAsia="Times New Roman" w:hAnsi="Calibri" w:cs="Times New Roman"/>
          <w:spacing w:val="-20000"/>
          <w:sz w:val="1"/>
          <w:szCs w:val="1"/>
          <w:highlight w:val="white"/>
          <w:lang w:eastAsia="ru-RU"/>
        </w:rPr>
        <w:fldChar w:fldCharType="begin"/>
      </w:r>
      <w:r w:rsidRPr="00A057A1">
        <w:rPr>
          <w:rFonts w:ascii="Calibri" w:eastAsia="Times New Roman" w:hAnsi="Calibri" w:cs="Times New Roman"/>
          <w:spacing w:val="-20000"/>
          <w:sz w:val="1"/>
          <w:szCs w:val="1"/>
          <w:highlight w:val="white"/>
          <w:lang w:eastAsia="ru-RU"/>
        </w:rPr>
        <w:instrText xml:space="preserve">eq </w:instrText>
      </w:r>
      <w:r w:rsidRPr="00A057A1">
        <w:rPr>
          <w:rFonts w:ascii="Times New Roman" w:eastAsia="Times New Roman" w:hAnsi="Times New Roman" w:cs="Times New Roman"/>
          <w:noProof/>
          <w:color w:val="FFFFFE"/>
          <w:spacing w:val="-20000"/>
          <w:sz w:val="28"/>
          <w:szCs w:val="28"/>
          <w:highlight w:val="white"/>
          <w:lang w:eastAsia="ru-RU"/>
        </w:rPr>
        <w:instrText xml:space="preserve">ре </w:instrText>
      </w:r>
      <w:r w:rsidRPr="00A057A1">
        <w:rPr>
          <w:rFonts w:ascii="Times New Roman" w:eastAsia="Times New Roman" w:hAnsi="Times New Roman" w:cs="Times New Roman"/>
          <w:sz w:val="28"/>
          <w:szCs w:val="28"/>
          <w:shd w:val="clear" w:color="auto" w:fill="FFFFFF"/>
          <w:lang w:eastAsia="ru-RU"/>
        </w:rPr>
        <w:instrText>финансовой</w:instrText>
      </w:r>
      <w:r w:rsidRPr="00A057A1">
        <w:rPr>
          <w:rFonts w:ascii="Calibri" w:eastAsia="Times New Roman" w:hAnsi="Calibri" w:cs="Times New Roman"/>
          <w:spacing w:val="-20000"/>
          <w:sz w:val="1"/>
          <w:szCs w:val="1"/>
          <w:highlight w:val="white"/>
          <w:lang w:eastAsia="ru-RU"/>
        </w:rPr>
        <w:fldChar w:fldCharType="end"/>
      </w:r>
      <w:r w:rsidRPr="00A057A1">
        <w:rPr>
          <w:rFonts w:ascii="Times New Roman" w:eastAsia="Times New Roman" w:hAnsi="Times New Roman" w:cs="Times New Roman"/>
          <w:sz w:val="28"/>
          <w:szCs w:val="28"/>
          <w:shd w:val="clear" w:color="auto" w:fill="FFFFFF"/>
          <w:lang w:eastAsia="ru-RU"/>
        </w:rPr>
        <w:t xml:space="preserve"> деятельности; </w:t>
      </w:r>
      <w:r w:rsidRPr="00A057A1">
        <w:rPr>
          <w:rFonts w:ascii="Calibri" w:eastAsia="Times New Roman" w:hAnsi="Calibri" w:cs="Times New Roman"/>
          <w:spacing w:val="-20000"/>
          <w:sz w:val="1"/>
          <w:szCs w:val="1"/>
          <w:highlight w:val="white"/>
          <w:lang w:eastAsia="ru-RU"/>
        </w:rPr>
        <w:fldChar w:fldCharType="begin"/>
      </w:r>
      <w:r w:rsidRPr="00A057A1">
        <w:rPr>
          <w:rFonts w:ascii="Calibri" w:eastAsia="Times New Roman" w:hAnsi="Calibri" w:cs="Times New Roman"/>
          <w:spacing w:val="-20000"/>
          <w:sz w:val="1"/>
          <w:szCs w:val="1"/>
          <w:highlight w:val="white"/>
          <w:lang w:eastAsia="ru-RU"/>
        </w:rPr>
        <w:instrText xml:space="preserve">eq </w:instrText>
      </w:r>
      <w:r w:rsidRPr="00A057A1">
        <w:rPr>
          <w:rFonts w:ascii="Times New Roman" w:eastAsia="Times New Roman" w:hAnsi="Times New Roman" w:cs="Times New Roman"/>
          <w:noProof/>
          <w:color w:val="FFFFFE"/>
          <w:spacing w:val="-20000"/>
          <w:sz w:val="28"/>
          <w:szCs w:val="28"/>
          <w:highlight w:val="white"/>
          <w:lang w:eastAsia="ru-RU"/>
        </w:rPr>
        <w:instrText xml:space="preserve">ре </w:instrText>
      </w:r>
      <w:r w:rsidRPr="00A057A1">
        <w:rPr>
          <w:rFonts w:ascii="Times New Roman" w:eastAsia="Times New Roman" w:hAnsi="Times New Roman" w:cs="Times New Roman"/>
          <w:sz w:val="28"/>
          <w:szCs w:val="28"/>
          <w:shd w:val="clear" w:color="auto" w:fill="FFFFFF"/>
          <w:lang w:eastAsia="ru-RU"/>
        </w:rPr>
        <w:instrText>Бухгалтерский</w:instrText>
      </w:r>
      <w:r w:rsidRPr="00A057A1">
        <w:rPr>
          <w:rFonts w:ascii="Calibri" w:eastAsia="Times New Roman" w:hAnsi="Calibri" w:cs="Times New Roman"/>
          <w:spacing w:val="-20000"/>
          <w:sz w:val="1"/>
          <w:szCs w:val="1"/>
          <w:highlight w:val="white"/>
          <w:lang w:eastAsia="ru-RU"/>
        </w:rPr>
        <w:fldChar w:fldCharType="end"/>
      </w:r>
      <w:r w:rsidRPr="00A057A1">
        <w:rPr>
          <w:rFonts w:ascii="Times New Roman" w:eastAsia="Times New Roman" w:hAnsi="Times New Roman" w:cs="Times New Roman"/>
          <w:sz w:val="28"/>
          <w:szCs w:val="28"/>
          <w:shd w:val="clear" w:color="auto" w:fill="FFFFFF"/>
          <w:lang w:eastAsia="ru-RU"/>
        </w:rPr>
        <w:t xml:space="preserve"> баланс; </w:t>
      </w:r>
      <w:r w:rsidRPr="00A057A1">
        <w:rPr>
          <w:rFonts w:ascii="Calibri" w:eastAsia="Times New Roman" w:hAnsi="Calibri" w:cs="Times New Roman"/>
          <w:spacing w:val="-20000"/>
          <w:sz w:val="1"/>
          <w:szCs w:val="1"/>
          <w:highlight w:val="white"/>
          <w:lang w:eastAsia="ru-RU"/>
        </w:rPr>
        <w:fldChar w:fldCharType="begin"/>
      </w:r>
      <w:r w:rsidRPr="00A057A1">
        <w:rPr>
          <w:rFonts w:ascii="Calibri" w:eastAsia="Times New Roman" w:hAnsi="Calibri" w:cs="Times New Roman"/>
          <w:spacing w:val="-20000"/>
          <w:sz w:val="1"/>
          <w:szCs w:val="1"/>
          <w:highlight w:val="white"/>
          <w:lang w:eastAsia="ru-RU"/>
        </w:rPr>
        <w:instrText xml:space="preserve">eq </w:instrText>
      </w:r>
      <w:r w:rsidRPr="00A057A1">
        <w:rPr>
          <w:rFonts w:ascii="Times New Roman" w:eastAsia="Times New Roman" w:hAnsi="Times New Roman" w:cs="Times New Roman"/>
          <w:noProof/>
          <w:color w:val="FFFFFE"/>
          <w:spacing w:val="-20000"/>
          <w:sz w:val="28"/>
          <w:szCs w:val="28"/>
          <w:highlight w:val="white"/>
          <w:lang w:eastAsia="ru-RU"/>
        </w:rPr>
        <w:instrText xml:space="preserve">ре </w:instrText>
      </w:r>
      <w:r w:rsidRPr="00A057A1">
        <w:rPr>
          <w:rFonts w:ascii="Times New Roman" w:eastAsia="Times New Roman" w:hAnsi="Times New Roman" w:cs="Times New Roman"/>
          <w:sz w:val="28"/>
          <w:szCs w:val="28"/>
          <w:shd w:val="clear" w:color="auto" w:fill="FFFFFF"/>
          <w:lang w:eastAsia="ru-RU"/>
        </w:rPr>
        <w:instrText>Активы</w:instrText>
      </w:r>
      <w:r w:rsidRPr="00A057A1">
        <w:rPr>
          <w:rFonts w:ascii="Calibri" w:eastAsia="Times New Roman" w:hAnsi="Calibri" w:cs="Times New Roman"/>
          <w:spacing w:val="-20000"/>
          <w:sz w:val="1"/>
          <w:szCs w:val="1"/>
          <w:highlight w:val="white"/>
          <w:lang w:eastAsia="ru-RU"/>
        </w:rPr>
        <w:fldChar w:fldCharType="end"/>
      </w:r>
      <w:r w:rsidRPr="00A057A1">
        <w:rPr>
          <w:rFonts w:ascii="Times New Roman" w:eastAsia="Times New Roman" w:hAnsi="Times New Roman" w:cs="Times New Roman"/>
          <w:sz w:val="28"/>
          <w:szCs w:val="28"/>
          <w:shd w:val="clear" w:color="auto" w:fill="FFFFFF"/>
          <w:lang w:eastAsia="ru-RU"/>
        </w:rPr>
        <w:t xml:space="preserve"> баланса; </w:t>
      </w:r>
      <w:r w:rsidRPr="00A057A1">
        <w:rPr>
          <w:rFonts w:ascii="Calibri" w:eastAsia="Times New Roman" w:hAnsi="Calibri" w:cs="Times New Roman"/>
          <w:spacing w:val="-20000"/>
          <w:sz w:val="1"/>
          <w:szCs w:val="1"/>
          <w:highlight w:val="white"/>
          <w:lang w:eastAsia="ru-RU"/>
        </w:rPr>
        <w:fldChar w:fldCharType="begin"/>
      </w:r>
      <w:r w:rsidRPr="00A057A1">
        <w:rPr>
          <w:rFonts w:ascii="Calibri" w:eastAsia="Times New Roman" w:hAnsi="Calibri" w:cs="Times New Roman"/>
          <w:spacing w:val="-20000"/>
          <w:sz w:val="1"/>
          <w:szCs w:val="1"/>
          <w:highlight w:val="white"/>
          <w:lang w:eastAsia="ru-RU"/>
        </w:rPr>
        <w:instrText xml:space="preserve">eq </w:instrText>
      </w:r>
      <w:r w:rsidRPr="00A057A1">
        <w:rPr>
          <w:rFonts w:ascii="Times New Roman" w:eastAsia="Times New Roman" w:hAnsi="Times New Roman" w:cs="Times New Roman"/>
          <w:noProof/>
          <w:color w:val="FFFFFE"/>
          <w:spacing w:val="-20000"/>
          <w:sz w:val="28"/>
          <w:szCs w:val="28"/>
          <w:highlight w:val="white"/>
          <w:lang w:eastAsia="ru-RU"/>
        </w:rPr>
        <w:instrText xml:space="preserve">ре </w:instrText>
      </w:r>
      <w:r w:rsidRPr="00A057A1">
        <w:rPr>
          <w:rFonts w:ascii="Times New Roman" w:eastAsia="Times New Roman" w:hAnsi="Times New Roman" w:cs="Times New Roman"/>
          <w:sz w:val="28"/>
          <w:szCs w:val="28"/>
          <w:shd w:val="clear" w:color="auto" w:fill="FFFFFF"/>
          <w:lang w:eastAsia="ru-RU"/>
        </w:rPr>
        <w:instrText>Пассивы</w:instrText>
      </w:r>
      <w:r w:rsidRPr="00A057A1">
        <w:rPr>
          <w:rFonts w:ascii="Calibri" w:eastAsia="Times New Roman" w:hAnsi="Calibri" w:cs="Times New Roman"/>
          <w:spacing w:val="-20000"/>
          <w:sz w:val="1"/>
          <w:szCs w:val="1"/>
          <w:highlight w:val="white"/>
          <w:lang w:eastAsia="ru-RU"/>
        </w:rPr>
        <w:fldChar w:fldCharType="end"/>
      </w:r>
      <w:r w:rsidRPr="00A057A1">
        <w:rPr>
          <w:rFonts w:ascii="Times New Roman" w:eastAsia="Times New Roman" w:hAnsi="Times New Roman" w:cs="Times New Roman"/>
          <w:sz w:val="28"/>
          <w:szCs w:val="28"/>
          <w:shd w:val="clear" w:color="auto" w:fill="FFFFFF"/>
          <w:lang w:eastAsia="ru-RU"/>
        </w:rPr>
        <w:t xml:space="preserve"> баланса</w:t>
      </w:r>
      <w:r w:rsidRPr="001B1A9A">
        <w:rPr>
          <w:rFonts w:ascii="Times New Roman" w:eastAsia="Times New Roman" w:hAnsi="Times New Roman" w:cs="Times New Roman"/>
          <w:i/>
          <w:sz w:val="28"/>
          <w:szCs w:val="28"/>
          <w:shd w:val="clear" w:color="auto" w:fill="FFFFFF"/>
          <w:lang w:eastAsia="ru-RU"/>
        </w:rPr>
        <w:t>.</w:t>
      </w:r>
    </w:p>
    <w:p w:rsidR="008F71BF" w:rsidRPr="006C0780" w:rsidRDefault="008F71BF" w:rsidP="001B1A9A">
      <w:pPr>
        <w:spacing w:after="225" w:line="240" w:lineRule="auto"/>
        <w:ind w:firstLine="709"/>
        <w:contextualSpacing/>
        <w:jc w:val="both"/>
        <w:rPr>
          <w:rFonts w:ascii="Times New Roman" w:eastAsia="Times New Roman" w:hAnsi="Times New Roman" w:cs="Times New Roman"/>
          <w:sz w:val="28"/>
          <w:szCs w:val="28"/>
          <w:shd w:val="clear" w:color="auto" w:fill="FFFFFF"/>
          <w:lang w:eastAsia="ru-RU"/>
        </w:rPr>
      </w:pPr>
    </w:p>
    <w:p w:rsidR="001B1A9A" w:rsidRPr="008F71BF" w:rsidRDefault="001B1A9A" w:rsidP="001B1A9A">
      <w:pPr>
        <w:spacing w:after="225" w:line="240" w:lineRule="auto"/>
        <w:ind w:firstLine="709"/>
        <w:contextualSpacing/>
        <w:jc w:val="both"/>
        <w:rPr>
          <w:rFonts w:ascii="Times New Roman" w:eastAsia="Times New Roman" w:hAnsi="Times New Roman" w:cs="Times New Roman"/>
          <w:i/>
          <w:sz w:val="28"/>
          <w:szCs w:val="28"/>
          <w:shd w:val="clear" w:color="auto" w:fill="FFFFFF"/>
          <w:lang w:val="en-US" w:eastAsia="ru-RU"/>
        </w:rPr>
      </w:pPr>
      <w:r w:rsidRPr="008F71BF">
        <w:rPr>
          <w:rFonts w:ascii="Times New Roman" w:eastAsia="Times New Roman" w:hAnsi="Times New Roman" w:cs="Times New Roman"/>
          <w:b/>
          <w:i/>
          <w:sz w:val="28"/>
          <w:szCs w:val="28"/>
          <w:shd w:val="clear" w:color="auto" w:fill="FFFFFF"/>
          <w:lang w:val="en-US" w:eastAsia="ru-RU"/>
        </w:rPr>
        <w:t xml:space="preserve">Annotation: </w:t>
      </w:r>
      <w:r w:rsidRPr="008F71BF">
        <w:rPr>
          <w:rFonts w:ascii="Calibri" w:eastAsia="Times New Roman" w:hAnsi="Calibri" w:cs="Times New Roman"/>
          <w:i/>
          <w:spacing w:val="-20000"/>
          <w:sz w:val="1"/>
          <w:szCs w:val="1"/>
          <w:highlight w:val="white"/>
          <w:lang w:eastAsia="ru-RU"/>
        </w:rPr>
        <w:fldChar w:fldCharType="begin"/>
      </w:r>
      <w:r w:rsidRPr="008F71BF">
        <w:rPr>
          <w:rFonts w:ascii="Calibri" w:eastAsia="Times New Roman" w:hAnsi="Calibri" w:cs="Times New Roman"/>
          <w:i/>
          <w:spacing w:val="-20000"/>
          <w:sz w:val="1"/>
          <w:szCs w:val="1"/>
          <w:highlight w:val="white"/>
          <w:lang w:val="en-US" w:eastAsia="ru-RU"/>
        </w:rPr>
        <w:instrText xml:space="preserve">eq </w:instrText>
      </w:r>
      <w:r w:rsidRPr="008F71BF">
        <w:rPr>
          <w:rFonts w:ascii="Times New Roman" w:eastAsia="Times New Roman" w:hAnsi="Times New Roman" w:cs="Times New Roman"/>
          <w:i/>
          <w:noProof/>
          <w:color w:val="FFFFFE"/>
          <w:spacing w:val="-20000"/>
          <w:sz w:val="28"/>
          <w:szCs w:val="28"/>
          <w:highlight w:val="white"/>
          <w:lang w:eastAsia="ru-RU"/>
        </w:rPr>
        <w:instrText>ре</w:instrText>
      </w:r>
      <w:r w:rsidRPr="008F71BF">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Pr="008F71BF">
        <w:rPr>
          <w:rFonts w:ascii="Times New Roman" w:eastAsia="Times New Roman" w:hAnsi="Times New Roman" w:cs="Times New Roman"/>
          <w:i/>
          <w:sz w:val="28"/>
          <w:szCs w:val="28"/>
          <w:shd w:val="clear" w:color="auto" w:fill="FFFFFF"/>
          <w:lang w:val="en-US" w:eastAsia="ru-RU"/>
        </w:rPr>
        <w:instrText>Financial</w:instrText>
      </w:r>
      <w:r w:rsidRPr="008F71BF">
        <w:rPr>
          <w:rFonts w:ascii="Calibri" w:eastAsia="Times New Roman" w:hAnsi="Calibri" w:cs="Times New Roman"/>
          <w:i/>
          <w:spacing w:val="-20000"/>
          <w:sz w:val="1"/>
          <w:szCs w:val="1"/>
          <w:highlight w:val="white"/>
          <w:lang w:eastAsia="ru-RU"/>
        </w:rPr>
        <w:fldChar w:fldCharType="end"/>
      </w:r>
      <w:r w:rsidRPr="008F71BF">
        <w:rPr>
          <w:rFonts w:ascii="Times New Roman" w:eastAsia="Times New Roman" w:hAnsi="Times New Roman" w:cs="Times New Roman"/>
          <w:i/>
          <w:sz w:val="28"/>
          <w:szCs w:val="28"/>
          <w:shd w:val="clear" w:color="auto" w:fill="FFFFFF"/>
          <w:lang w:val="en-US" w:eastAsia="ru-RU"/>
        </w:rPr>
        <w:t xml:space="preserve"> reporting is the </w:t>
      </w:r>
      <w:r w:rsidRPr="008F71BF">
        <w:rPr>
          <w:rFonts w:ascii="Calibri" w:eastAsia="Times New Roman" w:hAnsi="Calibri" w:cs="Times New Roman"/>
          <w:i/>
          <w:spacing w:val="-20000"/>
          <w:sz w:val="1"/>
          <w:szCs w:val="1"/>
          <w:highlight w:val="white"/>
          <w:lang w:eastAsia="ru-RU"/>
        </w:rPr>
        <w:fldChar w:fldCharType="begin"/>
      </w:r>
      <w:r w:rsidRPr="008F71BF">
        <w:rPr>
          <w:rFonts w:ascii="Calibri" w:eastAsia="Times New Roman" w:hAnsi="Calibri" w:cs="Times New Roman"/>
          <w:i/>
          <w:spacing w:val="-20000"/>
          <w:sz w:val="1"/>
          <w:szCs w:val="1"/>
          <w:highlight w:val="white"/>
          <w:lang w:val="en-US" w:eastAsia="ru-RU"/>
        </w:rPr>
        <w:instrText xml:space="preserve">eq </w:instrText>
      </w:r>
      <w:r w:rsidRPr="008F71BF">
        <w:rPr>
          <w:rFonts w:ascii="Times New Roman" w:eastAsia="Times New Roman" w:hAnsi="Times New Roman" w:cs="Times New Roman"/>
          <w:i/>
          <w:noProof/>
          <w:color w:val="FFFFFE"/>
          <w:spacing w:val="-20000"/>
          <w:sz w:val="28"/>
          <w:szCs w:val="28"/>
          <w:highlight w:val="white"/>
          <w:lang w:eastAsia="ru-RU"/>
        </w:rPr>
        <w:instrText>ре</w:instrText>
      </w:r>
      <w:r w:rsidRPr="008F71BF">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Pr="008F71BF">
        <w:rPr>
          <w:rFonts w:ascii="Times New Roman" w:eastAsia="Times New Roman" w:hAnsi="Times New Roman" w:cs="Times New Roman"/>
          <w:i/>
          <w:sz w:val="28"/>
          <w:szCs w:val="28"/>
          <w:shd w:val="clear" w:color="auto" w:fill="FFFFFF"/>
          <w:lang w:val="en-US" w:eastAsia="ru-RU"/>
        </w:rPr>
        <w:instrText>main</w:instrText>
      </w:r>
      <w:r w:rsidRPr="008F71BF">
        <w:rPr>
          <w:rFonts w:ascii="Calibri" w:eastAsia="Times New Roman" w:hAnsi="Calibri" w:cs="Times New Roman"/>
          <w:i/>
          <w:spacing w:val="-20000"/>
          <w:sz w:val="1"/>
          <w:szCs w:val="1"/>
          <w:highlight w:val="white"/>
          <w:lang w:eastAsia="ru-RU"/>
        </w:rPr>
        <w:fldChar w:fldCharType="end"/>
      </w:r>
      <w:r w:rsidRPr="008F71BF">
        <w:rPr>
          <w:rFonts w:ascii="Times New Roman" w:eastAsia="Times New Roman" w:hAnsi="Times New Roman" w:cs="Times New Roman"/>
          <w:i/>
          <w:sz w:val="28"/>
          <w:szCs w:val="28"/>
          <w:shd w:val="clear" w:color="auto" w:fill="FFFFFF"/>
          <w:lang w:val="en-US" w:eastAsia="ru-RU"/>
        </w:rPr>
        <w:t xml:space="preserve"> source of </w:t>
      </w:r>
      <w:r w:rsidRPr="008F71BF">
        <w:rPr>
          <w:rFonts w:ascii="Calibri" w:eastAsia="Times New Roman" w:hAnsi="Calibri" w:cs="Times New Roman"/>
          <w:i/>
          <w:spacing w:val="-20000"/>
          <w:sz w:val="1"/>
          <w:szCs w:val="1"/>
          <w:highlight w:val="white"/>
          <w:lang w:eastAsia="ru-RU"/>
        </w:rPr>
        <w:fldChar w:fldCharType="begin"/>
      </w:r>
      <w:r w:rsidRPr="008F71BF">
        <w:rPr>
          <w:rFonts w:ascii="Calibri" w:eastAsia="Times New Roman" w:hAnsi="Calibri" w:cs="Times New Roman"/>
          <w:i/>
          <w:spacing w:val="-20000"/>
          <w:sz w:val="1"/>
          <w:szCs w:val="1"/>
          <w:highlight w:val="white"/>
          <w:lang w:val="en-US" w:eastAsia="ru-RU"/>
        </w:rPr>
        <w:instrText xml:space="preserve">eq </w:instrText>
      </w:r>
      <w:r w:rsidRPr="008F71BF">
        <w:rPr>
          <w:rFonts w:ascii="Times New Roman" w:eastAsia="Times New Roman" w:hAnsi="Times New Roman" w:cs="Times New Roman"/>
          <w:i/>
          <w:noProof/>
          <w:color w:val="FFFFFE"/>
          <w:spacing w:val="-20000"/>
          <w:sz w:val="28"/>
          <w:szCs w:val="28"/>
          <w:highlight w:val="white"/>
          <w:lang w:eastAsia="ru-RU"/>
        </w:rPr>
        <w:instrText>ре</w:instrText>
      </w:r>
      <w:r w:rsidRPr="008F71BF">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Pr="008F71BF">
        <w:rPr>
          <w:rFonts w:ascii="Times New Roman" w:eastAsia="Times New Roman" w:hAnsi="Times New Roman" w:cs="Times New Roman"/>
          <w:i/>
          <w:sz w:val="28"/>
          <w:szCs w:val="28"/>
          <w:shd w:val="clear" w:color="auto" w:fill="FFFFFF"/>
          <w:lang w:val="en-US" w:eastAsia="ru-RU"/>
        </w:rPr>
        <w:instrText>information</w:instrText>
      </w:r>
      <w:r w:rsidRPr="008F71BF">
        <w:rPr>
          <w:rFonts w:ascii="Calibri" w:eastAsia="Times New Roman" w:hAnsi="Calibri" w:cs="Times New Roman"/>
          <w:i/>
          <w:spacing w:val="-20000"/>
          <w:sz w:val="1"/>
          <w:szCs w:val="1"/>
          <w:highlight w:val="white"/>
          <w:lang w:eastAsia="ru-RU"/>
        </w:rPr>
        <w:fldChar w:fldCharType="end"/>
      </w:r>
      <w:r w:rsidRPr="008F71BF">
        <w:rPr>
          <w:rFonts w:ascii="Times New Roman" w:eastAsia="Times New Roman" w:hAnsi="Times New Roman" w:cs="Times New Roman"/>
          <w:i/>
          <w:sz w:val="28"/>
          <w:szCs w:val="28"/>
          <w:shd w:val="clear" w:color="auto" w:fill="FFFFFF"/>
          <w:lang w:val="en-US" w:eastAsia="ru-RU"/>
        </w:rPr>
        <w:t xml:space="preserve"> for </w:t>
      </w:r>
      <w:r w:rsidRPr="008F71BF">
        <w:rPr>
          <w:rFonts w:ascii="Calibri" w:eastAsia="Times New Roman" w:hAnsi="Calibri" w:cs="Times New Roman"/>
          <w:i/>
          <w:spacing w:val="-20000"/>
          <w:sz w:val="1"/>
          <w:szCs w:val="1"/>
          <w:highlight w:val="white"/>
          <w:lang w:eastAsia="ru-RU"/>
        </w:rPr>
        <w:fldChar w:fldCharType="begin"/>
      </w:r>
      <w:r w:rsidRPr="008F71BF">
        <w:rPr>
          <w:rFonts w:ascii="Calibri" w:eastAsia="Times New Roman" w:hAnsi="Calibri" w:cs="Times New Roman"/>
          <w:i/>
          <w:spacing w:val="-20000"/>
          <w:sz w:val="1"/>
          <w:szCs w:val="1"/>
          <w:highlight w:val="white"/>
          <w:lang w:val="en-US" w:eastAsia="ru-RU"/>
        </w:rPr>
        <w:instrText xml:space="preserve">eq </w:instrText>
      </w:r>
      <w:r w:rsidRPr="008F71BF">
        <w:rPr>
          <w:rFonts w:ascii="Times New Roman" w:eastAsia="Times New Roman" w:hAnsi="Times New Roman" w:cs="Times New Roman"/>
          <w:i/>
          <w:noProof/>
          <w:color w:val="FFFFFE"/>
          <w:spacing w:val="-20000"/>
          <w:sz w:val="28"/>
          <w:szCs w:val="28"/>
          <w:highlight w:val="white"/>
          <w:lang w:eastAsia="ru-RU"/>
        </w:rPr>
        <w:instrText>ре</w:instrText>
      </w:r>
      <w:r w:rsidRPr="008F71BF">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Pr="008F71BF">
        <w:rPr>
          <w:rFonts w:ascii="Times New Roman" w:eastAsia="Times New Roman" w:hAnsi="Times New Roman" w:cs="Times New Roman"/>
          <w:i/>
          <w:sz w:val="28"/>
          <w:szCs w:val="28"/>
          <w:shd w:val="clear" w:color="auto" w:fill="FFFFFF"/>
          <w:lang w:val="en-US" w:eastAsia="ru-RU"/>
        </w:rPr>
        <w:instrText>analyzing</w:instrText>
      </w:r>
      <w:r w:rsidRPr="008F71BF">
        <w:rPr>
          <w:rFonts w:ascii="Calibri" w:eastAsia="Times New Roman" w:hAnsi="Calibri" w:cs="Times New Roman"/>
          <w:i/>
          <w:spacing w:val="-20000"/>
          <w:sz w:val="1"/>
          <w:szCs w:val="1"/>
          <w:highlight w:val="white"/>
          <w:lang w:eastAsia="ru-RU"/>
        </w:rPr>
        <w:fldChar w:fldCharType="end"/>
      </w:r>
      <w:r w:rsidRPr="008F71BF">
        <w:rPr>
          <w:rFonts w:ascii="Times New Roman" w:eastAsia="Times New Roman" w:hAnsi="Times New Roman" w:cs="Times New Roman"/>
          <w:i/>
          <w:sz w:val="28"/>
          <w:szCs w:val="28"/>
          <w:shd w:val="clear" w:color="auto" w:fill="FFFFFF"/>
          <w:lang w:val="en-US" w:eastAsia="ru-RU"/>
        </w:rPr>
        <w:t xml:space="preserve"> the </w:t>
      </w:r>
      <w:r w:rsidRPr="008F71BF">
        <w:rPr>
          <w:rFonts w:ascii="Calibri" w:eastAsia="Times New Roman" w:hAnsi="Calibri" w:cs="Times New Roman"/>
          <w:i/>
          <w:spacing w:val="-20000"/>
          <w:sz w:val="1"/>
          <w:szCs w:val="1"/>
          <w:highlight w:val="white"/>
          <w:lang w:eastAsia="ru-RU"/>
        </w:rPr>
        <w:fldChar w:fldCharType="begin"/>
      </w:r>
      <w:r w:rsidRPr="008F71BF">
        <w:rPr>
          <w:rFonts w:ascii="Calibri" w:eastAsia="Times New Roman" w:hAnsi="Calibri" w:cs="Times New Roman"/>
          <w:i/>
          <w:spacing w:val="-20000"/>
          <w:sz w:val="1"/>
          <w:szCs w:val="1"/>
          <w:highlight w:val="white"/>
          <w:lang w:val="en-US" w:eastAsia="ru-RU"/>
        </w:rPr>
        <w:instrText xml:space="preserve">eq </w:instrText>
      </w:r>
      <w:r w:rsidRPr="008F71BF">
        <w:rPr>
          <w:rFonts w:ascii="Times New Roman" w:eastAsia="Times New Roman" w:hAnsi="Times New Roman" w:cs="Times New Roman"/>
          <w:i/>
          <w:noProof/>
          <w:color w:val="FFFFFE"/>
          <w:spacing w:val="-20000"/>
          <w:sz w:val="28"/>
          <w:szCs w:val="28"/>
          <w:highlight w:val="white"/>
          <w:lang w:eastAsia="ru-RU"/>
        </w:rPr>
        <w:instrText>ре</w:instrText>
      </w:r>
      <w:r w:rsidRPr="008F71BF">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Pr="008F71BF">
        <w:rPr>
          <w:rFonts w:ascii="Times New Roman" w:eastAsia="Times New Roman" w:hAnsi="Times New Roman" w:cs="Times New Roman"/>
          <w:i/>
          <w:sz w:val="28"/>
          <w:szCs w:val="28"/>
          <w:shd w:val="clear" w:color="auto" w:fill="FFFFFF"/>
          <w:lang w:val="en-US" w:eastAsia="ru-RU"/>
        </w:rPr>
        <w:instrText>financial</w:instrText>
      </w:r>
      <w:r w:rsidRPr="008F71BF">
        <w:rPr>
          <w:rFonts w:ascii="Calibri" w:eastAsia="Times New Roman" w:hAnsi="Calibri" w:cs="Times New Roman"/>
          <w:i/>
          <w:spacing w:val="-20000"/>
          <w:sz w:val="1"/>
          <w:szCs w:val="1"/>
          <w:highlight w:val="white"/>
          <w:lang w:eastAsia="ru-RU"/>
        </w:rPr>
        <w:fldChar w:fldCharType="end"/>
      </w:r>
      <w:r w:rsidRPr="008F71BF">
        <w:rPr>
          <w:rFonts w:ascii="Times New Roman" w:eastAsia="Times New Roman" w:hAnsi="Times New Roman" w:cs="Times New Roman"/>
          <w:i/>
          <w:sz w:val="28"/>
          <w:szCs w:val="28"/>
          <w:shd w:val="clear" w:color="auto" w:fill="FFFFFF"/>
          <w:lang w:val="en-US" w:eastAsia="ru-RU"/>
        </w:rPr>
        <w:t xml:space="preserve"> condition of a </w:t>
      </w:r>
      <w:r w:rsidRPr="008F71BF">
        <w:rPr>
          <w:rFonts w:ascii="Calibri" w:eastAsia="Times New Roman" w:hAnsi="Calibri" w:cs="Times New Roman"/>
          <w:i/>
          <w:spacing w:val="-20000"/>
          <w:sz w:val="1"/>
          <w:szCs w:val="1"/>
          <w:highlight w:val="white"/>
          <w:lang w:eastAsia="ru-RU"/>
        </w:rPr>
        <w:fldChar w:fldCharType="begin"/>
      </w:r>
      <w:r w:rsidRPr="008F71BF">
        <w:rPr>
          <w:rFonts w:ascii="Calibri" w:eastAsia="Times New Roman" w:hAnsi="Calibri" w:cs="Times New Roman"/>
          <w:i/>
          <w:spacing w:val="-20000"/>
          <w:sz w:val="1"/>
          <w:szCs w:val="1"/>
          <w:highlight w:val="white"/>
          <w:lang w:val="en-US" w:eastAsia="ru-RU"/>
        </w:rPr>
        <w:instrText xml:space="preserve">eq </w:instrText>
      </w:r>
      <w:r w:rsidRPr="008F71BF">
        <w:rPr>
          <w:rFonts w:ascii="Times New Roman" w:eastAsia="Times New Roman" w:hAnsi="Times New Roman" w:cs="Times New Roman"/>
          <w:i/>
          <w:noProof/>
          <w:color w:val="FFFFFE"/>
          <w:spacing w:val="-20000"/>
          <w:sz w:val="28"/>
          <w:szCs w:val="28"/>
          <w:highlight w:val="white"/>
          <w:lang w:eastAsia="ru-RU"/>
        </w:rPr>
        <w:instrText>ре</w:instrText>
      </w:r>
      <w:r w:rsidRPr="008F71BF">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Pr="008F71BF">
        <w:rPr>
          <w:rFonts w:ascii="Times New Roman" w:eastAsia="Times New Roman" w:hAnsi="Times New Roman" w:cs="Times New Roman"/>
          <w:i/>
          <w:sz w:val="28"/>
          <w:szCs w:val="28"/>
          <w:shd w:val="clear" w:color="auto" w:fill="FFFFFF"/>
          <w:lang w:val="en-US" w:eastAsia="ru-RU"/>
        </w:rPr>
        <w:instrText>company.</w:instrText>
      </w:r>
      <w:r w:rsidRPr="008F71BF">
        <w:rPr>
          <w:rFonts w:ascii="Calibri" w:eastAsia="Times New Roman" w:hAnsi="Calibri" w:cs="Times New Roman"/>
          <w:i/>
          <w:spacing w:val="-20000"/>
          <w:sz w:val="1"/>
          <w:szCs w:val="1"/>
          <w:highlight w:val="white"/>
          <w:lang w:eastAsia="ru-RU"/>
        </w:rPr>
        <w:fldChar w:fldCharType="end"/>
      </w:r>
      <w:r w:rsidRPr="008F71BF">
        <w:rPr>
          <w:rFonts w:ascii="Times New Roman" w:eastAsia="Times New Roman" w:hAnsi="Times New Roman" w:cs="Times New Roman"/>
          <w:i/>
          <w:sz w:val="28"/>
          <w:szCs w:val="28"/>
          <w:shd w:val="clear" w:color="auto" w:fill="FFFFFF"/>
          <w:lang w:val="en-US" w:eastAsia="ru-RU"/>
        </w:rPr>
        <w:t xml:space="preserve"> In </w:t>
      </w:r>
      <w:r w:rsidRPr="008F71BF">
        <w:rPr>
          <w:rFonts w:ascii="Calibri" w:eastAsia="Times New Roman" w:hAnsi="Calibri" w:cs="Times New Roman"/>
          <w:i/>
          <w:spacing w:val="-20000"/>
          <w:sz w:val="1"/>
          <w:szCs w:val="1"/>
          <w:highlight w:val="white"/>
          <w:lang w:eastAsia="ru-RU"/>
        </w:rPr>
        <w:fldChar w:fldCharType="begin"/>
      </w:r>
      <w:r w:rsidRPr="008F71BF">
        <w:rPr>
          <w:rFonts w:ascii="Calibri" w:eastAsia="Times New Roman" w:hAnsi="Calibri" w:cs="Times New Roman"/>
          <w:i/>
          <w:spacing w:val="-20000"/>
          <w:sz w:val="1"/>
          <w:szCs w:val="1"/>
          <w:highlight w:val="white"/>
          <w:lang w:val="en-US" w:eastAsia="ru-RU"/>
        </w:rPr>
        <w:instrText xml:space="preserve">eq </w:instrText>
      </w:r>
      <w:r w:rsidRPr="008F71BF">
        <w:rPr>
          <w:rFonts w:ascii="Times New Roman" w:eastAsia="Times New Roman" w:hAnsi="Times New Roman" w:cs="Times New Roman"/>
          <w:i/>
          <w:noProof/>
          <w:color w:val="FFFFFE"/>
          <w:spacing w:val="-20000"/>
          <w:sz w:val="28"/>
          <w:szCs w:val="28"/>
          <w:highlight w:val="white"/>
          <w:lang w:eastAsia="ru-RU"/>
        </w:rPr>
        <w:instrText>ре</w:instrText>
      </w:r>
      <w:r w:rsidRPr="008F71BF">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Pr="008F71BF">
        <w:rPr>
          <w:rFonts w:ascii="Times New Roman" w:eastAsia="Times New Roman" w:hAnsi="Times New Roman" w:cs="Times New Roman"/>
          <w:i/>
          <w:sz w:val="28"/>
          <w:szCs w:val="28"/>
          <w:shd w:val="clear" w:color="auto" w:fill="FFFFFF"/>
          <w:lang w:val="en-US" w:eastAsia="ru-RU"/>
        </w:rPr>
        <w:instrText>connection</w:instrText>
      </w:r>
      <w:r w:rsidRPr="008F71BF">
        <w:rPr>
          <w:rFonts w:ascii="Calibri" w:eastAsia="Times New Roman" w:hAnsi="Calibri" w:cs="Times New Roman"/>
          <w:i/>
          <w:spacing w:val="-20000"/>
          <w:sz w:val="1"/>
          <w:szCs w:val="1"/>
          <w:highlight w:val="white"/>
          <w:lang w:eastAsia="ru-RU"/>
        </w:rPr>
        <w:fldChar w:fldCharType="end"/>
      </w:r>
      <w:r w:rsidRPr="008F71BF">
        <w:rPr>
          <w:rFonts w:ascii="Times New Roman" w:eastAsia="Times New Roman" w:hAnsi="Times New Roman" w:cs="Times New Roman"/>
          <w:i/>
          <w:sz w:val="28"/>
          <w:szCs w:val="28"/>
          <w:shd w:val="clear" w:color="auto" w:fill="FFFFFF"/>
          <w:lang w:val="en-US" w:eastAsia="ru-RU"/>
        </w:rPr>
        <w:t xml:space="preserve"> with the </w:t>
      </w:r>
      <w:r w:rsidRPr="008F71BF">
        <w:rPr>
          <w:rFonts w:ascii="Calibri" w:eastAsia="Times New Roman" w:hAnsi="Calibri" w:cs="Times New Roman"/>
          <w:i/>
          <w:spacing w:val="-20000"/>
          <w:sz w:val="1"/>
          <w:szCs w:val="1"/>
          <w:highlight w:val="white"/>
          <w:lang w:eastAsia="ru-RU"/>
        </w:rPr>
        <w:fldChar w:fldCharType="begin"/>
      </w:r>
      <w:r w:rsidRPr="008F71BF">
        <w:rPr>
          <w:rFonts w:ascii="Calibri" w:eastAsia="Times New Roman" w:hAnsi="Calibri" w:cs="Times New Roman"/>
          <w:i/>
          <w:spacing w:val="-20000"/>
          <w:sz w:val="1"/>
          <w:szCs w:val="1"/>
          <w:highlight w:val="white"/>
          <w:lang w:val="en-US" w:eastAsia="ru-RU"/>
        </w:rPr>
        <w:instrText xml:space="preserve">eq </w:instrText>
      </w:r>
      <w:r w:rsidRPr="008F71BF">
        <w:rPr>
          <w:rFonts w:ascii="Times New Roman" w:eastAsia="Times New Roman" w:hAnsi="Times New Roman" w:cs="Times New Roman"/>
          <w:i/>
          <w:noProof/>
          <w:color w:val="FFFFFE"/>
          <w:spacing w:val="-20000"/>
          <w:sz w:val="28"/>
          <w:szCs w:val="28"/>
          <w:highlight w:val="white"/>
          <w:lang w:eastAsia="ru-RU"/>
        </w:rPr>
        <w:instrText>ре</w:instrText>
      </w:r>
      <w:r w:rsidRPr="008F71BF">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Pr="008F71BF">
        <w:rPr>
          <w:rFonts w:ascii="Times New Roman" w:eastAsia="Times New Roman" w:hAnsi="Times New Roman" w:cs="Times New Roman"/>
          <w:i/>
          <w:sz w:val="28"/>
          <w:szCs w:val="28"/>
          <w:shd w:val="clear" w:color="auto" w:fill="FFFFFF"/>
          <w:lang w:val="en-US" w:eastAsia="ru-RU"/>
        </w:rPr>
        <w:instrText>integration</w:instrText>
      </w:r>
      <w:r w:rsidRPr="008F71BF">
        <w:rPr>
          <w:rFonts w:ascii="Calibri" w:eastAsia="Times New Roman" w:hAnsi="Calibri" w:cs="Times New Roman"/>
          <w:i/>
          <w:spacing w:val="-20000"/>
          <w:sz w:val="1"/>
          <w:szCs w:val="1"/>
          <w:highlight w:val="white"/>
          <w:lang w:eastAsia="ru-RU"/>
        </w:rPr>
        <w:fldChar w:fldCharType="end"/>
      </w:r>
      <w:r w:rsidRPr="008F71BF">
        <w:rPr>
          <w:rFonts w:ascii="Times New Roman" w:eastAsia="Times New Roman" w:hAnsi="Times New Roman" w:cs="Times New Roman"/>
          <w:i/>
          <w:sz w:val="28"/>
          <w:szCs w:val="28"/>
          <w:shd w:val="clear" w:color="auto" w:fill="FFFFFF"/>
          <w:lang w:val="en-US" w:eastAsia="ru-RU"/>
        </w:rPr>
        <w:t xml:space="preserve"> of </w:t>
      </w:r>
      <w:r w:rsidRPr="008F71BF">
        <w:rPr>
          <w:rFonts w:ascii="Calibri" w:eastAsia="Times New Roman" w:hAnsi="Calibri" w:cs="Times New Roman"/>
          <w:i/>
          <w:spacing w:val="-20000"/>
          <w:sz w:val="1"/>
          <w:szCs w:val="1"/>
          <w:highlight w:val="white"/>
          <w:lang w:eastAsia="ru-RU"/>
        </w:rPr>
        <w:fldChar w:fldCharType="begin"/>
      </w:r>
      <w:r w:rsidRPr="008F71BF">
        <w:rPr>
          <w:rFonts w:ascii="Calibri" w:eastAsia="Times New Roman" w:hAnsi="Calibri" w:cs="Times New Roman"/>
          <w:i/>
          <w:spacing w:val="-20000"/>
          <w:sz w:val="1"/>
          <w:szCs w:val="1"/>
          <w:highlight w:val="white"/>
          <w:lang w:val="en-US" w:eastAsia="ru-RU"/>
        </w:rPr>
        <w:instrText xml:space="preserve">eq </w:instrText>
      </w:r>
      <w:r w:rsidRPr="008F71BF">
        <w:rPr>
          <w:rFonts w:ascii="Times New Roman" w:eastAsia="Times New Roman" w:hAnsi="Times New Roman" w:cs="Times New Roman"/>
          <w:i/>
          <w:noProof/>
          <w:color w:val="FFFFFE"/>
          <w:spacing w:val="-20000"/>
          <w:sz w:val="28"/>
          <w:szCs w:val="28"/>
          <w:highlight w:val="white"/>
          <w:lang w:eastAsia="ru-RU"/>
        </w:rPr>
        <w:instrText>ре</w:instrText>
      </w:r>
      <w:r w:rsidRPr="008F71BF">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Pr="008F71BF">
        <w:rPr>
          <w:rFonts w:ascii="Times New Roman" w:eastAsia="Times New Roman" w:hAnsi="Times New Roman" w:cs="Times New Roman"/>
          <w:i/>
          <w:sz w:val="28"/>
          <w:szCs w:val="28"/>
          <w:shd w:val="clear" w:color="auto" w:fill="FFFFFF"/>
          <w:lang w:val="en-US" w:eastAsia="ru-RU"/>
        </w:rPr>
        <w:instrText>Russia</w:instrText>
      </w:r>
      <w:r w:rsidRPr="008F71BF">
        <w:rPr>
          <w:rFonts w:ascii="Calibri" w:eastAsia="Times New Roman" w:hAnsi="Calibri" w:cs="Times New Roman"/>
          <w:i/>
          <w:spacing w:val="-20000"/>
          <w:sz w:val="1"/>
          <w:szCs w:val="1"/>
          <w:highlight w:val="white"/>
          <w:lang w:eastAsia="ru-RU"/>
        </w:rPr>
        <w:fldChar w:fldCharType="end"/>
      </w:r>
      <w:r w:rsidRPr="008F71BF">
        <w:rPr>
          <w:rFonts w:ascii="Times New Roman" w:eastAsia="Times New Roman" w:hAnsi="Times New Roman" w:cs="Times New Roman"/>
          <w:i/>
          <w:sz w:val="28"/>
          <w:szCs w:val="28"/>
          <w:shd w:val="clear" w:color="auto" w:fill="FFFFFF"/>
          <w:lang w:val="en-US" w:eastAsia="ru-RU"/>
        </w:rPr>
        <w:t xml:space="preserve"> into the </w:t>
      </w:r>
      <w:r w:rsidRPr="008F71BF">
        <w:rPr>
          <w:rFonts w:ascii="Calibri" w:eastAsia="Times New Roman" w:hAnsi="Calibri" w:cs="Times New Roman"/>
          <w:i/>
          <w:spacing w:val="-20000"/>
          <w:sz w:val="1"/>
          <w:szCs w:val="1"/>
          <w:highlight w:val="white"/>
          <w:lang w:eastAsia="ru-RU"/>
        </w:rPr>
        <w:fldChar w:fldCharType="begin"/>
      </w:r>
      <w:r w:rsidRPr="008F71BF">
        <w:rPr>
          <w:rFonts w:ascii="Calibri" w:eastAsia="Times New Roman" w:hAnsi="Calibri" w:cs="Times New Roman"/>
          <w:i/>
          <w:spacing w:val="-20000"/>
          <w:sz w:val="1"/>
          <w:szCs w:val="1"/>
          <w:highlight w:val="white"/>
          <w:lang w:val="en-US" w:eastAsia="ru-RU"/>
        </w:rPr>
        <w:instrText xml:space="preserve">eq </w:instrText>
      </w:r>
      <w:r w:rsidRPr="008F71BF">
        <w:rPr>
          <w:rFonts w:ascii="Times New Roman" w:eastAsia="Times New Roman" w:hAnsi="Times New Roman" w:cs="Times New Roman"/>
          <w:i/>
          <w:noProof/>
          <w:color w:val="FFFFFE"/>
          <w:spacing w:val="-20000"/>
          <w:sz w:val="28"/>
          <w:szCs w:val="28"/>
          <w:highlight w:val="white"/>
          <w:lang w:eastAsia="ru-RU"/>
        </w:rPr>
        <w:instrText>ре</w:instrText>
      </w:r>
      <w:r w:rsidRPr="008F71BF">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Pr="008F71BF">
        <w:rPr>
          <w:rFonts w:ascii="Times New Roman" w:eastAsia="Times New Roman" w:hAnsi="Times New Roman" w:cs="Times New Roman"/>
          <w:i/>
          <w:sz w:val="28"/>
          <w:szCs w:val="28"/>
          <w:shd w:val="clear" w:color="auto" w:fill="FFFFFF"/>
          <w:lang w:val="en-US" w:eastAsia="ru-RU"/>
        </w:rPr>
        <w:instrText>world</w:instrText>
      </w:r>
      <w:r w:rsidRPr="008F71BF">
        <w:rPr>
          <w:rFonts w:ascii="Calibri" w:eastAsia="Times New Roman" w:hAnsi="Calibri" w:cs="Times New Roman"/>
          <w:i/>
          <w:spacing w:val="-20000"/>
          <w:sz w:val="1"/>
          <w:szCs w:val="1"/>
          <w:highlight w:val="white"/>
          <w:lang w:eastAsia="ru-RU"/>
        </w:rPr>
        <w:fldChar w:fldCharType="end"/>
      </w:r>
      <w:r w:rsidRPr="008F71BF">
        <w:rPr>
          <w:rFonts w:ascii="Times New Roman" w:eastAsia="Times New Roman" w:hAnsi="Times New Roman" w:cs="Times New Roman"/>
          <w:i/>
          <w:sz w:val="28"/>
          <w:szCs w:val="28"/>
          <w:shd w:val="clear" w:color="auto" w:fill="FFFFFF"/>
          <w:lang w:val="en-US" w:eastAsia="ru-RU"/>
        </w:rPr>
        <w:t xml:space="preserve"> economy and the </w:t>
      </w:r>
      <w:r w:rsidRPr="008F71BF">
        <w:rPr>
          <w:rFonts w:ascii="Calibri" w:eastAsia="Times New Roman" w:hAnsi="Calibri" w:cs="Times New Roman"/>
          <w:i/>
          <w:spacing w:val="-20000"/>
          <w:sz w:val="1"/>
          <w:szCs w:val="1"/>
          <w:highlight w:val="white"/>
          <w:lang w:eastAsia="ru-RU"/>
        </w:rPr>
        <w:fldChar w:fldCharType="begin"/>
      </w:r>
      <w:r w:rsidRPr="008F71BF">
        <w:rPr>
          <w:rFonts w:ascii="Calibri" w:eastAsia="Times New Roman" w:hAnsi="Calibri" w:cs="Times New Roman"/>
          <w:i/>
          <w:spacing w:val="-20000"/>
          <w:sz w:val="1"/>
          <w:szCs w:val="1"/>
          <w:highlight w:val="white"/>
          <w:lang w:val="en-US" w:eastAsia="ru-RU"/>
        </w:rPr>
        <w:instrText xml:space="preserve">eq </w:instrText>
      </w:r>
      <w:r w:rsidRPr="008F71BF">
        <w:rPr>
          <w:rFonts w:ascii="Times New Roman" w:eastAsia="Times New Roman" w:hAnsi="Times New Roman" w:cs="Times New Roman"/>
          <w:i/>
          <w:noProof/>
          <w:color w:val="FFFFFE"/>
          <w:spacing w:val="-20000"/>
          <w:sz w:val="28"/>
          <w:szCs w:val="28"/>
          <w:highlight w:val="white"/>
          <w:lang w:eastAsia="ru-RU"/>
        </w:rPr>
        <w:instrText>ре</w:instrText>
      </w:r>
      <w:r w:rsidRPr="008F71BF">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Pr="008F71BF">
        <w:rPr>
          <w:rFonts w:ascii="Times New Roman" w:eastAsia="Times New Roman" w:hAnsi="Times New Roman" w:cs="Times New Roman"/>
          <w:i/>
          <w:sz w:val="28"/>
          <w:szCs w:val="28"/>
          <w:shd w:val="clear" w:color="auto" w:fill="FFFFFF"/>
          <w:lang w:val="en-US" w:eastAsia="ru-RU"/>
        </w:rPr>
        <w:instrText>globalization</w:instrText>
      </w:r>
      <w:r w:rsidRPr="008F71BF">
        <w:rPr>
          <w:rFonts w:ascii="Calibri" w:eastAsia="Times New Roman" w:hAnsi="Calibri" w:cs="Times New Roman"/>
          <w:i/>
          <w:spacing w:val="-20000"/>
          <w:sz w:val="1"/>
          <w:szCs w:val="1"/>
          <w:highlight w:val="white"/>
          <w:lang w:eastAsia="ru-RU"/>
        </w:rPr>
        <w:fldChar w:fldCharType="end"/>
      </w:r>
      <w:r w:rsidRPr="008F71BF">
        <w:rPr>
          <w:rFonts w:ascii="Times New Roman" w:eastAsia="Times New Roman" w:hAnsi="Times New Roman" w:cs="Times New Roman"/>
          <w:i/>
          <w:sz w:val="28"/>
          <w:szCs w:val="28"/>
          <w:shd w:val="clear" w:color="auto" w:fill="FFFFFF"/>
          <w:lang w:val="en-US" w:eastAsia="ru-RU"/>
        </w:rPr>
        <w:t xml:space="preserve"> of </w:t>
      </w:r>
      <w:r w:rsidRPr="008F71BF">
        <w:rPr>
          <w:rFonts w:ascii="Calibri" w:eastAsia="Times New Roman" w:hAnsi="Calibri" w:cs="Times New Roman"/>
          <w:i/>
          <w:spacing w:val="-20000"/>
          <w:sz w:val="1"/>
          <w:szCs w:val="1"/>
          <w:highlight w:val="white"/>
          <w:lang w:eastAsia="ru-RU"/>
        </w:rPr>
        <w:fldChar w:fldCharType="begin"/>
      </w:r>
      <w:r w:rsidRPr="008F71BF">
        <w:rPr>
          <w:rFonts w:ascii="Calibri" w:eastAsia="Times New Roman" w:hAnsi="Calibri" w:cs="Times New Roman"/>
          <w:i/>
          <w:spacing w:val="-20000"/>
          <w:sz w:val="1"/>
          <w:szCs w:val="1"/>
          <w:highlight w:val="white"/>
          <w:lang w:val="en-US" w:eastAsia="ru-RU"/>
        </w:rPr>
        <w:instrText xml:space="preserve">eq </w:instrText>
      </w:r>
      <w:r w:rsidRPr="008F71BF">
        <w:rPr>
          <w:rFonts w:ascii="Times New Roman" w:eastAsia="Times New Roman" w:hAnsi="Times New Roman" w:cs="Times New Roman"/>
          <w:i/>
          <w:noProof/>
          <w:color w:val="FFFFFE"/>
          <w:spacing w:val="-20000"/>
          <w:sz w:val="28"/>
          <w:szCs w:val="28"/>
          <w:highlight w:val="white"/>
          <w:lang w:eastAsia="ru-RU"/>
        </w:rPr>
        <w:instrText>ре</w:instrText>
      </w:r>
      <w:r w:rsidRPr="008F71BF">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Pr="008F71BF">
        <w:rPr>
          <w:rFonts w:ascii="Times New Roman" w:eastAsia="Times New Roman" w:hAnsi="Times New Roman" w:cs="Times New Roman"/>
          <w:i/>
          <w:sz w:val="28"/>
          <w:szCs w:val="28"/>
          <w:shd w:val="clear" w:color="auto" w:fill="FFFFFF"/>
          <w:lang w:val="en-US" w:eastAsia="ru-RU"/>
        </w:rPr>
        <w:instrText>capital</w:instrText>
      </w:r>
      <w:r w:rsidRPr="008F71BF">
        <w:rPr>
          <w:rFonts w:ascii="Calibri" w:eastAsia="Times New Roman" w:hAnsi="Calibri" w:cs="Times New Roman"/>
          <w:i/>
          <w:spacing w:val="-20000"/>
          <w:sz w:val="1"/>
          <w:szCs w:val="1"/>
          <w:highlight w:val="white"/>
          <w:lang w:eastAsia="ru-RU"/>
        </w:rPr>
        <w:fldChar w:fldCharType="end"/>
      </w:r>
      <w:r w:rsidRPr="008F71BF">
        <w:rPr>
          <w:rFonts w:ascii="Times New Roman" w:eastAsia="Times New Roman" w:hAnsi="Times New Roman" w:cs="Times New Roman"/>
          <w:i/>
          <w:sz w:val="28"/>
          <w:szCs w:val="28"/>
          <w:shd w:val="clear" w:color="auto" w:fill="FFFFFF"/>
          <w:lang w:val="en-US" w:eastAsia="ru-RU"/>
        </w:rPr>
        <w:t xml:space="preserve"> markets, </w:t>
      </w:r>
      <w:r w:rsidRPr="008F71BF">
        <w:rPr>
          <w:rFonts w:ascii="Calibri" w:eastAsia="Times New Roman" w:hAnsi="Calibri" w:cs="Times New Roman"/>
          <w:i/>
          <w:spacing w:val="-20000"/>
          <w:sz w:val="1"/>
          <w:szCs w:val="1"/>
          <w:highlight w:val="white"/>
          <w:lang w:eastAsia="ru-RU"/>
        </w:rPr>
        <w:fldChar w:fldCharType="begin"/>
      </w:r>
      <w:r w:rsidRPr="008F71BF">
        <w:rPr>
          <w:rFonts w:ascii="Calibri" w:eastAsia="Times New Roman" w:hAnsi="Calibri" w:cs="Times New Roman"/>
          <w:i/>
          <w:spacing w:val="-20000"/>
          <w:sz w:val="1"/>
          <w:szCs w:val="1"/>
          <w:highlight w:val="white"/>
          <w:lang w:val="en-US" w:eastAsia="ru-RU"/>
        </w:rPr>
        <w:instrText xml:space="preserve">eq </w:instrText>
      </w:r>
      <w:r w:rsidRPr="008F71BF">
        <w:rPr>
          <w:rFonts w:ascii="Times New Roman" w:eastAsia="Times New Roman" w:hAnsi="Times New Roman" w:cs="Times New Roman"/>
          <w:i/>
          <w:noProof/>
          <w:color w:val="FFFFFE"/>
          <w:spacing w:val="-20000"/>
          <w:sz w:val="28"/>
          <w:szCs w:val="28"/>
          <w:highlight w:val="white"/>
          <w:lang w:eastAsia="ru-RU"/>
        </w:rPr>
        <w:instrText>ре</w:instrText>
      </w:r>
      <w:r w:rsidRPr="008F71BF">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Pr="008F71BF">
        <w:rPr>
          <w:rFonts w:ascii="Times New Roman" w:eastAsia="Times New Roman" w:hAnsi="Times New Roman" w:cs="Times New Roman"/>
          <w:i/>
          <w:sz w:val="28"/>
          <w:szCs w:val="28"/>
          <w:shd w:val="clear" w:color="auto" w:fill="FFFFFF"/>
          <w:lang w:val="en-US" w:eastAsia="ru-RU"/>
        </w:rPr>
        <w:instrText>such</w:instrText>
      </w:r>
      <w:r w:rsidRPr="008F71BF">
        <w:rPr>
          <w:rFonts w:ascii="Calibri" w:eastAsia="Times New Roman" w:hAnsi="Calibri" w:cs="Times New Roman"/>
          <w:i/>
          <w:spacing w:val="-20000"/>
          <w:sz w:val="1"/>
          <w:szCs w:val="1"/>
          <w:highlight w:val="white"/>
          <w:lang w:eastAsia="ru-RU"/>
        </w:rPr>
        <w:fldChar w:fldCharType="end"/>
      </w:r>
      <w:r w:rsidRPr="008F71BF">
        <w:rPr>
          <w:rFonts w:ascii="Times New Roman" w:eastAsia="Times New Roman" w:hAnsi="Times New Roman" w:cs="Times New Roman"/>
          <w:i/>
          <w:sz w:val="28"/>
          <w:szCs w:val="28"/>
          <w:shd w:val="clear" w:color="auto" w:fill="FFFFFF"/>
          <w:lang w:val="en-US" w:eastAsia="ru-RU"/>
        </w:rPr>
        <w:t xml:space="preserve"> problems </w:t>
      </w:r>
      <w:r w:rsidRPr="008F71BF">
        <w:rPr>
          <w:rFonts w:ascii="Calibri" w:eastAsia="Times New Roman" w:hAnsi="Calibri" w:cs="Times New Roman"/>
          <w:i/>
          <w:spacing w:val="-20000"/>
          <w:sz w:val="1"/>
          <w:szCs w:val="1"/>
          <w:highlight w:val="white"/>
          <w:lang w:eastAsia="ru-RU"/>
        </w:rPr>
        <w:fldChar w:fldCharType="begin"/>
      </w:r>
      <w:r w:rsidRPr="008F71BF">
        <w:rPr>
          <w:rFonts w:ascii="Calibri" w:eastAsia="Times New Roman" w:hAnsi="Calibri" w:cs="Times New Roman"/>
          <w:i/>
          <w:spacing w:val="-20000"/>
          <w:sz w:val="1"/>
          <w:szCs w:val="1"/>
          <w:highlight w:val="white"/>
          <w:lang w:val="en-US" w:eastAsia="ru-RU"/>
        </w:rPr>
        <w:instrText xml:space="preserve">eq </w:instrText>
      </w:r>
      <w:r w:rsidRPr="008F71BF">
        <w:rPr>
          <w:rFonts w:ascii="Times New Roman" w:eastAsia="Times New Roman" w:hAnsi="Times New Roman" w:cs="Times New Roman"/>
          <w:i/>
          <w:noProof/>
          <w:color w:val="FFFFFE"/>
          <w:spacing w:val="-20000"/>
          <w:sz w:val="28"/>
          <w:szCs w:val="28"/>
          <w:highlight w:val="white"/>
          <w:lang w:eastAsia="ru-RU"/>
        </w:rPr>
        <w:instrText>ре</w:instrText>
      </w:r>
      <w:r w:rsidRPr="008F71BF">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Pr="008F71BF">
        <w:rPr>
          <w:rFonts w:ascii="Times New Roman" w:eastAsia="Times New Roman" w:hAnsi="Times New Roman" w:cs="Times New Roman"/>
          <w:i/>
          <w:sz w:val="28"/>
          <w:szCs w:val="28"/>
          <w:shd w:val="clear" w:color="auto" w:fill="FFFFFF"/>
          <w:lang w:val="en-US" w:eastAsia="ru-RU"/>
        </w:rPr>
        <w:instrText>arise</w:instrText>
      </w:r>
      <w:r w:rsidRPr="008F71BF">
        <w:rPr>
          <w:rFonts w:ascii="Calibri" w:eastAsia="Times New Roman" w:hAnsi="Calibri" w:cs="Times New Roman"/>
          <w:i/>
          <w:spacing w:val="-20000"/>
          <w:sz w:val="1"/>
          <w:szCs w:val="1"/>
          <w:highlight w:val="white"/>
          <w:lang w:eastAsia="ru-RU"/>
        </w:rPr>
        <w:fldChar w:fldCharType="end"/>
      </w:r>
      <w:r w:rsidRPr="008F71BF">
        <w:rPr>
          <w:rFonts w:ascii="Times New Roman" w:eastAsia="Times New Roman" w:hAnsi="Times New Roman" w:cs="Times New Roman"/>
          <w:i/>
          <w:sz w:val="28"/>
          <w:szCs w:val="28"/>
          <w:shd w:val="clear" w:color="auto" w:fill="FFFFFF"/>
          <w:lang w:val="en-US" w:eastAsia="ru-RU"/>
        </w:rPr>
        <w:t xml:space="preserve"> as </w:t>
      </w:r>
      <w:r w:rsidRPr="008F71BF">
        <w:rPr>
          <w:rFonts w:ascii="Calibri" w:eastAsia="Times New Roman" w:hAnsi="Calibri" w:cs="Times New Roman"/>
          <w:i/>
          <w:spacing w:val="-20000"/>
          <w:sz w:val="1"/>
          <w:szCs w:val="1"/>
          <w:highlight w:val="white"/>
          <w:lang w:eastAsia="ru-RU"/>
        </w:rPr>
        <w:fldChar w:fldCharType="begin"/>
      </w:r>
      <w:r w:rsidRPr="008F71BF">
        <w:rPr>
          <w:rFonts w:ascii="Calibri" w:eastAsia="Times New Roman" w:hAnsi="Calibri" w:cs="Times New Roman"/>
          <w:i/>
          <w:spacing w:val="-20000"/>
          <w:sz w:val="1"/>
          <w:szCs w:val="1"/>
          <w:highlight w:val="white"/>
          <w:lang w:val="en-US" w:eastAsia="ru-RU"/>
        </w:rPr>
        <w:instrText xml:space="preserve">eq </w:instrText>
      </w:r>
      <w:r w:rsidRPr="008F71BF">
        <w:rPr>
          <w:rFonts w:ascii="Times New Roman" w:eastAsia="Times New Roman" w:hAnsi="Times New Roman" w:cs="Times New Roman"/>
          <w:i/>
          <w:noProof/>
          <w:color w:val="FFFFFE"/>
          <w:spacing w:val="-20000"/>
          <w:sz w:val="28"/>
          <w:szCs w:val="28"/>
          <w:highlight w:val="white"/>
          <w:lang w:eastAsia="ru-RU"/>
        </w:rPr>
        <w:instrText>ре</w:instrText>
      </w:r>
      <w:r w:rsidRPr="008F71BF">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Pr="008F71BF">
        <w:rPr>
          <w:rFonts w:ascii="Times New Roman" w:eastAsia="Times New Roman" w:hAnsi="Times New Roman" w:cs="Times New Roman"/>
          <w:i/>
          <w:sz w:val="28"/>
          <w:szCs w:val="28"/>
          <w:shd w:val="clear" w:color="auto" w:fill="FFFFFF"/>
          <w:lang w:val="en-US" w:eastAsia="ru-RU"/>
        </w:rPr>
        <w:instrText>incompatibility</w:instrText>
      </w:r>
      <w:r w:rsidRPr="008F71BF">
        <w:rPr>
          <w:rFonts w:ascii="Calibri" w:eastAsia="Times New Roman" w:hAnsi="Calibri" w:cs="Times New Roman"/>
          <w:i/>
          <w:spacing w:val="-20000"/>
          <w:sz w:val="1"/>
          <w:szCs w:val="1"/>
          <w:highlight w:val="white"/>
          <w:lang w:eastAsia="ru-RU"/>
        </w:rPr>
        <w:fldChar w:fldCharType="end"/>
      </w:r>
      <w:r w:rsidRPr="008F71BF">
        <w:rPr>
          <w:rFonts w:ascii="Times New Roman" w:eastAsia="Times New Roman" w:hAnsi="Times New Roman" w:cs="Times New Roman"/>
          <w:i/>
          <w:sz w:val="28"/>
          <w:szCs w:val="28"/>
          <w:shd w:val="clear" w:color="auto" w:fill="FFFFFF"/>
          <w:lang w:val="en-US" w:eastAsia="ru-RU"/>
        </w:rPr>
        <w:t xml:space="preserve"> of </w:t>
      </w:r>
      <w:r w:rsidRPr="008F71BF">
        <w:rPr>
          <w:rFonts w:ascii="Calibri" w:eastAsia="Times New Roman" w:hAnsi="Calibri" w:cs="Times New Roman"/>
          <w:i/>
          <w:spacing w:val="-20000"/>
          <w:sz w:val="1"/>
          <w:szCs w:val="1"/>
          <w:highlight w:val="white"/>
          <w:lang w:eastAsia="ru-RU"/>
        </w:rPr>
        <w:fldChar w:fldCharType="begin"/>
      </w:r>
      <w:r w:rsidRPr="008F71BF">
        <w:rPr>
          <w:rFonts w:ascii="Calibri" w:eastAsia="Times New Roman" w:hAnsi="Calibri" w:cs="Times New Roman"/>
          <w:i/>
          <w:spacing w:val="-20000"/>
          <w:sz w:val="1"/>
          <w:szCs w:val="1"/>
          <w:highlight w:val="white"/>
          <w:lang w:val="en-US" w:eastAsia="ru-RU"/>
        </w:rPr>
        <w:instrText xml:space="preserve">eq </w:instrText>
      </w:r>
      <w:r w:rsidRPr="008F71BF">
        <w:rPr>
          <w:rFonts w:ascii="Times New Roman" w:eastAsia="Times New Roman" w:hAnsi="Times New Roman" w:cs="Times New Roman"/>
          <w:i/>
          <w:noProof/>
          <w:color w:val="FFFFFE"/>
          <w:spacing w:val="-20000"/>
          <w:sz w:val="28"/>
          <w:szCs w:val="28"/>
          <w:highlight w:val="white"/>
          <w:lang w:eastAsia="ru-RU"/>
        </w:rPr>
        <w:instrText>ре</w:instrText>
      </w:r>
      <w:r w:rsidRPr="008F71BF">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Pr="008F71BF">
        <w:rPr>
          <w:rFonts w:ascii="Times New Roman" w:eastAsia="Times New Roman" w:hAnsi="Times New Roman" w:cs="Times New Roman"/>
          <w:i/>
          <w:sz w:val="28"/>
          <w:szCs w:val="28"/>
          <w:shd w:val="clear" w:color="auto" w:fill="FFFFFF"/>
          <w:lang w:val="en-US" w:eastAsia="ru-RU"/>
        </w:rPr>
        <w:instrText>companies</w:instrText>
      </w:r>
      <w:r w:rsidRPr="008F71BF">
        <w:rPr>
          <w:rFonts w:ascii="Calibri" w:eastAsia="Times New Roman" w:hAnsi="Calibri" w:cs="Times New Roman"/>
          <w:i/>
          <w:spacing w:val="-20000"/>
          <w:sz w:val="1"/>
          <w:szCs w:val="1"/>
          <w:highlight w:val="white"/>
          <w:lang w:eastAsia="ru-RU"/>
        </w:rPr>
        <w:fldChar w:fldCharType="end"/>
      </w:r>
      <w:r w:rsidRPr="008F71BF">
        <w:rPr>
          <w:rFonts w:ascii="Times New Roman" w:eastAsia="Times New Roman" w:hAnsi="Times New Roman" w:cs="Times New Roman"/>
          <w:i/>
          <w:sz w:val="28"/>
          <w:szCs w:val="28"/>
          <w:shd w:val="clear" w:color="auto" w:fill="FFFFFF"/>
          <w:lang w:val="en-US" w:eastAsia="ru-RU"/>
        </w:rPr>
        <w:t xml:space="preserve"> ’financial </w:t>
      </w:r>
      <w:r w:rsidRPr="008F71BF">
        <w:rPr>
          <w:rFonts w:ascii="Calibri" w:eastAsia="Times New Roman" w:hAnsi="Calibri" w:cs="Times New Roman"/>
          <w:i/>
          <w:spacing w:val="-20000"/>
          <w:sz w:val="1"/>
          <w:szCs w:val="1"/>
          <w:highlight w:val="white"/>
          <w:lang w:eastAsia="ru-RU"/>
        </w:rPr>
        <w:fldChar w:fldCharType="begin"/>
      </w:r>
      <w:r w:rsidRPr="008F71BF">
        <w:rPr>
          <w:rFonts w:ascii="Calibri" w:eastAsia="Times New Roman" w:hAnsi="Calibri" w:cs="Times New Roman"/>
          <w:i/>
          <w:spacing w:val="-20000"/>
          <w:sz w:val="1"/>
          <w:szCs w:val="1"/>
          <w:highlight w:val="white"/>
          <w:lang w:val="en-US" w:eastAsia="ru-RU"/>
        </w:rPr>
        <w:instrText xml:space="preserve">eq </w:instrText>
      </w:r>
      <w:r w:rsidRPr="008F71BF">
        <w:rPr>
          <w:rFonts w:ascii="Times New Roman" w:eastAsia="Times New Roman" w:hAnsi="Times New Roman" w:cs="Times New Roman"/>
          <w:i/>
          <w:noProof/>
          <w:color w:val="FFFFFE"/>
          <w:spacing w:val="-20000"/>
          <w:sz w:val="28"/>
          <w:szCs w:val="28"/>
          <w:highlight w:val="white"/>
          <w:lang w:eastAsia="ru-RU"/>
        </w:rPr>
        <w:instrText>ре</w:instrText>
      </w:r>
      <w:r w:rsidRPr="008F71BF">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Pr="008F71BF">
        <w:rPr>
          <w:rFonts w:ascii="Times New Roman" w:eastAsia="Times New Roman" w:hAnsi="Times New Roman" w:cs="Times New Roman"/>
          <w:i/>
          <w:sz w:val="28"/>
          <w:szCs w:val="28"/>
          <w:shd w:val="clear" w:color="auto" w:fill="FFFFFF"/>
          <w:lang w:val="en-US" w:eastAsia="ru-RU"/>
        </w:rPr>
        <w:instrText>statements</w:instrText>
      </w:r>
      <w:r w:rsidRPr="008F71BF">
        <w:rPr>
          <w:rFonts w:ascii="Calibri" w:eastAsia="Times New Roman" w:hAnsi="Calibri" w:cs="Times New Roman"/>
          <w:i/>
          <w:spacing w:val="-20000"/>
          <w:sz w:val="1"/>
          <w:szCs w:val="1"/>
          <w:highlight w:val="white"/>
          <w:lang w:eastAsia="ru-RU"/>
        </w:rPr>
        <w:fldChar w:fldCharType="end"/>
      </w:r>
      <w:r w:rsidRPr="008F71BF">
        <w:rPr>
          <w:rFonts w:ascii="Times New Roman" w:eastAsia="Times New Roman" w:hAnsi="Times New Roman" w:cs="Times New Roman"/>
          <w:i/>
          <w:sz w:val="28"/>
          <w:szCs w:val="28"/>
          <w:shd w:val="clear" w:color="auto" w:fill="FFFFFF"/>
          <w:lang w:val="en-US" w:eastAsia="ru-RU"/>
        </w:rPr>
        <w:t xml:space="preserve"> and </w:t>
      </w:r>
      <w:r w:rsidRPr="008F71BF">
        <w:rPr>
          <w:rFonts w:ascii="Calibri" w:eastAsia="Times New Roman" w:hAnsi="Calibri" w:cs="Times New Roman"/>
          <w:i/>
          <w:spacing w:val="-20000"/>
          <w:sz w:val="1"/>
          <w:szCs w:val="1"/>
          <w:highlight w:val="white"/>
          <w:lang w:eastAsia="ru-RU"/>
        </w:rPr>
        <w:fldChar w:fldCharType="begin"/>
      </w:r>
      <w:r w:rsidRPr="008F71BF">
        <w:rPr>
          <w:rFonts w:ascii="Calibri" w:eastAsia="Times New Roman" w:hAnsi="Calibri" w:cs="Times New Roman"/>
          <w:i/>
          <w:spacing w:val="-20000"/>
          <w:sz w:val="1"/>
          <w:szCs w:val="1"/>
          <w:highlight w:val="white"/>
          <w:lang w:val="en-US" w:eastAsia="ru-RU"/>
        </w:rPr>
        <w:instrText xml:space="preserve">eq </w:instrText>
      </w:r>
      <w:r w:rsidRPr="008F71BF">
        <w:rPr>
          <w:rFonts w:ascii="Times New Roman" w:eastAsia="Times New Roman" w:hAnsi="Times New Roman" w:cs="Times New Roman"/>
          <w:i/>
          <w:noProof/>
          <w:color w:val="FFFFFE"/>
          <w:spacing w:val="-20000"/>
          <w:sz w:val="28"/>
          <w:szCs w:val="28"/>
          <w:highlight w:val="white"/>
          <w:lang w:eastAsia="ru-RU"/>
        </w:rPr>
        <w:instrText>ре</w:instrText>
      </w:r>
      <w:r w:rsidRPr="008F71BF">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Pr="008F71BF">
        <w:rPr>
          <w:rFonts w:ascii="Times New Roman" w:eastAsia="Times New Roman" w:hAnsi="Times New Roman" w:cs="Times New Roman"/>
          <w:i/>
          <w:sz w:val="28"/>
          <w:szCs w:val="28"/>
          <w:shd w:val="clear" w:color="auto" w:fill="FFFFFF"/>
          <w:lang w:val="en-US" w:eastAsia="ru-RU"/>
        </w:rPr>
        <w:instrText>inadequate</w:instrText>
      </w:r>
      <w:r w:rsidRPr="008F71BF">
        <w:rPr>
          <w:rFonts w:ascii="Calibri" w:eastAsia="Times New Roman" w:hAnsi="Calibri" w:cs="Times New Roman"/>
          <w:i/>
          <w:spacing w:val="-20000"/>
          <w:sz w:val="1"/>
          <w:szCs w:val="1"/>
          <w:highlight w:val="white"/>
          <w:lang w:eastAsia="ru-RU"/>
        </w:rPr>
        <w:fldChar w:fldCharType="end"/>
      </w:r>
      <w:r w:rsidRPr="008F71BF">
        <w:rPr>
          <w:rFonts w:ascii="Times New Roman" w:eastAsia="Times New Roman" w:hAnsi="Times New Roman" w:cs="Times New Roman"/>
          <w:i/>
          <w:sz w:val="28"/>
          <w:szCs w:val="28"/>
          <w:shd w:val="clear" w:color="auto" w:fill="FFFFFF"/>
          <w:lang w:val="en-US" w:eastAsia="ru-RU"/>
        </w:rPr>
        <w:t xml:space="preserve"> financial </w:t>
      </w:r>
      <w:r w:rsidRPr="008F71BF">
        <w:rPr>
          <w:rFonts w:ascii="Calibri" w:eastAsia="Times New Roman" w:hAnsi="Calibri" w:cs="Times New Roman"/>
          <w:i/>
          <w:spacing w:val="-20000"/>
          <w:sz w:val="1"/>
          <w:szCs w:val="1"/>
          <w:highlight w:val="white"/>
          <w:lang w:eastAsia="ru-RU"/>
        </w:rPr>
        <w:fldChar w:fldCharType="begin"/>
      </w:r>
      <w:r w:rsidRPr="008F71BF">
        <w:rPr>
          <w:rFonts w:ascii="Calibri" w:eastAsia="Times New Roman" w:hAnsi="Calibri" w:cs="Times New Roman"/>
          <w:i/>
          <w:spacing w:val="-20000"/>
          <w:sz w:val="1"/>
          <w:szCs w:val="1"/>
          <w:highlight w:val="white"/>
          <w:lang w:val="en-US" w:eastAsia="ru-RU"/>
        </w:rPr>
        <w:instrText xml:space="preserve">eq </w:instrText>
      </w:r>
      <w:r w:rsidRPr="008F71BF">
        <w:rPr>
          <w:rFonts w:ascii="Times New Roman" w:eastAsia="Times New Roman" w:hAnsi="Times New Roman" w:cs="Times New Roman"/>
          <w:i/>
          <w:noProof/>
          <w:color w:val="FFFFFE"/>
          <w:spacing w:val="-20000"/>
          <w:sz w:val="28"/>
          <w:szCs w:val="28"/>
          <w:highlight w:val="white"/>
          <w:lang w:eastAsia="ru-RU"/>
        </w:rPr>
        <w:instrText>ре</w:instrText>
      </w:r>
      <w:r w:rsidRPr="008F71BF">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Pr="008F71BF">
        <w:rPr>
          <w:rFonts w:ascii="Times New Roman" w:eastAsia="Times New Roman" w:hAnsi="Times New Roman" w:cs="Times New Roman"/>
          <w:i/>
          <w:sz w:val="28"/>
          <w:szCs w:val="28"/>
          <w:shd w:val="clear" w:color="auto" w:fill="FFFFFF"/>
          <w:lang w:val="en-US" w:eastAsia="ru-RU"/>
        </w:rPr>
        <w:instrText>information</w:instrText>
      </w:r>
      <w:r w:rsidRPr="008F71BF">
        <w:rPr>
          <w:rFonts w:ascii="Calibri" w:eastAsia="Times New Roman" w:hAnsi="Calibri" w:cs="Times New Roman"/>
          <w:i/>
          <w:spacing w:val="-20000"/>
          <w:sz w:val="1"/>
          <w:szCs w:val="1"/>
          <w:highlight w:val="white"/>
          <w:lang w:eastAsia="ru-RU"/>
        </w:rPr>
        <w:fldChar w:fldCharType="end"/>
      </w:r>
      <w:r w:rsidRPr="008F71BF">
        <w:rPr>
          <w:rFonts w:ascii="Times New Roman" w:eastAsia="Times New Roman" w:hAnsi="Times New Roman" w:cs="Times New Roman"/>
          <w:i/>
          <w:sz w:val="28"/>
          <w:szCs w:val="28"/>
          <w:shd w:val="clear" w:color="auto" w:fill="FFFFFF"/>
          <w:lang w:val="en-US" w:eastAsia="ru-RU"/>
        </w:rPr>
        <w:t xml:space="preserve"> to </w:t>
      </w:r>
      <w:r w:rsidRPr="008F71BF">
        <w:rPr>
          <w:rFonts w:ascii="Calibri" w:eastAsia="Times New Roman" w:hAnsi="Calibri" w:cs="Times New Roman"/>
          <w:i/>
          <w:spacing w:val="-20000"/>
          <w:sz w:val="1"/>
          <w:szCs w:val="1"/>
          <w:highlight w:val="white"/>
          <w:lang w:eastAsia="ru-RU"/>
        </w:rPr>
        <w:fldChar w:fldCharType="begin"/>
      </w:r>
      <w:r w:rsidRPr="008F71BF">
        <w:rPr>
          <w:rFonts w:ascii="Calibri" w:eastAsia="Times New Roman" w:hAnsi="Calibri" w:cs="Times New Roman"/>
          <w:i/>
          <w:spacing w:val="-20000"/>
          <w:sz w:val="1"/>
          <w:szCs w:val="1"/>
          <w:highlight w:val="white"/>
          <w:lang w:val="en-US" w:eastAsia="ru-RU"/>
        </w:rPr>
        <w:instrText xml:space="preserve">eq </w:instrText>
      </w:r>
      <w:r w:rsidRPr="008F71BF">
        <w:rPr>
          <w:rFonts w:ascii="Times New Roman" w:eastAsia="Times New Roman" w:hAnsi="Times New Roman" w:cs="Times New Roman"/>
          <w:i/>
          <w:noProof/>
          <w:color w:val="FFFFFE"/>
          <w:spacing w:val="-20000"/>
          <w:sz w:val="28"/>
          <w:szCs w:val="28"/>
          <w:highlight w:val="white"/>
          <w:lang w:eastAsia="ru-RU"/>
        </w:rPr>
        <w:instrText>ре</w:instrText>
      </w:r>
      <w:r w:rsidRPr="008F71BF">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Pr="008F71BF">
        <w:rPr>
          <w:rFonts w:ascii="Times New Roman" w:eastAsia="Times New Roman" w:hAnsi="Times New Roman" w:cs="Times New Roman"/>
          <w:i/>
          <w:sz w:val="28"/>
          <w:szCs w:val="28"/>
          <w:shd w:val="clear" w:color="auto" w:fill="FFFFFF"/>
          <w:lang w:val="en-US" w:eastAsia="ru-RU"/>
        </w:rPr>
        <w:instrText>accurately</w:instrText>
      </w:r>
      <w:r w:rsidRPr="008F71BF">
        <w:rPr>
          <w:rFonts w:ascii="Calibri" w:eastAsia="Times New Roman" w:hAnsi="Calibri" w:cs="Times New Roman"/>
          <w:i/>
          <w:spacing w:val="-20000"/>
          <w:sz w:val="1"/>
          <w:szCs w:val="1"/>
          <w:highlight w:val="white"/>
          <w:lang w:eastAsia="ru-RU"/>
        </w:rPr>
        <w:fldChar w:fldCharType="end"/>
      </w:r>
      <w:r w:rsidRPr="008F71BF">
        <w:rPr>
          <w:rFonts w:ascii="Times New Roman" w:eastAsia="Times New Roman" w:hAnsi="Times New Roman" w:cs="Times New Roman"/>
          <w:i/>
          <w:sz w:val="28"/>
          <w:szCs w:val="28"/>
          <w:shd w:val="clear" w:color="auto" w:fill="FFFFFF"/>
          <w:lang w:val="en-US" w:eastAsia="ru-RU"/>
        </w:rPr>
        <w:t xml:space="preserve"> assess </w:t>
      </w:r>
      <w:r w:rsidRPr="008F71BF">
        <w:rPr>
          <w:rFonts w:ascii="Calibri" w:eastAsia="Times New Roman" w:hAnsi="Calibri" w:cs="Times New Roman"/>
          <w:i/>
          <w:spacing w:val="-20000"/>
          <w:sz w:val="1"/>
          <w:szCs w:val="1"/>
          <w:highlight w:val="white"/>
          <w:lang w:eastAsia="ru-RU"/>
        </w:rPr>
        <w:fldChar w:fldCharType="begin"/>
      </w:r>
      <w:r w:rsidRPr="008F71BF">
        <w:rPr>
          <w:rFonts w:ascii="Calibri" w:eastAsia="Times New Roman" w:hAnsi="Calibri" w:cs="Times New Roman"/>
          <w:i/>
          <w:spacing w:val="-20000"/>
          <w:sz w:val="1"/>
          <w:szCs w:val="1"/>
          <w:highlight w:val="white"/>
          <w:lang w:val="en-US" w:eastAsia="ru-RU"/>
        </w:rPr>
        <w:instrText xml:space="preserve">eq </w:instrText>
      </w:r>
      <w:r w:rsidRPr="008F71BF">
        <w:rPr>
          <w:rFonts w:ascii="Times New Roman" w:eastAsia="Times New Roman" w:hAnsi="Times New Roman" w:cs="Times New Roman"/>
          <w:i/>
          <w:noProof/>
          <w:color w:val="FFFFFE"/>
          <w:spacing w:val="-20000"/>
          <w:sz w:val="28"/>
          <w:szCs w:val="28"/>
          <w:highlight w:val="white"/>
          <w:lang w:eastAsia="ru-RU"/>
        </w:rPr>
        <w:instrText>ре</w:instrText>
      </w:r>
      <w:r w:rsidRPr="008F71BF">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Pr="008F71BF">
        <w:rPr>
          <w:rFonts w:ascii="Times New Roman" w:eastAsia="Times New Roman" w:hAnsi="Times New Roman" w:cs="Times New Roman"/>
          <w:i/>
          <w:sz w:val="28"/>
          <w:szCs w:val="28"/>
          <w:shd w:val="clear" w:color="auto" w:fill="FFFFFF"/>
          <w:lang w:val="en-US" w:eastAsia="ru-RU"/>
        </w:rPr>
        <w:instrText>risks</w:instrText>
      </w:r>
      <w:r w:rsidRPr="008F71BF">
        <w:rPr>
          <w:rFonts w:ascii="Calibri" w:eastAsia="Times New Roman" w:hAnsi="Calibri" w:cs="Times New Roman"/>
          <w:i/>
          <w:spacing w:val="-20000"/>
          <w:sz w:val="1"/>
          <w:szCs w:val="1"/>
          <w:highlight w:val="white"/>
          <w:lang w:eastAsia="ru-RU"/>
        </w:rPr>
        <w:fldChar w:fldCharType="end"/>
      </w:r>
      <w:r w:rsidRPr="008F71BF">
        <w:rPr>
          <w:rFonts w:ascii="Times New Roman" w:eastAsia="Times New Roman" w:hAnsi="Times New Roman" w:cs="Times New Roman"/>
          <w:i/>
          <w:sz w:val="28"/>
          <w:szCs w:val="28"/>
          <w:shd w:val="clear" w:color="auto" w:fill="FFFFFF"/>
          <w:lang w:val="en-US" w:eastAsia="ru-RU"/>
        </w:rPr>
        <w:t xml:space="preserve"> and </w:t>
      </w:r>
      <w:r w:rsidRPr="008F71BF">
        <w:rPr>
          <w:rFonts w:ascii="Calibri" w:eastAsia="Times New Roman" w:hAnsi="Calibri" w:cs="Times New Roman"/>
          <w:i/>
          <w:spacing w:val="-20000"/>
          <w:sz w:val="1"/>
          <w:szCs w:val="1"/>
          <w:highlight w:val="white"/>
          <w:lang w:eastAsia="ru-RU"/>
        </w:rPr>
        <w:fldChar w:fldCharType="begin"/>
      </w:r>
      <w:r w:rsidRPr="008F71BF">
        <w:rPr>
          <w:rFonts w:ascii="Calibri" w:eastAsia="Times New Roman" w:hAnsi="Calibri" w:cs="Times New Roman"/>
          <w:i/>
          <w:spacing w:val="-20000"/>
          <w:sz w:val="1"/>
          <w:szCs w:val="1"/>
          <w:highlight w:val="white"/>
          <w:lang w:val="en-US" w:eastAsia="ru-RU"/>
        </w:rPr>
        <w:instrText xml:space="preserve">eq </w:instrText>
      </w:r>
      <w:r w:rsidRPr="008F71BF">
        <w:rPr>
          <w:rFonts w:ascii="Times New Roman" w:eastAsia="Times New Roman" w:hAnsi="Times New Roman" w:cs="Times New Roman"/>
          <w:i/>
          <w:noProof/>
          <w:color w:val="FFFFFE"/>
          <w:spacing w:val="-20000"/>
          <w:sz w:val="28"/>
          <w:szCs w:val="28"/>
          <w:highlight w:val="white"/>
          <w:lang w:eastAsia="ru-RU"/>
        </w:rPr>
        <w:instrText>ре</w:instrText>
      </w:r>
      <w:r w:rsidRPr="008F71BF">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Pr="008F71BF">
        <w:rPr>
          <w:rFonts w:ascii="Times New Roman" w:eastAsia="Times New Roman" w:hAnsi="Times New Roman" w:cs="Times New Roman"/>
          <w:i/>
          <w:sz w:val="28"/>
          <w:szCs w:val="28"/>
          <w:shd w:val="clear" w:color="auto" w:fill="FFFFFF"/>
          <w:lang w:val="en-US" w:eastAsia="ru-RU"/>
        </w:rPr>
        <w:instrText>make</w:instrText>
      </w:r>
      <w:r w:rsidRPr="008F71BF">
        <w:rPr>
          <w:rFonts w:ascii="Calibri" w:eastAsia="Times New Roman" w:hAnsi="Calibri" w:cs="Times New Roman"/>
          <w:i/>
          <w:spacing w:val="-20000"/>
          <w:sz w:val="1"/>
          <w:szCs w:val="1"/>
          <w:highlight w:val="white"/>
          <w:lang w:eastAsia="ru-RU"/>
        </w:rPr>
        <w:fldChar w:fldCharType="end"/>
      </w:r>
      <w:r w:rsidRPr="008F71BF">
        <w:rPr>
          <w:rFonts w:ascii="Times New Roman" w:eastAsia="Times New Roman" w:hAnsi="Times New Roman" w:cs="Times New Roman"/>
          <w:i/>
          <w:sz w:val="28"/>
          <w:szCs w:val="28"/>
          <w:shd w:val="clear" w:color="auto" w:fill="FFFFFF"/>
          <w:lang w:val="en-US" w:eastAsia="ru-RU"/>
        </w:rPr>
        <w:t xml:space="preserve"> sound </w:t>
      </w:r>
      <w:r w:rsidRPr="008F71BF">
        <w:rPr>
          <w:rFonts w:ascii="Calibri" w:eastAsia="Times New Roman" w:hAnsi="Calibri" w:cs="Times New Roman"/>
          <w:i/>
          <w:spacing w:val="-20000"/>
          <w:sz w:val="1"/>
          <w:szCs w:val="1"/>
          <w:highlight w:val="white"/>
          <w:lang w:eastAsia="ru-RU"/>
        </w:rPr>
        <w:fldChar w:fldCharType="begin"/>
      </w:r>
      <w:r w:rsidRPr="008F71BF">
        <w:rPr>
          <w:rFonts w:ascii="Calibri" w:eastAsia="Times New Roman" w:hAnsi="Calibri" w:cs="Times New Roman"/>
          <w:i/>
          <w:spacing w:val="-20000"/>
          <w:sz w:val="1"/>
          <w:szCs w:val="1"/>
          <w:highlight w:val="white"/>
          <w:lang w:val="en-US" w:eastAsia="ru-RU"/>
        </w:rPr>
        <w:instrText xml:space="preserve">eq </w:instrText>
      </w:r>
      <w:r w:rsidRPr="008F71BF">
        <w:rPr>
          <w:rFonts w:ascii="Times New Roman" w:eastAsia="Times New Roman" w:hAnsi="Times New Roman" w:cs="Times New Roman"/>
          <w:i/>
          <w:noProof/>
          <w:color w:val="FFFFFE"/>
          <w:spacing w:val="-20000"/>
          <w:sz w:val="28"/>
          <w:szCs w:val="28"/>
          <w:highlight w:val="white"/>
          <w:lang w:eastAsia="ru-RU"/>
        </w:rPr>
        <w:instrText>ре</w:instrText>
      </w:r>
      <w:r w:rsidRPr="008F71BF">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Pr="008F71BF">
        <w:rPr>
          <w:rFonts w:ascii="Times New Roman" w:eastAsia="Times New Roman" w:hAnsi="Times New Roman" w:cs="Times New Roman"/>
          <w:i/>
          <w:sz w:val="28"/>
          <w:szCs w:val="28"/>
          <w:shd w:val="clear" w:color="auto" w:fill="FFFFFF"/>
          <w:lang w:val="en-US" w:eastAsia="ru-RU"/>
        </w:rPr>
        <w:instrText>decisions</w:instrText>
      </w:r>
      <w:r w:rsidRPr="008F71BF">
        <w:rPr>
          <w:rFonts w:ascii="Calibri" w:eastAsia="Times New Roman" w:hAnsi="Calibri" w:cs="Times New Roman"/>
          <w:i/>
          <w:spacing w:val="-20000"/>
          <w:sz w:val="1"/>
          <w:szCs w:val="1"/>
          <w:highlight w:val="white"/>
          <w:lang w:eastAsia="ru-RU"/>
        </w:rPr>
        <w:fldChar w:fldCharType="end"/>
      </w:r>
      <w:r w:rsidRPr="008F71BF">
        <w:rPr>
          <w:rFonts w:ascii="Times New Roman" w:eastAsia="Times New Roman" w:hAnsi="Times New Roman" w:cs="Times New Roman"/>
          <w:i/>
          <w:sz w:val="28"/>
          <w:szCs w:val="28"/>
          <w:shd w:val="clear" w:color="auto" w:fill="FFFFFF"/>
          <w:lang w:val="en-US" w:eastAsia="ru-RU"/>
        </w:rPr>
        <w:t xml:space="preserve"> by </w:t>
      </w:r>
      <w:r w:rsidRPr="008F71BF">
        <w:rPr>
          <w:rFonts w:ascii="Calibri" w:eastAsia="Times New Roman" w:hAnsi="Calibri" w:cs="Times New Roman"/>
          <w:i/>
          <w:spacing w:val="-20000"/>
          <w:sz w:val="1"/>
          <w:szCs w:val="1"/>
          <w:highlight w:val="white"/>
          <w:lang w:eastAsia="ru-RU"/>
        </w:rPr>
        <w:fldChar w:fldCharType="begin"/>
      </w:r>
      <w:r w:rsidRPr="008F71BF">
        <w:rPr>
          <w:rFonts w:ascii="Calibri" w:eastAsia="Times New Roman" w:hAnsi="Calibri" w:cs="Times New Roman"/>
          <w:i/>
          <w:spacing w:val="-20000"/>
          <w:sz w:val="1"/>
          <w:szCs w:val="1"/>
          <w:highlight w:val="white"/>
          <w:lang w:val="en-US" w:eastAsia="ru-RU"/>
        </w:rPr>
        <w:instrText xml:space="preserve">eq </w:instrText>
      </w:r>
      <w:r w:rsidRPr="008F71BF">
        <w:rPr>
          <w:rFonts w:ascii="Times New Roman" w:eastAsia="Times New Roman" w:hAnsi="Times New Roman" w:cs="Times New Roman"/>
          <w:i/>
          <w:noProof/>
          <w:color w:val="FFFFFE"/>
          <w:spacing w:val="-20000"/>
          <w:sz w:val="28"/>
          <w:szCs w:val="28"/>
          <w:highlight w:val="white"/>
          <w:lang w:eastAsia="ru-RU"/>
        </w:rPr>
        <w:instrText>ре</w:instrText>
      </w:r>
      <w:r w:rsidRPr="008F71BF">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Pr="008F71BF">
        <w:rPr>
          <w:rFonts w:ascii="Times New Roman" w:eastAsia="Times New Roman" w:hAnsi="Times New Roman" w:cs="Times New Roman"/>
          <w:i/>
          <w:sz w:val="28"/>
          <w:szCs w:val="28"/>
          <w:shd w:val="clear" w:color="auto" w:fill="FFFFFF"/>
          <w:lang w:val="en-US" w:eastAsia="ru-RU"/>
        </w:rPr>
        <w:instrText>investors.</w:instrText>
      </w:r>
      <w:r w:rsidRPr="008F71BF">
        <w:rPr>
          <w:rFonts w:ascii="Calibri" w:eastAsia="Times New Roman" w:hAnsi="Calibri" w:cs="Times New Roman"/>
          <w:i/>
          <w:spacing w:val="-20000"/>
          <w:sz w:val="1"/>
          <w:szCs w:val="1"/>
          <w:highlight w:val="white"/>
          <w:lang w:eastAsia="ru-RU"/>
        </w:rPr>
        <w:fldChar w:fldCharType="end"/>
      </w:r>
      <w:r w:rsidRPr="008F71BF">
        <w:rPr>
          <w:rFonts w:ascii="Times New Roman" w:eastAsia="Times New Roman" w:hAnsi="Times New Roman" w:cs="Times New Roman"/>
          <w:i/>
          <w:sz w:val="28"/>
          <w:szCs w:val="28"/>
          <w:shd w:val="clear" w:color="auto" w:fill="FFFFFF"/>
          <w:lang w:val="en-US" w:eastAsia="ru-RU"/>
        </w:rPr>
        <w:t xml:space="preserve"> At the </w:t>
      </w:r>
      <w:r w:rsidRPr="008F71BF">
        <w:rPr>
          <w:rFonts w:ascii="Calibri" w:eastAsia="Times New Roman" w:hAnsi="Calibri" w:cs="Times New Roman"/>
          <w:i/>
          <w:spacing w:val="-20000"/>
          <w:sz w:val="1"/>
          <w:szCs w:val="1"/>
          <w:highlight w:val="white"/>
          <w:lang w:eastAsia="ru-RU"/>
        </w:rPr>
        <w:fldChar w:fldCharType="begin"/>
      </w:r>
      <w:r w:rsidRPr="008F71BF">
        <w:rPr>
          <w:rFonts w:ascii="Calibri" w:eastAsia="Times New Roman" w:hAnsi="Calibri" w:cs="Times New Roman"/>
          <w:i/>
          <w:spacing w:val="-20000"/>
          <w:sz w:val="1"/>
          <w:szCs w:val="1"/>
          <w:highlight w:val="white"/>
          <w:lang w:val="en-US" w:eastAsia="ru-RU"/>
        </w:rPr>
        <w:instrText xml:space="preserve">eq </w:instrText>
      </w:r>
      <w:r w:rsidRPr="008F71BF">
        <w:rPr>
          <w:rFonts w:ascii="Times New Roman" w:eastAsia="Times New Roman" w:hAnsi="Times New Roman" w:cs="Times New Roman"/>
          <w:i/>
          <w:noProof/>
          <w:color w:val="FFFFFE"/>
          <w:spacing w:val="-20000"/>
          <w:sz w:val="28"/>
          <w:szCs w:val="28"/>
          <w:highlight w:val="white"/>
          <w:lang w:eastAsia="ru-RU"/>
        </w:rPr>
        <w:instrText>ре</w:instrText>
      </w:r>
      <w:r w:rsidRPr="008F71BF">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Pr="008F71BF">
        <w:rPr>
          <w:rFonts w:ascii="Times New Roman" w:eastAsia="Times New Roman" w:hAnsi="Times New Roman" w:cs="Times New Roman"/>
          <w:i/>
          <w:sz w:val="28"/>
          <w:szCs w:val="28"/>
          <w:shd w:val="clear" w:color="auto" w:fill="FFFFFF"/>
          <w:lang w:val="en-US" w:eastAsia="ru-RU"/>
        </w:rPr>
        <w:instrText>moment,</w:instrText>
      </w:r>
      <w:r w:rsidRPr="008F71BF">
        <w:rPr>
          <w:rFonts w:ascii="Calibri" w:eastAsia="Times New Roman" w:hAnsi="Calibri" w:cs="Times New Roman"/>
          <w:i/>
          <w:spacing w:val="-20000"/>
          <w:sz w:val="1"/>
          <w:szCs w:val="1"/>
          <w:highlight w:val="white"/>
          <w:lang w:eastAsia="ru-RU"/>
        </w:rPr>
        <w:fldChar w:fldCharType="end"/>
      </w:r>
      <w:r w:rsidRPr="008F71BF">
        <w:rPr>
          <w:rFonts w:ascii="Times New Roman" w:eastAsia="Times New Roman" w:hAnsi="Times New Roman" w:cs="Times New Roman"/>
          <w:i/>
          <w:sz w:val="28"/>
          <w:szCs w:val="28"/>
          <w:shd w:val="clear" w:color="auto" w:fill="FFFFFF"/>
          <w:lang w:val="en-US" w:eastAsia="ru-RU"/>
        </w:rPr>
        <w:t xml:space="preserve"> the </w:t>
      </w:r>
      <w:r w:rsidRPr="008F71BF">
        <w:rPr>
          <w:rFonts w:ascii="Calibri" w:eastAsia="Times New Roman" w:hAnsi="Calibri" w:cs="Times New Roman"/>
          <w:i/>
          <w:spacing w:val="-20000"/>
          <w:sz w:val="1"/>
          <w:szCs w:val="1"/>
          <w:highlight w:val="white"/>
          <w:lang w:eastAsia="ru-RU"/>
        </w:rPr>
        <w:fldChar w:fldCharType="begin"/>
      </w:r>
      <w:r w:rsidRPr="008F71BF">
        <w:rPr>
          <w:rFonts w:ascii="Calibri" w:eastAsia="Times New Roman" w:hAnsi="Calibri" w:cs="Times New Roman"/>
          <w:i/>
          <w:spacing w:val="-20000"/>
          <w:sz w:val="1"/>
          <w:szCs w:val="1"/>
          <w:highlight w:val="white"/>
          <w:lang w:val="en-US" w:eastAsia="ru-RU"/>
        </w:rPr>
        <w:instrText xml:space="preserve">eq </w:instrText>
      </w:r>
      <w:r w:rsidRPr="008F71BF">
        <w:rPr>
          <w:rFonts w:ascii="Times New Roman" w:eastAsia="Times New Roman" w:hAnsi="Times New Roman" w:cs="Times New Roman"/>
          <w:i/>
          <w:noProof/>
          <w:color w:val="FFFFFE"/>
          <w:spacing w:val="-20000"/>
          <w:sz w:val="28"/>
          <w:szCs w:val="28"/>
          <w:highlight w:val="white"/>
          <w:lang w:eastAsia="ru-RU"/>
        </w:rPr>
        <w:instrText>ре</w:instrText>
      </w:r>
      <w:r w:rsidRPr="008F71BF">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Pr="008F71BF">
        <w:rPr>
          <w:rFonts w:ascii="Times New Roman" w:eastAsia="Times New Roman" w:hAnsi="Times New Roman" w:cs="Times New Roman"/>
          <w:i/>
          <w:sz w:val="28"/>
          <w:szCs w:val="28"/>
          <w:shd w:val="clear" w:color="auto" w:fill="FFFFFF"/>
          <w:lang w:val="en-US" w:eastAsia="ru-RU"/>
        </w:rPr>
        <w:instrText>need</w:instrText>
      </w:r>
      <w:r w:rsidRPr="008F71BF">
        <w:rPr>
          <w:rFonts w:ascii="Calibri" w:eastAsia="Times New Roman" w:hAnsi="Calibri" w:cs="Times New Roman"/>
          <w:i/>
          <w:spacing w:val="-20000"/>
          <w:sz w:val="1"/>
          <w:szCs w:val="1"/>
          <w:highlight w:val="white"/>
          <w:lang w:eastAsia="ru-RU"/>
        </w:rPr>
        <w:fldChar w:fldCharType="end"/>
      </w:r>
      <w:r w:rsidRPr="008F71BF">
        <w:rPr>
          <w:rFonts w:ascii="Times New Roman" w:eastAsia="Times New Roman" w:hAnsi="Times New Roman" w:cs="Times New Roman"/>
          <w:i/>
          <w:sz w:val="28"/>
          <w:szCs w:val="28"/>
          <w:shd w:val="clear" w:color="auto" w:fill="FFFFFF"/>
          <w:lang w:val="en-US" w:eastAsia="ru-RU"/>
        </w:rPr>
        <w:t xml:space="preserve"> for </w:t>
      </w:r>
      <w:r w:rsidRPr="008F71BF">
        <w:rPr>
          <w:rFonts w:ascii="Calibri" w:eastAsia="Times New Roman" w:hAnsi="Calibri" w:cs="Times New Roman"/>
          <w:i/>
          <w:spacing w:val="-20000"/>
          <w:sz w:val="1"/>
          <w:szCs w:val="1"/>
          <w:highlight w:val="white"/>
          <w:lang w:eastAsia="ru-RU"/>
        </w:rPr>
        <w:fldChar w:fldCharType="begin"/>
      </w:r>
      <w:r w:rsidRPr="008F71BF">
        <w:rPr>
          <w:rFonts w:ascii="Calibri" w:eastAsia="Times New Roman" w:hAnsi="Calibri" w:cs="Times New Roman"/>
          <w:i/>
          <w:spacing w:val="-20000"/>
          <w:sz w:val="1"/>
          <w:szCs w:val="1"/>
          <w:highlight w:val="white"/>
          <w:lang w:val="en-US" w:eastAsia="ru-RU"/>
        </w:rPr>
        <w:instrText xml:space="preserve">eq </w:instrText>
      </w:r>
      <w:r w:rsidRPr="008F71BF">
        <w:rPr>
          <w:rFonts w:ascii="Times New Roman" w:eastAsia="Times New Roman" w:hAnsi="Times New Roman" w:cs="Times New Roman"/>
          <w:i/>
          <w:noProof/>
          <w:color w:val="FFFFFE"/>
          <w:spacing w:val="-20000"/>
          <w:sz w:val="28"/>
          <w:szCs w:val="28"/>
          <w:highlight w:val="white"/>
          <w:lang w:eastAsia="ru-RU"/>
        </w:rPr>
        <w:instrText>ре</w:instrText>
      </w:r>
      <w:r w:rsidRPr="008F71BF">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Pr="008F71BF">
        <w:rPr>
          <w:rFonts w:ascii="Times New Roman" w:eastAsia="Times New Roman" w:hAnsi="Times New Roman" w:cs="Times New Roman"/>
          <w:i/>
          <w:sz w:val="28"/>
          <w:szCs w:val="28"/>
          <w:shd w:val="clear" w:color="auto" w:fill="FFFFFF"/>
          <w:lang w:val="en-US" w:eastAsia="ru-RU"/>
        </w:rPr>
        <w:instrText>internationally</w:instrText>
      </w:r>
      <w:r w:rsidRPr="008F71BF">
        <w:rPr>
          <w:rFonts w:ascii="Calibri" w:eastAsia="Times New Roman" w:hAnsi="Calibri" w:cs="Times New Roman"/>
          <w:i/>
          <w:spacing w:val="-20000"/>
          <w:sz w:val="1"/>
          <w:szCs w:val="1"/>
          <w:highlight w:val="white"/>
          <w:lang w:eastAsia="ru-RU"/>
        </w:rPr>
        <w:fldChar w:fldCharType="end"/>
      </w:r>
      <w:r w:rsidRPr="008F71BF">
        <w:rPr>
          <w:rFonts w:ascii="Times New Roman" w:eastAsia="Times New Roman" w:hAnsi="Times New Roman" w:cs="Times New Roman"/>
          <w:i/>
          <w:sz w:val="28"/>
          <w:szCs w:val="28"/>
          <w:shd w:val="clear" w:color="auto" w:fill="FFFFFF"/>
          <w:lang w:val="en-US" w:eastAsia="ru-RU"/>
        </w:rPr>
        <w:t xml:space="preserve"> recognized </w:t>
      </w:r>
      <w:r w:rsidRPr="008F71BF">
        <w:rPr>
          <w:rFonts w:ascii="Calibri" w:eastAsia="Times New Roman" w:hAnsi="Calibri" w:cs="Times New Roman"/>
          <w:i/>
          <w:spacing w:val="-20000"/>
          <w:sz w:val="1"/>
          <w:szCs w:val="1"/>
          <w:highlight w:val="white"/>
          <w:lang w:eastAsia="ru-RU"/>
        </w:rPr>
        <w:fldChar w:fldCharType="begin"/>
      </w:r>
      <w:r w:rsidRPr="008F71BF">
        <w:rPr>
          <w:rFonts w:ascii="Calibri" w:eastAsia="Times New Roman" w:hAnsi="Calibri" w:cs="Times New Roman"/>
          <w:i/>
          <w:spacing w:val="-20000"/>
          <w:sz w:val="1"/>
          <w:szCs w:val="1"/>
          <w:highlight w:val="white"/>
          <w:lang w:val="en-US" w:eastAsia="ru-RU"/>
        </w:rPr>
        <w:instrText xml:space="preserve">eq </w:instrText>
      </w:r>
      <w:r w:rsidRPr="008F71BF">
        <w:rPr>
          <w:rFonts w:ascii="Times New Roman" w:eastAsia="Times New Roman" w:hAnsi="Times New Roman" w:cs="Times New Roman"/>
          <w:i/>
          <w:noProof/>
          <w:color w:val="FFFFFE"/>
          <w:spacing w:val="-20000"/>
          <w:sz w:val="28"/>
          <w:szCs w:val="28"/>
          <w:highlight w:val="white"/>
          <w:lang w:eastAsia="ru-RU"/>
        </w:rPr>
        <w:instrText>ре</w:instrText>
      </w:r>
      <w:r w:rsidRPr="008F71BF">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Pr="008F71BF">
        <w:rPr>
          <w:rFonts w:ascii="Times New Roman" w:eastAsia="Times New Roman" w:hAnsi="Times New Roman" w:cs="Times New Roman"/>
          <w:i/>
          <w:sz w:val="28"/>
          <w:szCs w:val="28"/>
          <w:shd w:val="clear" w:color="auto" w:fill="FFFFFF"/>
          <w:lang w:val="en-US" w:eastAsia="ru-RU"/>
        </w:rPr>
        <w:instrText>accounting</w:instrText>
      </w:r>
      <w:r w:rsidRPr="008F71BF">
        <w:rPr>
          <w:rFonts w:ascii="Calibri" w:eastAsia="Times New Roman" w:hAnsi="Calibri" w:cs="Times New Roman"/>
          <w:i/>
          <w:spacing w:val="-20000"/>
          <w:sz w:val="1"/>
          <w:szCs w:val="1"/>
          <w:highlight w:val="white"/>
          <w:lang w:eastAsia="ru-RU"/>
        </w:rPr>
        <w:fldChar w:fldCharType="end"/>
      </w:r>
      <w:r w:rsidRPr="008F71BF">
        <w:rPr>
          <w:rFonts w:ascii="Times New Roman" w:eastAsia="Times New Roman" w:hAnsi="Times New Roman" w:cs="Times New Roman"/>
          <w:i/>
          <w:sz w:val="28"/>
          <w:szCs w:val="28"/>
          <w:shd w:val="clear" w:color="auto" w:fill="FFFFFF"/>
          <w:lang w:val="en-US" w:eastAsia="ru-RU"/>
        </w:rPr>
        <w:t xml:space="preserve"> and </w:t>
      </w:r>
      <w:r w:rsidRPr="008F71BF">
        <w:rPr>
          <w:rFonts w:ascii="Calibri" w:eastAsia="Times New Roman" w:hAnsi="Calibri" w:cs="Times New Roman"/>
          <w:i/>
          <w:spacing w:val="-20000"/>
          <w:sz w:val="1"/>
          <w:szCs w:val="1"/>
          <w:highlight w:val="white"/>
          <w:lang w:eastAsia="ru-RU"/>
        </w:rPr>
        <w:fldChar w:fldCharType="begin"/>
      </w:r>
      <w:r w:rsidRPr="008F71BF">
        <w:rPr>
          <w:rFonts w:ascii="Calibri" w:eastAsia="Times New Roman" w:hAnsi="Calibri" w:cs="Times New Roman"/>
          <w:i/>
          <w:spacing w:val="-20000"/>
          <w:sz w:val="1"/>
          <w:szCs w:val="1"/>
          <w:highlight w:val="white"/>
          <w:lang w:val="en-US" w:eastAsia="ru-RU"/>
        </w:rPr>
        <w:instrText xml:space="preserve">eq </w:instrText>
      </w:r>
      <w:r w:rsidRPr="008F71BF">
        <w:rPr>
          <w:rFonts w:ascii="Times New Roman" w:eastAsia="Times New Roman" w:hAnsi="Times New Roman" w:cs="Times New Roman"/>
          <w:i/>
          <w:noProof/>
          <w:color w:val="FFFFFE"/>
          <w:spacing w:val="-20000"/>
          <w:sz w:val="28"/>
          <w:szCs w:val="28"/>
          <w:highlight w:val="white"/>
          <w:lang w:eastAsia="ru-RU"/>
        </w:rPr>
        <w:instrText>ре</w:instrText>
      </w:r>
      <w:r w:rsidRPr="008F71BF">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Pr="008F71BF">
        <w:rPr>
          <w:rFonts w:ascii="Times New Roman" w:eastAsia="Times New Roman" w:hAnsi="Times New Roman" w:cs="Times New Roman"/>
          <w:i/>
          <w:sz w:val="28"/>
          <w:szCs w:val="28"/>
          <w:shd w:val="clear" w:color="auto" w:fill="FFFFFF"/>
          <w:lang w:val="en-US" w:eastAsia="ru-RU"/>
        </w:rPr>
        <w:instrText>reporting</w:instrText>
      </w:r>
      <w:r w:rsidRPr="008F71BF">
        <w:rPr>
          <w:rFonts w:ascii="Calibri" w:eastAsia="Times New Roman" w:hAnsi="Calibri" w:cs="Times New Roman"/>
          <w:i/>
          <w:spacing w:val="-20000"/>
          <w:sz w:val="1"/>
          <w:szCs w:val="1"/>
          <w:highlight w:val="white"/>
          <w:lang w:eastAsia="ru-RU"/>
        </w:rPr>
        <w:fldChar w:fldCharType="end"/>
      </w:r>
      <w:r w:rsidRPr="008F71BF">
        <w:rPr>
          <w:rFonts w:ascii="Times New Roman" w:eastAsia="Times New Roman" w:hAnsi="Times New Roman" w:cs="Times New Roman"/>
          <w:i/>
          <w:sz w:val="28"/>
          <w:szCs w:val="28"/>
          <w:shd w:val="clear" w:color="auto" w:fill="FFFFFF"/>
          <w:lang w:val="en-US" w:eastAsia="ru-RU"/>
        </w:rPr>
        <w:t xml:space="preserve"> standards in </w:t>
      </w:r>
      <w:r w:rsidRPr="008F71BF">
        <w:rPr>
          <w:rFonts w:ascii="Calibri" w:eastAsia="Times New Roman" w:hAnsi="Calibri" w:cs="Times New Roman"/>
          <w:i/>
          <w:spacing w:val="-20000"/>
          <w:sz w:val="1"/>
          <w:szCs w:val="1"/>
          <w:highlight w:val="white"/>
          <w:lang w:eastAsia="ru-RU"/>
        </w:rPr>
        <w:fldChar w:fldCharType="begin"/>
      </w:r>
      <w:r w:rsidRPr="008F71BF">
        <w:rPr>
          <w:rFonts w:ascii="Calibri" w:eastAsia="Times New Roman" w:hAnsi="Calibri" w:cs="Times New Roman"/>
          <w:i/>
          <w:spacing w:val="-20000"/>
          <w:sz w:val="1"/>
          <w:szCs w:val="1"/>
          <w:highlight w:val="white"/>
          <w:lang w:val="en-US" w:eastAsia="ru-RU"/>
        </w:rPr>
        <w:instrText xml:space="preserve">eq </w:instrText>
      </w:r>
      <w:r w:rsidRPr="008F71BF">
        <w:rPr>
          <w:rFonts w:ascii="Times New Roman" w:eastAsia="Times New Roman" w:hAnsi="Times New Roman" w:cs="Times New Roman"/>
          <w:i/>
          <w:noProof/>
          <w:color w:val="FFFFFE"/>
          <w:spacing w:val="-20000"/>
          <w:sz w:val="28"/>
          <w:szCs w:val="28"/>
          <w:highlight w:val="white"/>
          <w:lang w:eastAsia="ru-RU"/>
        </w:rPr>
        <w:instrText>ре</w:instrText>
      </w:r>
      <w:r w:rsidRPr="008F71BF">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Pr="008F71BF">
        <w:rPr>
          <w:rFonts w:ascii="Times New Roman" w:eastAsia="Times New Roman" w:hAnsi="Times New Roman" w:cs="Times New Roman"/>
          <w:i/>
          <w:sz w:val="28"/>
          <w:szCs w:val="28"/>
          <w:shd w:val="clear" w:color="auto" w:fill="FFFFFF"/>
          <w:lang w:val="en-US" w:eastAsia="ru-RU"/>
        </w:rPr>
        <w:instrText>order</w:instrText>
      </w:r>
      <w:r w:rsidRPr="008F71BF">
        <w:rPr>
          <w:rFonts w:ascii="Calibri" w:eastAsia="Times New Roman" w:hAnsi="Calibri" w:cs="Times New Roman"/>
          <w:i/>
          <w:spacing w:val="-20000"/>
          <w:sz w:val="1"/>
          <w:szCs w:val="1"/>
          <w:highlight w:val="white"/>
          <w:lang w:eastAsia="ru-RU"/>
        </w:rPr>
        <w:fldChar w:fldCharType="end"/>
      </w:r>
      <w:r w:rsidRPr="008F71BF">
        <w:rPr>
          <w:rFonts w:ascii="Times New Roman" w:eastAsia="Times New Roman" w:hAnsi="Times New Roman" w:cs="Times New Roman"/>
          <w:i/>
          <w:sz w:val="28"/>
          <w:szCs w:val="28"/>
          <w:shd w:val="clear" w:color="auto" w:fill="FFFFFF"/>
          <w:lang w:val="en-US" w:eastAsia="ru-RU"/>
        </w:rPr>
        <w:t xml:space="preserve"> to </w:t>
      </w:r>
      <w:r w:rsidRPr="008F71BF">
        <w:rPr>
          <w:rFonts w:ascii="Calibri" w:eastAsia="Times New Roman" w:hAnsi="Calibri" w:cs="Times New Roman"/>
          <w:i/>
          <w:spacing w:val="-20000"/>
          <w:sz w:val="1"/>
          <w:szCs w:val="1"/>
          <w:highlight w:val="white"/>
          <w:lang w:eastAsia="ru-RU"/>
        </w:rPr>
        <w:fldChar w:fldCharType="begin"/>
      </w:r>
      <w:r w:rsidRPr="008F71BF">
        <w:rPr>
          <w:rFonts w:ascii="Calibri" w:eastAsia="Times New Roman" w:hAnsi="Calibri" w:cs="Times New Roman"/>
          <w:i/>
          <w:spacing w:val="-20000"/>
          <w:sz w:val="1"/>
          <w:szCs w:val="1"/>
          <w:highlight w:val="white"/>
          <w:lang w:val="en-US" w:eastAsia="ru-RU"/>
        </w:rPr>
        <w:instrText xml:space="preserve">eq </w:instrText>
      </w:r>
      <w:r w:rsidRPr="008F71BF">
        <w:rPr>
          <w:rFonts w:ascii="Times New Roman" w:eastAsia="Times New Roman" w:hAnsi="Times New Roman" w:cs="Times New Roman"/>
          <w:i/>
          <w:noProof/>
          <w:color w:val="FFFFFE"/>
          <w:spacing w:val="-20000"/>
          <w:sz w:val="28"/>
          <w:szCs w:val="28"/>
          <w:highlight w:val="white"/>
          <w:lang w:eastAsia="ru-RU"/>
        </w:rPr>
        <w:instrText>ре</w:instrText>
      </w:r>
      <w:r w:rsidRPr="008F71BF">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Pr="008F71BF">
        <w:rPr>
          <w:rFonts w:ascii="Times New Roman" w:eastAsia="Times New Roman" w:hAnsi="Times New Roman" w:cs="Times New Roman"/>
          <w:i/>
          <w:sz w:val="28"/>
          <w:szCs w:val="28"/>
          <w:shd w:val="clear" w:color="auto" w:fill="FFFFFF"/>
          <w:lang w:val="en-US" w:eastAsia="ru-RU"/>
        </w:rPr>
        <w:instrText>provide</w:instrText>
      </w:r>
      <w:r w:rsidRPr="008F71BF">
        <w:rPr>
          <w:rFonts w:ascii="Calibri" w:eastAsia="Times New Roman" w:hAnsi="Calibri" w:cs="Times New Roman"/>
          <w:i/>
          <w:spacing w:val="-20000"/>
          <w:sz w:val="1"/>
          <w:szCs w:val="1"/>
          <w:highlight w:val="white"/>
          <w:lang w:eastAsia="ru-RU"/>
        </w:rPr>
        <w:fldChar w:fldCharType="end"/>
      </w:r>
      <w:r w:rsidRPr="008F71BF">
        <w:rPr>
          <w:rFonts w:ascii="Times New Roman" w:eastAsia="Times New Roman" w:hAnsi="Times New Roman" w:cs="Times New Roman"/>
          <w:i/>
          <w:sz w:val="28"/>
          <w:szCs w:val="28"/>
          <w:shd w:val="clear" w:color="auto" w:fill="FFFFFF"/>
          <w:lang w:val="en-US" w:eastAsia="ru-RU"/>
        </w:rPr>
        <w:t xml:space="preserve"> potential </w:t>
      </w:r>
      <w:r w:rsidRPr="008F71BF">
        <w:rPr>
          <w:rFonts w:ascii="Calibri" w:eastAsia="Times New Roman" w:hAnsi="Calibri" w:cs="Times New Roman"/>
          <w:i/>
          <w:spacing w:val="-20000"/>
          <w:sz w:val="1"/>
          <w:szCs w:val="1"/>
          <w:highlight w:val="white"/>
          <w:lang w:eastAsia="ru-RU"/>
        </w:rPr>
        <w:fldChar w:fldCharType="begin"/>
      </w:r>
      <w:r w:rsidRPr="008F71BF">
        <w:rPr>
          <w:rFonts w:ascii="Calibri" w:eastAsia="Times New Roman" w:hAnsi="Calibri" w:cs="Times New Roman"/>
          <w:i/>
          <w:spacing w:val="-20000"/>
          <w:sz w:val="1"/>
          <w:szCs w:val="1"/>
          <w:highlight w:val="white"/>
          <w:lang w:val="en-US" w:eastAsia="ru-RU"/>
        </w:rPr>
        <w:instrText xml:space="preserve">eq </w:instrText>
      </w:r>
      <w:r w:rsidRPr="008F71BF">
        <w:rPr>
          <w:rFonts w:ascii="Times New Roman" w:eastAsia="Times New Roman" w:hAnsi="Times New Roman" w:cs="Times New Roman"/>
          <w:i/>
          <w:noProof/>
          <w:color w:val="FFFFFE"/>
          <w:spacing w:val="-20000"/>
          <w:sz w:val="28"/>
          <w:szCs w:val="28"/>
          <w:highlight w:val="white"/>
          <w:lang w:eastAsia="ru-RU"/>
        </w:rPr>
        <w:instrText>ре</w:instrText>
      </w:r>
      <w:r w:rsidRPr="008F71BF">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Pr="008F71BF">
        <w:rPr>
          <w:rFonts w:ascii="Times New Roman" w:eastAsia="Times New Roman" w:hAnsi="Times New Roman" w:cs="Times New Roman"/>
          <w:i/>
          <w:sz w:val="28"/>
          <w:szCs w:val="28"/>
          <w:shd w:val="clear" w:color="auto" w:fill="FFFFFF"/>
          <w:lang w:val="en-US" w:eastAsia="ru-RU"/>
        </w:rPr>
        <w:instrText>investors</w:instrText>
      </w:r>
      <w:r w:rsidRPr="008F71BF">
        <w:rPr>
          <w:rFonts w:ascii="Calibri" w:eastAsia="Times New Roman" w:hAnsi="Calibri" w:cs="Times New Roman"/>
          <w:i/>
          <w:spacing w:val="-20000"/>
          <w:sz w:val="1"/>
          <w:szCs w:val="1"/>
          <w:highlight w:val="white"/>
          <w:lang w:eastAsia="ru-RU"/>
        </w:rPr>
        <w:fldChar w:fldCharType="end"/>
      </w:r>
      <w:r w:rsidRPr="008F71BF">
        <w:rPr>
          <w:rFonts w:ascii="Times New Roman" w:eastAsia="Times New Roman" w:hAnsi="Times New Roman" w:cs="Times New Roman"/>
          <w:i/>
          <w:sz w:val="28"/>
          <w:szCs w:val="28"/>
          <w:shd w:val="clear" w:color="auto" w:fill="FFFFFF"/>
          <w:lang w:val="en-US" w:eastAsia="ru-RU"/>
        </w:rPr>
        <w:t xml:space="preserve"> with </w:t>
      </w:r>
      <w:r w:rsidRPr="008F71BF">
        <w:rPr>
          <w:rFonts w:ascii="Calibri" w:eastAsia="Times New Roman" w:hAnsi="Calibri" w:cs="Times New Roman"/>
          <w:i/>
          <w:spacing w:val="-20000"/>
          <w:sz w:val="1"/>
          <w:szCs w:val="1"/>
          <w:highlight w:val="white"/>
          <w:lang w:eastAsia="ru-RU"/>
        </w:rPr>
        <w:fldChar w:fldCharType="begin"/>
      </w:r>
      <w:r w:rsidRPr="008F71BF">
        <w:rPr>
          <w:rFonts w:ascii="Calibri" w:eastAsia="Times New Roman" w:hAnsi="Calibri" w:cs="Times New Roman"/>
          <w:i/>
          <w:spacing w:val="-20000"/>
          <w:sz w:val="1"/>
          <w:szCs w:val="1"/>
          <w:highlight w:val="white"/>
          <w:lang w:val="en-US" w:eastAsia="ru-RU"/>
        </w:rPr>
        <w:instrText xml:space="preserve">eq </w:instrText>
      </w:r>
      <w:r w:rsidRPr="008F71BF">
        <w:rPr>
          <w:rFonts w:ascii="Times New Roman" w:eastAsia="Times New Roman" w:hAnsi="Times New Roman" w:cs="Times New Roman"/>
          <w:i/>
          <w:noProof/>
          <w:color w:val="FFFFFE"/>
          <w:spacing w:val="-20000"/>
          <w:sz w:val="28"/>
          <w:szCs w:val="28"/>
          <w:highlight w:val="white"/>
          <w:lang w:eastAsia="ru-RU"/>
        </w:rPr>
        <w:instrText>ре</w:instrText>
      </w:r>
      <w:r w:rsidRPr="008F71BF">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Pr="008F71BF">
        <w:rPr>
          <w:rFonts w:ascii="Times New Roman" w:eastAsia="Times New Roman" w:hAnsi="Times New Roman" w:cs="Times New Roman"/>
          <w:i/>
          <w:sz w:val="28"/>
          <w:szCs w:val="28"/>
          <w:shd w:val="clear" w:color="auto" w:fill="FFFFFF"/>
          <w:lang w:val="en-US" w:eastAsia="ru-RU"/>
        </w:rPr>
        <w:instrText>high-quality</w:instrText>
      </w:r>
      <w:r w:rsidRPr="008F71BF">
        <w:rPr>
          <w:rFonts w:ascii="Calibri" w:eastAsia="Times New Roman" w:hAnsi="Calibri" w:cs="Times New Roman"/>
          <w:i/>
          <w:spacing w:val="-20000"/>
          <w:sz w:val="1"/>
          <w:szCs w:val="1"/>
          <w:highlight w:val="white"/>
          <w:lang w:eastAsia="ru-RU"/>
        </w:rPr>
        <w:fldChar w:fldCharType="end"/>
      </w:r>
      <w:r w:rsidRPr="008F71BF">
        <w:rPr>
          <w:rFonts w:ascii="Times New Roman" w:eastAsia="Times New Roman" w:hAnsi="Times New Roman" w:cs="Times New Roman"/>
          <w:i/>
          <w:sz w:val="28"/>
          <w:szCs w:val="28"/>
          <w:shd w:val="clear" w:color="auto" w:fill="FFFFFF"/>
          <w:lang w:val="en-US" w:eastAsia="ru-RU"/>
        </w:rPr>
        <w:t xml:space="preserve"> financial </w:t>
      </w:r>
      <w:r w:rsidRPr="008F71BF">
        <w:rPr>
          <w:rFonts w:ascii="Calibri" w:eastAsia="Times New Roman" w:hAnsi="Calibri" w:cs="Times New Roman"/>
          <w:i/>
          <w:spacing w:val="-20000"/>
          <w:sz w:val="1"/>
          <w:szCs w:val="1"/>
          <w:highlight w:val="white"/>
          <w:lang w:eastAsia="ru-RU"/>
        </w:rPr>
        <w:fldChar w:fldCharType="begin"/>
      </w:r>
      <w:r w:rsidRPr="008F71BF">
        <w:rPr>
          <w:rFonts w:ascii="Calibri" w:eastAsia="Times New Roman" w:hAnsi="Calibri" w:cs="Times New Roman"/>
          <w:i/>
          <w:spacing w:val="-20000"/>
          <w:sz w:val="1"/>
          <w:szCs w:val="1"/>
          <w:highlight w:val="white"/>
          <w:lang w:val="en-US" w:eastAsia="ru-RU"/>
        </w:rPr>
        <w:instrText xml:space="preserve">eq </w:instrText>
      </w:r>
      <w:r w:rsidRPr="008F71BF">
        <w:rPr>
          <w:rFonts w:ascii="Times New Roman" w:eastAsia="Times New Roman" w:hAnsi="Times New Roman" w:cs="Times New Roman"/>
          <w:i/>
          <w:noProof/>
          <w:color w:val="FFFFFE"/>
          <w:spacing w:val="-20000"/>
          <w:sz w:val="28"/>
          <w:szCs w:val="28"/>
          <w:highlight w:val="white"/>
          <w:lang w:eastAsia="ru-RU"/>
        </w:rPr>
        <w:instrText>ре</w:instrText>
      </w:r>
      <w:r w:rsidRPr="008F71BF">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Pr="008F71BF">
        <w:rPr>
          <w:rFonts w:ascii="Times New Roman" w:eastAsia="Times New Roman" w:hAnsi="Times New Roman" w:cs="Times New Roman"/>
          <w:i/>
          <w:sz w:val="28"/>
          <w:szCs w:val="28"/>
          <w:shd w:val="clear" w:color="auto" w:fill="FFFFFF"/>
          <w:lang w:val="en-US" w:eastAsia="ru-RU"/>
        </w:rPr>
        <w:instrText>information</w:instrText>
      </w:r>
      <w:r w:rsidRPr="008F71BF">
        <w:rPr>
          <w:rFonts w:ascii="Calibri" w:eastAsia="Times New Roman" w:hAnsi="Calibri" w:cs="Times New Roman"/>
          <w:i/>
          <w:spacing w:val="-20000"/>
          <w:sz w:val="1"/>
          <w:szCs w:val="1"/>
          <w:highlight w:val="white"/>
          <w:lang w:eastAsia="ru-RU"/>
        </w:rPr>
        <w:fldChar w:fldCharType="end"/>
      </w:r>
      <w:r w:rsidRPr="008F71BF">
        <w:rPr>
          <w:rFonts w:ascii="Times New Roman" w:eastAsia="Times New Roman" w:hAnsi="Times New Roman" w:cs="Times New Roman"/>
          <w:i/>
          <w:sz w:val="28"/>
          <w:szCs w:val="28"/>
          <w:shd w:val="clear" w:color="auto" w:fill="FFFFFF"/>
          <w:lang w:val="en-US" w:eastAsia="ru-RU"/>
        </w:rPr>
        <w:t xml:space="preserve"> is </w:t>
      </w:r>
      <w:r w:rsidRPr="008F71BF">
        <w:rPr>
          <w:rFonts w:ascii="Calibri" w:eastAsia="Times New Roman" w:hAnsi="Calibri" w:cs="Times New Roman"/>
          <w:i/>
          <w:spacing w:val="-20000"/>
          <w:sz w:val="1"/>
          <w:szCs w:val="1"/>
          <w:highlight w:val="white"/>
          <w:lang w:eastAsia="ru-RU"/>
        </w:rPr>
        <w:fldChar w:fldCharType="begin"/>
      </w:r>
      <w:r w:rsidRPr="008F71BF">
        <w:rPr>
          <w:rFonts w:ascii="Calibri" w:eastAsia="Times New Roman" w:hAnsi="Calibri" w:cs="Times New Roman"/>
          <w:i/>
          <w:spacing w:val="-20000"/>
          <w:sz w:val="1"/>
          <w:szCs w:val="1"/>
          <w:highlight w:val="white"/>
          <w:lang w:val="en-US" w:eastAsia="ru-RU"/>
        </w:rPr>
        <w:instrText xml:space="preserve">eq </w:instrText>
      </w:r>
      <w:r w:rsidRPr="008F71BF">
        <w:rPr>
          <w:rFonts w:ascii="Times New Roman" w:eastAsia="Times New Roman" w:hAnsi="Times New Roman" w:cs="Times New Roman"/>
          <w:i/>
          <w:noProof/>
          <w:color w:val="FFFFFE"/>
          <w:spacing w:val="-20000"/>
          <w:sz w:val="28"/>
          <w:szCs w:val="28"/>
          <w:highlight w:val="white"/>
          <w:lang w:eastAsia="ru-RU"/>
        </w:rPr>
        <w:instrText>ре</w:instrText>
      </w:r>
      <w:r w:rsidRPr="008F71BF">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Pr="008F71BF">
        <w:rPr>
          <w:rFonts w:ascii="Times New Roman" w:eastAsia="Times New Roman" w:hAnsi="Times New Roman" w:cs="Times New Roman"/>
          <w:i/>
          <w:sz w:val="28"/>
          <w:szCs w:val="28"/>
          <w:shd w:val="clear" w:color="auto" w:fill="FFFFFF"/>
          <w:lang w:val="en-US" w:eastAsia="ru-RU"/>
        </w:rPr>
        <w:instrText>becoming</w:instrText>
      </w:r>
      <w:r w:rsidRPr="008F71BF">
        <w:rPr>
          <w:rFonts w:ascii="Calibri" w:eastAsia="Times New Roman" w:hAnsi="Calibri" w:cs="Times New Roman"/>
          <w:i/>
          <w:spacing w:val="-20000"/>
          <w:sz w:val="1"/>
          <w:szCs w:val="1"/>
          <w:highlight w:val="white"/>
          <w:lang w:eastAsia="ru-RU"/>
        </w:rPr>
        <w:fldChar w:fldCharType="end"/>
      </w:r>
      <w:r w:rsidRPr="008F71BF">
        <w:rPr>
          <w:rFonts w:ascii="Times New Roman" w:eastAsia="Times New Roman" w:hAnsi="Times New Roman" w:cs="Times New Roman"/>
          <w:i/>
          <w:sz w:val="28"/>
          <w:szCs w:val="28"/>
          <w:shd w:val="clear" w:color="auto" w:fill="FFFFFF"/>
          <w:lang w:val="en-US" w:eastAsia="ru-RU"/>
        </w:rPr>
        <w:t xml:space="preserve"> increasingly </w:t>
      </w:r>
      <w:r w:rsidRPr="008F71BF">
        <w:rPr>
          <w:rFonts w:ascii="Calibri" w:eastAsia="Times New Roman" w:hAnsi="Calibri" w:cs="Times New Roman"/>
          <w:i/>
          <w:spacing w:val="-20000"/>
          <w:sz w:val="1"/>
          <w:szCs w:val="1"/>
          <w:highlight w:val="white"/>
          <w:lang w:eastAsia="ru-RU"/>
        </w:rPr>
        <w:fldChar w:fldCharType="begin"/>
      </w:r>
      <w:r w:rsidRPr="008F71BF">
        <w:rPr>
          <w:rFonts w:ascii="Calibri" w:eastAsia="Times New Roman" w:hAnsi="Calibri" w:cs="Times New Roman"/>
          <w:i/>
          <w:spacing w:val="-20000"/>
          <w:sz w:val="1"/>
          <w:szCs w:val="1"/>
          <w:highlight w:val="white"/>
          <w:lang w:val="en-US" w:eastAsia="ru-RU"/>
        </w:rPr>
        <w:instrText xml:space="preserve">eq </w:instrText>
      </w:r>
      <w:r w:rsidRPr="008F71BF">
        <w:rPr>
          <w:rFonts w:ascii="Times New Roman" w:eastAsia="Times New Roman" w:hAnsi="Times New Roman" w:cs="Times New Roman"/>
          <w:i/>
          <w:noProof/>
          <w:color w:val="FFFFFE"/>
          <w:spacing w:val="-20000"/>
          <w:sz w:val="28"/>
          <w:szCs w:val="28"/>
          <w:highlight w:val="white"/>
          <w:lang w:eastAsia="ru-RU"/>
        </w:rPr>
        <w:instrText>ре</w:instrText>
      </w:r>
      <w:r w:rsidRPr="008F71BF">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Pr="008F71BF">
        <w:rPr>
          <w:rFonts w:ascii="Times New Roman" w:eastAsia="Times New Roman" w:hAnsi="Times New Roman" w:cs="Times New Roman"/>
          <w:i/>
          <w:sz w:val="28"/>
          <w:szCs w:val="28"/>
          <w:shd w:val="clear" w:color="auto" w:fill="FFFFFF"/>
          <w:lang w:val="en-US" w:eastAsia="ru-RU"/>
        </w:rPr>
        <w:instrText>apparent.</w:instrText>
      </w:r>
      <w:r w:rsidRPr="008F71BF">
        <w:rPr>
          <w:rFonts w:ascii="Calibri" w:eastAsia="Times New Roman" w:hAnsi="Calibri" w:cs="Times New Roman"/>
          <w:i/>
          <w:spacing w:val="-20000"/>
          <w:sz w:val="1"/>
          <w:szCs w:val="1"/>
          <w:highlight w:val="white"/>
          <w:lang w:eastAsia="ru-RU"/>
        </w:rPr>
        <w:fldChar w:fldCharType="end"/>
      </w:r>
    </w:p>
    <w:p w:rsidR="001B1A9A" w:rsidRPr="008F71BF" w:rsidRDefault="001B1A9A" w:rsidP="001B1A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i/>
          <w:sz w:val="20"/>
          <w:szCs w:val="20"/>
          <w:lang w:val="en-US" w:eastAsia="ru-RU"/>
        </w:rPr>
      </w:pPr>
      <w:r w:rsidRPr="008F71BF">
        <w:rPr>
          <w:rFonts w:ascii="Times New Roman" w:eastAsia="Times New Roman" w:hAnsi="Times New Roman" w:cs="Times New Roman"/>
          <w:b/>
          <w:i/>
          <w:sz w:val="28"/>
          <w:szCs w:val="28"/>
          <w:lang w:val="en-US" w:eastAsia="ru-RU"/>
        </w:rPr>
        <w:t>Keywords</w:t>
      </w:r>
      <w:r w:rsidRPr="008F71BF">
        <w:rPr>
          <w:rFonts w:ascii="Times New Roman" w:eastAsia="Times New Roman" w:hAnsi="Times New Roman" w:cs="Times New Roman"/>
          <w:b/>
          <w:i/>
          <w:sz w:val="28"/>
          <w:szCs w:val="28"/>
          <w:shd w:val="clear" w:color="auto" w:fill="FFFFFF"/>
          <w:lang w:val="en-US" w:eastAsia="ru-RU"/>
        </w:rPr>
        <w:t>:</w:t>
      </w:r>
      <w:r w:rsidRPr="008F71BF">
        <w:rPr>
          <w:rFonts w:ascii="Times New Roman" w:eastAsia="Times New Roman" w:hAnsi="Times New Roman" w:cs="Times New Roman"/>
          <w:i/>
          <w:sz w:val="28"/>
          <w:szCs w:val="28"/>
          <w:shd w:val="clear" w:color="auto" w:fill="FFFFFF"/>
          <w:lang w:val="en-US" w:eastAsia="ru-RU"/>
        </w:rPr>
        <w:t xml:space="preserve"> </w:t>
      </w:r>
      <w:r w:rsidRPr="008F71BF">
        <w:rPr>
          <w:rFonts w:ascii="Calibri" w:eastAsia="Times New Roman" w:hAnsi="Calibri" w:cs="Times New Roman"/>
          <w:i/>
          <w:spacing w:val="-20000"/>
          <w:sz w:val="1"/>
          <w:szCs w:val="1"/>
          <w:highlight w:val="white"/>
          <w:lang w:eastAsia="ru-RU"/>
        </w:rPr>
        <w:fldChar w:fldCharType="begin"/>
      </w:r>
      <w:r w:rsidRPr="008F71BF">
        <w:rPr>
          <w:rFonts w:ascii="Calibri" w:eastAsia="Times New Roman" w:hAnsi="Calibri" w:cs="Times New Roman"/>
          <w:i/>
          <w:spacing w:val="-20000"/>
          <w:sz w:val="1"/>
          <w:szCs w:val="1"/>
          <w:highlight w:val="white"/>
          <w:lang w:val="en-US" w:eastAsia="ru-RU"/>
        </w:rPr>
        <w:instrText xml:space="preserve">eq </w:instrText>
      </w:r>
      <w:r w:rsidRPr="008F71BF">
        <w:rPr>
          <w:rFonts w:ascii="Times New Roman" w:eastAsia="Times New Roman" w:hAnsi="Times New Roman" w:cs="Times New Roman"/>
          <w:i/>
          <w:noProof/>
          <w:color w:val="FFFFFE"/>
          <w:spacing w:val="-20000"/>
          <w:sz w:val="28"/>
          <w:szCs w:val="28"/>
          <w:highlight w:val="white"/>
          <w:lang w:eastAsia="ru-RU"/>
        </w:rPr>
        <w:instrText>ре</w:instrText>
      </w:r>
      <w:r w:rsidRPr="008F71BF">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Pr="008F71BF">
        <w:rPr>
          <w:rFonts w:ascii="Times New Roman" w:eastAsia="Times New Roman" w:hAnsi="Times New Roman" w:cs="Times New Roman"/>
          <w:i/>
          <w:sz w:val="28"/>
          <w:szCs w:val="28"/>
          <w:shd w:val="clear" w:color="auto" w:fill="FFFFFF"/>
          <w:lang w:val="en-US" w:eastAsia="ru-RU"/>
        </w:rPr>
        <w:instrText>Financial</w:instrText>
      </w:r>
      <w:r w:rsidRPr="008F71BF">
        <w:rPr>
          <w:rFonts w:ascii="Calibri" w:eastAsia="Times New Roman" w:hAnsi="Calibri" w:cs="Times New Roman"/>
          <w:i/>
          <w:spacing w:val="-20000"/>
          <w:sz w:val="1"/>
          <w:szCs w:val="1"/>
          <w:highlight w:val="white"/>
          <w:lang w:eastAsia="ru-RU"/>
        </w:rPr>
        <w:fldChar w:fldCharType="end"/>
      </w:r>
      <w:r w:rsidRPr="008F71BF">
        <w:rPr>
          <w:rFonts w:ascii="Times New Roman" w:eastAsia="Times New Roman" w:hAnsi="Times New Roman" w:cs="Times New Roman"/>
          <w:i/>
          <w:sz w:val="28"/>
          <w:szCs w:val="28"/>
          <w:shd w:val="clear" w:color="auto" w:fill="FFFFFF"/>
          <w:lang w:val="en-US" w:eastAsia="ru-RU"/>
        </w:rPr>
        <w:t xml:space="preserve"> statements; </w:t>
      </w:r>
      <w:r w:rsidRPr="008F71BF">
        <w:rPr>
          <w:rFonts w:ascii="Calibri" w:eastAsia="Times New Roman" w:hAnsi="Calibri" w:cs="Times New Roman"/>
          <w:i/>
          <w:spacing w:val="-20000"/>
          <w:sz w:val="1"/>
          <w:szCs w:val="1"/>
          <w:highlight w:val="white"/>
          <w:lang w:eastAsia="ru-RU"/>
        </w:rPr>
        <w:fldChar w:fldCharType="begin"/>
      </w:r>
      <w:r w:rsidRPr="008F71BF">
        <w:rPr>
          <w:rFonts w:ascii="Calibri" w:eastAsia="Times New Roman" w:hAnsi="Calibri" w:cs="Times New Roman"/>
          <w:i/>
          <w:spacing w:val="-20000"/>
          <w:sz w:val="1"/>
          <w:szCs w:val="1"/>
          <w:highlight w:val="white"/>
          <w:lang w:val="en-US" w:eastAsia="ru-RU"/>
        </w:rPr>
        <w:instrText xml:space="preserve">eq </w:instrText>
      </w:r>
      <w:r w:rsidRPr="008F71BF">
        <w:rPr>
          <w:rFonts w:ascii="Times New Roman" w:eastAsia="Times New Roman" w:hAnsi="Times New Roman" w:cs="Times New Roman"/>
          <w:i/>
          <w:noProof/>
          <w:color w:val="FFFFFE"/>
          <w:spacing w:val="-20000"/>
          <w:sz w:val="28"/>
          <w:szCs w:val="28"/>
          <w:highlight w:val="white"/>
          <w:lang w:eastAsia="ru-RU"/>
        </w:rPr>
        <w:instrText>ре</w:instrText>
      </w:r>
      <w:r w:rsidRPr="008F71BF">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Pr="008F71BF">
        <w:rPr>
          <w:rFonts w:ascii="Times New Roman" w:eastAsia="Times New Roman" w:hAnsi="Times New Roman" w:cs="Times New Roman"/>
          <w:i/>
          <w:sz w:val="28"/>
          <w:szCs w:val="28"/>
          <w:shd w:val="clear" w:color="auto" w:fill="FFFFFF"/>
          <w:lang w:val="en-US" w:eastAsia="ru-RU"/>
        </w:rPr>
        <w:instrText>Analysis</w:instrText>
      </w:r>
      <w:r w:rsidRPr="008F71BF">
        <w:rPr>
          <w:rFonts w:ascii="Calibri" w:eastAsia="Times New Roman" w:hAnsi="Calibri" w:cs="Times New Roman"/>
          <w:i/>
          <w:spacing w:val="-20000"/>
          <w:sz w:val="1"/>
          <w:szCs w:val="1"/>
          <w:highlight w:val="white"/>
          <w:lang w:eastAsia="ru-RU"/>
        </w:rPr>
        <w:fldChar w:fldCharType="end"/>
      </w:r>
      <w:r w:rsidRPr="008F71BF">
        <w:rPr>
          <w:rFonts w:ascii="Times New Roman" w:eastAsia="Times New Roman" w:hAnsi="Times New Roman" w:cs="Times New Roman"/>
          <w:i/>
          <w:sz w:val="28"/>
          <w:szCs w:val="28"/>
          <w:shd w:val="clear" w:color="auto" w:fill="FFFFFF"/>
          <w:lang w:val="en-US" w:eastAsia="ru-RU"/>
        </w:rPr>
        <w:t xml:space="preserve"> of </w:t>
      </w:r>
      <w:r w:rsidRPr="008F71BF">
        <w:rPr>
          <w:rFonts w:ascii="Calibri" w:eastAsia="Times New Roman" w:hAnsi="Calibri" w:cs="Times New Roman"/>
          <w:i/>
          <w:spacing w:val="-20000"/>
          <w:sz w:val="1"/>
          <w:szCs w:val="1"/>
          <w:highlight w:val="white"/>
          <w:lang w:eastAsia="ru-RU"/>
        </w:rPr>
        <w:fldChar w:fldCharType="begin"/>
      </w:r>
      <w:r w:rsidRPr="008F71BF">
        <w:rPr>
          <w:rFonts w:ascii="Calibri" w:eastAsia="Times New Roman" w:hAnsi="Calibri" w:cs="Times New Roman"/>
          <w:i/>
          <w:spacing w:val="-20000"/>
          <w:sz w:val="1"/>
          <w:szCs w:val="1"/>
          <w:highlight w:val="white"/>
          <w:lang w:val="en-US" w:eastAsia="ru-RU"/>
        </w:rPr>
        <w:instrText xml:space="preserve">eq </w:instrText>
      </w:r>
      <w:r w:rsidRPr="008F71BF">
        <w:rPr>
          <w:rFonts w:ascii="Times New Roman" w:eastAsia="Times New Roman" w:hAnsi="Times New Roman" w:cs="Times New Roman"/>
          <w:i/>
          <w:noProof/>
          <w:color w:val="FFFFFE"/>
          <w:spacing w:val="-20000"/>
          <w:sz w:val="28"/>
          <w:szCs w:val="28"/>
          <w:highlight w:val="white"/>
          <w:lang w:eastAsia="ru-RU"/>
        </w:rPr>
        <w:instrText>ре</w:instrText>
      </w:r>
      <w:r w:rsidRPr="008F71BF">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Pr="008F71BF">
        <w:rPr>
          <w:rFonts w:ascii="Times New Roman" w:eastAsia="Times New Roman" w:hAnsi="Times New Roman" w:cs="Times New Roman"/>
          <w:i/>
          <w:sz w:val="28"/>
          <w:szCs w:val="28"/>
          <w:shd w:val="clear" w:color="auto" w:fill="FFFFFF"/>
          <w:lang w:val="en-US" w:eastAsia="ru-RU"/>
        </w:rPr>
        <w:instrText>financial</w:instrText>
      </w:r>
      <w:r w:rsidRPr="008F71BF">
        <w:rPr>
          <w:rFonts w:ascii="Calibri" w:eastAsia="Times New Roman" w:hAnsi="Calibri" w:cs="Times New Roman"/>
          <w:i/>
          <w:spacing w:val="-20000"/>
          <w:sz w:val="1"/>
          <w:szCs w:val="1"/>
          <w:highlight w:val="white"/>
          <w:lang w:eastAsia="ru-RU"/>
        </w:rPr>
        <w:fldChar w:fldCharType="end"/>
      </w:r>
      <w:r w:rsidRPr="008F71BF">
        <w:rPr>
          <w:rFonts w:ascii="Times New Roman" w:eastAsia="Times New Roman" w:hAnsi="Times New Roman" w:cs="Times New Roman"/>
          <w:i/>
          <w:sz w:val="28"/>
          <w:szCs w:val="28"/>
          <w:shd w:val="clear" w:color="auto" w:fill="FFFFFF"/>
          <w:lang w:val="en-US" w:eastAsia="ru-RU"/>
        </w:rPr>
        <w:t xml:space="preserve"> performance; </w:t>
      </w:r>
      <w:r w:rsidRPr="008F71BF">
        <w:rPr>
          <w:rFonts w:ascii="Calibri" w:eastAsia="Times New Roman" w:hAnsi="Calibri" w:cs="Times New Roman"/>
          <w:i/>
          <w:spacing w:val="-20000"/>
          <w:sz w:val="1"/>
          <w:szCs w:val="1"/>
          <w:highlight w:val="white"/>
          <w:lang w:eastAsia="ru-RU"/>
        </w:rPr>
        <w:fldChar w:fldCharType="begin"/>
      </w:r>
      <w:r w:rsidRPr="008F71BF">
        <w:rPr>
          <w:rFonts w:ascii="Calibri" w:eastAsia="Times New Roman" w:hAnsi="Calibri" w:cs="Times New Roman"/>
          <w:i/>
          <w:spacing w:val="-20000"/>
          <w:sz w:val="1"/>
          <w:szCs w:val="1"/>
          <w:highlight w:val="white"/>
          <w:lang w:val="en-US" w:eastAsia="ru-RU"/>
        </w:rPr>
        <w:instrText xml:space="preserve">eq </w:instrText>
      </w:r>
      <w:r w:rsidRPr="008F71BF">
        <w:rPr>
          <w:rFonts w:ascii="Times New Roman" w:eastAsia="Times New Roman" w:hAnsi="Times New Roman" w:cs="Times New Roman"/>
          <w:i/>
          <w:noProof/>
          <w:color w:val="FFFFFE"/>
          <w:spacing w:val="-20000"/>
          <w:sz w:val="28"/>
          <w:szCs w:val="28"/>
          <w:highlight w:val="white"/>
          <w:lang w:eastAsia="ru-RU"/>
        </w:rPr>
        <w:instrText>ре</w:instrText>
      </w:r>
      <w:r w:rsidRPr="008F71BF">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Pr="008F71BF">
        <w:rPr>
          <w:rFonts w:ascii="Times New Roman" w:eastAsia="Times New Roman" w:hAnsi="Times New Roman" w:cs="Times New Roman"/>
          <w:i/>
          <w:sz w:val="28"/>
          <w:szCs w:val="28"/>
          <w:shd w:val="clear" w:color="auto" w:fill="FFFFFF"/>
          <w:lang w:val="en-US" w:eastAsia="ru-RU"/>
        </w:rPr>
        <w:instrText>Balance</w:instrText>
      </w:r>
      <w:r w:rsidRPr="008F71BF">
        <w:rPr>
          <w:rFonts w:ascii="Calibri" w:eastAsia="Times New Roman" w:hAnsi="Calibri" w:cs="Times New Roman"/>
          <w:i/>
          <w:spacing w:val="-20000"/>
          <w:sz w:val="1"/>
          <w:szCs w:val="1"/>
          <w:highlight w:val="white"/>
          <w:lang w:eastAsia="ru-RU"/>
        </w:rPr>
        <w:fldChar w:fldCharType="end"/>
      </w:r>
      <w:r w:rsidRPr="008F71BF">
        <w:rPr>
          <w:rFonts w:ascii="Times New Roman" w:eastAsia="Times New Roman" w:hAnsi="Times New Roman" w:cs="Times New Roman"/>
          <w:i/>
          <w:sz w:val="28"/>
          <w:szCs w:val="28"/>
          <w:shd w:val="clear" w:color="auto" w:fill="FFFFFF"/>
          <w:lang w:val="en-US" w:eastAsia="ru-RU"/>
        </w:rPr>
        <w:t xml:space="preserve"> sheet; </w:t>
      </w:r>
      <w:r w:rsidRPr="008F71BF">
        <w:rPr>
          <w:rFonts w:ascii="Calibri" w:eastAsia="Times New Roman" w:hAnsi="Calibri" w:cs="Times New Roman"/>
          <w:i/>
          <w:spacing w:val="-20000"/>
          <w:sz w:val="1"/>
          <w:szCs w:val="1"/>
          <w:highlight w:val="white"/>
          <w:lang w:eastAsia="ru-RU"/>
        </w:rPr>
        <w:fldChar w:fldCharType="begin"/>
      </w:r>
      <w:r w:rsidRPr="008F71BF">
        <w:rPr>
          <w:rFonts w:ascii="Calibri" w:eastAsia="Times New Roman" w:hAnsi="Calibri" w:cs="Times New Roman"/>
          <w:i/>
          <w:spacing w:val="-20000"/>
          <w:sz w:val="1"/>
          <w:szCs w:val="1"/>
          <w:highlight w:val="white"/>
          <w:lang w:val="en-US" w:eastAsia="ru-RU"/>
        </w:rPr>
        <w:instrText xml:space="preserve">eq </w:instrText>
      </w:r>
      <w:r w:rsidRPr="008F71BF">
        <w:rPr>
          <w:rFonts w:ascii="Times New Roman" w:eastAsia="Times New Roman" w:hAnsi="Times New Roman" w:cs="Times New Roman"/>
          <w:i/>
          <w:noProof/>
          <w:color w:val="FFFFFE"/>
          <w:spacing w:val="-20000"/>
          <w:sz w:val="28"/>
          <w:szCs w:val="28"/>
          <w:highlight w:val="white"/>
          <w:lang w:eastAsia="ru-RU"/>
        </w:rPr>
        <w:instrText>ре</w:instrText>
      </w:r>
      <w:r w:rsidRPr="008F71BF">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Pr="008F71BF">
        <w:rPr>
          <w:rFonts w:ascii="Times New Roman" w:eastAsia="Times New Roman" w:hAnsi="Times New Roman" w:cs="Times New Roman"/>
          <w:i/>
          <w:sz w:val="28"/>
          <w:szCs w:val="28"/>
          <w:shd w:val="clear" w:color="auto" w:fill="FFFFFF"/>
          <w:lang w:val="en-US" w:eastAsia="ru-RU"/>
        </w:rPr>
        <w:instrText>balance</w:instrText>
      </w:r>
      <w:r w:rsidRPr="008F71BF">
        <w:rPr>
          <w:rFonts w:ascii="Calibri" w:eastAsia="Times New Roman" w:hAnsi="Calibri" w:cs="Times New Roman"/>
          <w:i/>
          <w:spacing w:val="-20000"/>
          <w:sz w:val="1"/>
          <w:szCs w:val="1"/>
          <w:highlight w:val="white"/>
          <w:lang w:eastAsia="ru-RU"/>
        </w:rPr>
        <w:fldChar w:fldCharType="end"/>
      </w:r>
      <w:r w:rsidRPr="008F71BF">
        <w:rPr>
          <w:rFonts w:ascii="Times New Roman" w:eastAsia="Times New Roman" w:hAnsi="Times New Roman" w:cs="Times New Roman"/>
          <w:i/>
          <w:sz w:val="28"/>
          <w:szCs w:val="28"/>
          <w:shd w:val="clear" w:color="auto" w:fill="FFFFFF"/>
          <w:lang w:val="en-US" w:eastAsia="ru-RU"/>
        </w:rPr>
        <w:t xml:space="preserve"> assets; </w:t>
      </w:r>
      <w:r w:rsidRPr="008F71BF">
        <w:rPr>
          <w:rFonts w:ascii="Calibri" w:eastAsia="Times New Roman" w:hAnsi="Calibri" w:cs="Times New Roman"/>
          <w:i/>
          <w:spacing w:val="-20000"/>
          <w:sz w:val="1"/>
          <w:szCs w:val="1"/>
          <w:highlight w:val="white"/>
          <w:lang w:eastAsia="ru-RU"/>
        </w:rPr>
        <w:fldChar w:fldCharType="begin"/>
      </w:r>
      <w:r w:rsidRPr="008F71BF">
        <w:rPr>
          <w:rFonts w:ascii="Calibri" w:eastAsia="Times New Roman" w:hAnsi="Calibri" w:cs="Times New Roman"/>
          <w:i/>
          <w:spacing w:val="-20000"/>
          <w:sz w:val="1"/>
          <w:szCs w:val="1"/>
          <w:highlight w:val="white"/>
          <w:lang w:val="en-US" w:eastAsia="ru-RU"/>
        </w:rPr>
        <w:instrText xml:space="preserve">eq </w:instrText>
      </w:r>
      <w:r w:rsidRPr="008F71BF">
        <w:rPr>
          <w:rFonts w:ascii="Times New Roman" w:eastAsia="Times New Roman" w:hAnsi="Times New Roman" w:cs="Times New Roman"/>
          <w:i/>
          <w:noProof/>
          <w:color w:val="FFFFFE"/>
          <w:spacing w:val="-20000"/>
          <w:sz w:val="28"/>
          <w:szCs w:val="28"/>
          <w:highlight w:val="white"/>
          <w:lang w:eastAsia="ru-RU"/>
        </w:rPr>
        <w:instrText>ре</w:instrText>
      </w:r>
      <w:r w:rsidRPr="008F71BF">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Pr="008F71BF">
        <w:rPr>
          <w:rFonts w:ascii="Times New Roman" w:eastAsia="Times New Roman" w:hAnsi="Times New Roman" w:cs="Times New Roman"/>
          <w:i/>
          <w:sz w:val="28"/>
          <w:szCs w:val="28"/>
          <w:shd w:val="clear" w:color="auto" w:fill="FFFFFF"/>
          <w:lang w:val="en-US" w:eastAsia="ru-RU"/>
        </w:rPr>
        <w:instrText>balance</w:instrText>
      </w:r>
      <w:r w:rsidRPr="008F71BF">
        <w:rPr>
          <w:rFonts w:ascii="Calibri" w:eastAsia="Times New Roman" w:hAnsi="Calibri" w:cs="Times New Roman"/>
          <w:i/>
          <w:spacing w:val="-20000"/>
          <w:sz w:val="1"/>
          <w:szCs w:val="1"/>
          <w:highlight w:val="white"/>
          <w:lang w:eastAsia="ru-RU"/>
        </w:rPr>
        <w:fldChar w:fldCharType="end"/>
      </w:r>
      <w:r w:rsidRPr="008F71BF">
        <w:rPr>
          <w:rFonts w:ascii="Times New Roman" w:eastAsia="Times New Roman" w:hAnsi="Times New Roman" w:cs="Times New Roman"/>
          <w:i/>
          <w:sz w:val="28"/>
          <w:szCs w:val="28"/>
          <w:shd w:val="clear" w:color="auto" w:fill="FFFFFF"/>
          <w:lang w:val="en-US" w:eastAsia="ru-RU"/>
        </w:rPr>
        <w:t xml:space="preserve"> sheet </w:t>
      </w:r>
      <w:r w:rsidRPr="008F71BF">
        <w:rPr>
          <w:rFonts w:ascii="Calibri" w:eastAsia="Times New Roman" w:hAnsi="Calibri" w:cs="Times New Roman"/>
          <w:i/>
          <w:spacing w:val="-20000"/>
          <w:sz w:val="1"/>
          <w:szCs w:val="1"/>
          <w:highlight w:val="white"/>
          <w:lang w:eastAsia="ru-RU"/>
        </w:rPr>
        <w:fldChar w:fldCharType="begin"/>
      </w:r>
      <w:r w:rsidRPr="008F71BF">
        <w:rPr>
          <w:rFonts w:ascii="Calibri" w:eastAsia="Times New Roman" w:hAnsi="Calibri" w:cs="Times New Roman"/>
          <w:i/>
          <w:spacing w:val="-20000"/>
          <w:sz w:val="1"/>
          <w:szCs w:val="1"/>
          <w:highlight w:val="white"/>
          <w:lang w:val="en-US" w:eastAsia="ru-RU"/>
        </w:rPr>
        <w:instrText xml:space="preserve">eq </w:instrText>
      </w:r>
      <w:r w:rsidRPr="008F71BF">
        <w:rPr>
          <w:rFonts w:ascii="Times New Roman" w:eastAsia="Times New Roman" w:hAnsi="Times New Roman" w:cs="Times New Roman"/>
          <w:i/>
          <w:noProof/>
          <w:color w:val="FFFFFE"/>
          <w:spacing w:val="-20000"/>
          <w:sz w:val="28"/>
          <w:szCs w:val="28"/>
          <w:highlight w:val="white"/>
          <w:lang w:eastAsia="ru-RU"/>
        </w:rPr>
        <w:instrText>ре</w:instrText>
      </w:r>
      <w:r w:rsidRPr="008F71BF">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Pr="008F71BF">
        <w:rPr>
          <w:rFonts w:ascii="Times New Roman" w:eastAsia="Times New Roman" w:hAnsi="Times New Roman" w:cs="Times New Roman"/>
          <w:i/>
          <w:sz w:val="28"/>
          <w:szCs w:val="28"/>
          <w:shd w:val="clear" w:color="auto" w:fill="FFFFFF"/>
          <w:lang w:val="en-US" w:eastAsia="ru-RU"/>
        </w:rPr>
        <w:instrText>liabilities.</w:instrText>
      </w:r>
      <w:r w:rsidRPr="008F71BF">
        <w:rPr>
          <w:rFonts w:ascii="Calibri" w:eastAsia="Times New Roman" w:hAnsi="Calibri" w:cs="Times New Roman"/>
          <w:i/>
          <w:spacing w:val="-20000"/>
          <w:sz w:val="1"/>
          <w:szCs w:val="1"/>
          <w:highlight w:val="white"/>
          <w:lang w:eastAsia="ru-RU"/>
        </w:rPr>
        <w:fldChar w:fldCharType="end"/>
      </w:r>
    </w:p>
    <w:p w:rsidR="001B1A9A" w:rsidRPr="008F71BF" w:rsidRDefault="001B1A9A" w:rsidP="001B1A9A">
      <w:pPr>
        <w:spacing w:after="225" w:line="240" w:lineRule="auto"/>
        <w:ind w:firstLine="709"/>
        <w:contextualSpacing/>
        <w:jc w:val="both"/>
        <w:rPr>
          <w:rFonts w:ascii="Times New Roman" w:eastAsia="Times New Roman" w:hAnsi="Times New Roman" w:cs="Times New Roman"/>
          <w:i/>
          <w:color w:val="383838"/>
          <w:sz w:val="28"/>
          <w:szCs w:val="28"/>
          <w:shd w:val="clear" w:color="auto" w:fill="FFFFFF"/>
          <w:lang w:val="en-US" w:eastAsia="ru-RU"/>
        </w:rPr>
      </w:pPr>
    </w:p>
    <w:p w:rsidR="001B1A9A" w:rsidRPr="001B1A9A" w:rsidRDefault="001B1A9A" w:rsidP="001B1A9A">
      <w:pPr>
        <w:spacing w:after="225" w:line="240" w:lineRule="auto"/>
        <w:ind w:firstLine="709"/>
        <w:contextualSpacing/>
        <w:jc w:val="both"/>
        <w:rPr>
          <w:rFonts w:ascii="Times New Roman" w:eastAsia="Times New Roman" w:hAnsi="Times New Roman" w:cs="Times New Roman"/>
          <w:color w:val="000000"/>
          <w:sz w:val="28"/>
          <w:szCs w:val="28"/>
          <w:lang w:eastAsia="ru-RU"/>
        </w:rPr>
      </w:pPr>
      <w:r w:rsidRPr="001B1A9A">
        <w:rPr>
          <w:rFonts w:ascii="Times New Roman" w:eastAsia="Times New Roman" w:hAnsi="Times New Roman" w:cs="Times New Roman"/>
          <w:color w:val="000000"/>
          <w:sz w:val="28"/>
          <w:szCs w:val="28"/>
          <w:lang w:eastAsia="ru-RU"/>
        </w:rPr>
        <w:lastRenderedPageBreak/>
        <w:t xml:space="preserve">Бухгалтерская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(финансовая)</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отчетность - это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информация</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финансовом</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положении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экономического</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субъекта на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отчетную</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дату, 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финансовом</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результате его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деятельности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и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движении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денежных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средств</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за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отчетный</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период,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систематизированная</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в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соответствии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с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требованиями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законодательства". Это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определение</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содержится в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Федеральном</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законе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России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бухгалтерском</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учете".</w:t>
      </w:r>
      <w:r w:rsidRPr="001B1A9A">
        <w:rPr>
          <w:rFonts w:ascii="Times New Roman" w:eastAsia="Times New Roman" w:hAnsi="Times New Roman" w:cs="Times New Roman"/>
          <w:bCs/>
          <w:sz w:val="28"/>
          <w:szCs w:val="28"/>
          <w:shd w:val="clear" w:color="auto" w:fill="FFFFFF"/>
          <w:lang w:eastAsia="ru-RU"/>
        </w:rPr>
        <w:t xml:space="preserve">Федеральный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bCs/>
          <w:sz w:val="28"/>
          <w:szCs w:val="28"/>
          <w:shd w:val="clear" w:color="auto" w:fill="FFFFFF"/>
          <w:lang w:eastAsia="ru-RU"/>
        </w:rPr>
        <w:instrText>закон</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bCs/>
          <w:sz w:val="28"/>
          <w:szCs w:val="28"/>
          <w:shd w:val="clear" w:color="auto" w:fill="FFFFFF"/>
          <w:lang w:eastAsia="ru-RU"/>
        </w:rPr>
        <w:t xml:space="preserve"> от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bCs/>
          <w:sz w:val="28"/>
          <w:szCs w:val="28"/>
          <w:shd w:val="clear" w:color="auto" w:fill="FFFFFF"/>
          <w:lang w:eastAsia="ru-RU"/>
        </w:rPr>
        <w:instrText>06.12.2011</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bCs/>
          <w:sz w:val="28"/>
          <w:szCs w:val="28"/>
          <w:shd w:val="clear" w:color="auto" w:fill="FFFFFF"/>
          <w:lang w:eastAsia="ru-RU"/>
        </w:rPr>
        <w:t xml:space="preserve"> N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bCs/>
          <w:sz w:val="28"/>
          <w:szCs w:val="28"/>
          <w:shd w:val="clear" w:color="auto" w:fill="FFFFFF"/>
          <w:lang w:eastAsia="ru-RU"/>
        </w:rPr>
        <w:instrText>402-ФЗ</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bCs/>
          <w:sz w:val="28"/>
          <w:szCs w:val="28"/>
          <w:shd w:val="clear" w:color="auto" w:fill="FFFFFF"/>
          <w:lang w:eastAsia="ru-RU"/>
        </w:rPr>
        <w:t xml:space="preserve"> (ред. от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bCs/>
          <w:sz w:val="28"/>
          <w:szCs w:val="28"/>
          <w:shd w:val="clear" w:color="auto" w:fill="FFFFFF"/>
          <w:lang w:eastAsia="ru-RU"/>
        </w:rPr>
        <w:instrText>29.07.2018)</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bCs/>
          <w:sz w:val="28"/>
          <w:szCs w:val="28"/>
          <w:shd w:val="clear" w:color="auto" w:fill="FFFFFF"/>
          <w:lang w:eastAsia="ru-RU"/>
        </w:rPr>
        <w:t xml:space="preserve"> "О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bCs/>
          <w:sz w:val="28"/>
          <w:szCs w:val="28"/>
          <w:shd w:val="clear" w:color="auto" w:fill="FFFFFF"/>
          <w:lang w:eastAsia="ru-RU"/>
        </w:rPr>
        <w:instrText>бухгалтерском</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bCs/>
          <w:sz w:val="28"/>
          <w:szCs w:val="28"/>
          <w:shd w:val="clear" w:color="auto" w:fill="FFFFFF"/>
          <w:lang w:eastAsia="ru-RU"/>
        </w:rPr>
        <w:t xml:space="preserve"> учете"</w:t>
      </w:r>
    </w:p>
    <w:p w:rsidR="001B1A9A" w:rsidRPr="001B1A9A" w:rsidRDefault="001B1A9A" w:rsidP="001B1A9A">
      <w:pPr>
        <w:spacing w:after="225" w:line="240" w:lineRule="auto"/>
        <w:ind w:firstLine="709"/>
        <w:contextualSpacing/>
        <w:jc w:val="both"/>
        <w:rPr>
          <w:rFonts w:ascii="Times New Roman" w:eastAsia="Times New Roman" w:hAnsi="Times New Roman" w:cs="Times New Roman"/>
          <w:color w:val="000000"/>
          <w:sz w:val="28"/>
          <w:szCs w:val="28"/>
          <w:lang w:eastAsia="ru-RU"/>
        </w:rPr>
      </w:pPr>
      <w:r w:rsidRPr="001B1A9A">
        <w:rPr>
          <w:rFonts w:ascii="Times New Roman" w:eastAsia="Times New Roman" w:hAnsi="Times New Roman" w:cs="Times New Roman"/>
          <w:color w:val="000000"/>
          <w:sz w:val="28"/>
          <w:szCs w:val="28"/>
          <w:lang w:eastAsia="ru-RU"/>
        </w:rPr>
        <w:t xml:space="preserve">Отсюда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следует,</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что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бухгалтерская</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отчетность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должна</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давать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полную</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картину 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финансовом</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состоянии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организации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за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конкретный</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период.</w:t>
      </w:r>
    </w:p>
    <w:p w:rsidR="001B1A9A" w:rsidRPr="001B1A9A" w:rsidRDefault="001B1A9A" w:rsidP="001B1A9A">
      <w:pPr>
        <w:spacing w:after="225" w:line="240" w:lineRule="auto"/>
        <w:ind w:firstLine="709"/>
        <w:contextualSpacing/>
        <w:jc w:val="both"/>
        <w:rPr>
          <w:rFonts w:ascii="Times New Roman" w:eastAsia="Times New Roman" w:hAnsi="Times New Roman" w:cs="Times New Roman"/>
          <w:color w:val="000000"/>
          <w:sz w:val="28"/>
          <w:szCs w:val="28"/>
          <w:lang w:eastAsia="ru-RU"/>
        </w:rPr>
      </w:pPr>
      <w:r w:rsidRPr="001B1A9A">
        <w:rPr>
          <w:rFonts w:ascii="Times New Roman" w:eastAsia="Times New Roman" w:hAnsi="Times New Roman" w:cs="Times New Roman"/>
          <w:color w:val="000000"/>
          <w:sz w:val="28"/>
          <w:szCs w:val="28"/>
          <w:lang w:eastAsia="ru-RU"/>
        </w:rPr>
        <w:t xml:space="preserve">Законом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402-ФЗ</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бухгалтерском</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учете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установлено,</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что </w:t>
      </w:r>
      <w:r w:rsidRPr="001B1A9A">
        <w:rPr>
          <w:rFonts w:ascii="Times New Roman" w:eastAsia="Times New Roman" w:hAnsi="Times New Roman" w:cs="Times New Roman"/>
          <w:bCs/>
          <w:color w:val="000000"/>
          <w:sz w:val="28"/>
          <w:szCs w:val="28"/>
          <w:lang w:eastAsia="ru-RU"/>
        </w:rPr>
        <w:t xml:space="preserve">бухгалтерская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bCs/>
          <w:color w:val="000000"/>
          <w:sz w:val="28"/>
          <w:szCs w:val="28"/>
          <w:lang w:eastAsia="ru-RU"/>
        </w:rPr>
        <w:instrText>отчетность</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bCs/>
          <w:color w:val="000000"/>
          <w:sz w:val="28"/>
          <w:szCs w:val="28"/>
          <w:lang w:eastAsia="ru-RU"/>
        </w:rPr>
        <w:t xml:space="preserve"> должна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bCs/>
          <w:color w:val="000000"/>
          <w:sz w:val="28"/>
          <w:szCs w:val="28"/>
          <w:lang w:eastAsia="ru-RU"/>
        </w:rPr>
        <w:instrText>быть</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w:t>
      </w:r>
    </w:p>
    <w:p w:rsidR="001B1A9A" w:rsidRPr="001B1A9A" w:rsidRDefault="001B1A9A" w:rsidP="001B1A9A">
      <w:pPr>
        <w:spacing w:after="0" w:line="240" w:lineRule="auto"/>
        <w:ind w:left="709"/>
        <w:contextualSpacing/>
        <w:jc w:val="both"/>
        <w:rPr>
          <w:rFonts w:ascii="Times New Roman" w:eastAsia="Times New Roman" w:hAnsi="Times New Roman" w:cs="Times New Roman"/>
          <w:color w:val="000000"/>
          <w:sz w:val="28"/>
          <w:szCs w:val="28"/>
          <w:lang w:eastAsia="ru-RU"/>
        </w:rPr>
      </w:pPr>
      <w:r w:rsidRPr="001B1A9A">
        <w:rPr>
          <w:rFonts w:ascii="Times New Roman" w:eastAsia="Times New Roman" w:hAnsi="Times New Roman" w:cs="Times New Roman"/>
          <w:color w:val="000000"/>
          <w:sz w:val="28"/>
          <w:szCs w:val="28"/>
          <w:lang w:eastAsia="ru-RU"/>
        </w:rPr>
        <w:t xml:space="preserve">-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Достоверной.</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Она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должна</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содержать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правильные</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сведения и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давать</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реальное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представление</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финансовом</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положении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компании.</w:instrText>
      </w:r>
      <w:r w:rsidRPr="001B1A9A">
        <w:rPr>
          <w:rFonts w:ascii="Calibri" w:eastAsia="Times New Roman" w:hAnsi="Calibri" w:cs="Times New Roman"/>
          <w:spacing w:val="-20000"/>
          <w:sz w:val="1"/>
          <w:szCs w:val="1"/>
          <w:highlight w:val="white"/>
          <w:lang w:eastAsia="ru-RU"/>
        </w:rPr>
        <w:fldChar w:fldCharType="end"/>
      </w:r>
    </w:p>
    <w:p w:rsidR="001B1A9A" w:rsidRPr="001B1A9A" w:rsidRDefault="001B1A9A" w:rsidP="001B1A9A">
      <w:pPr>
        <w:spacing w:after="0" w:line="240" w:lineRule="auto"/>
        <w:ind w:left="709"/>
        <w:contextualSpacing/>
        <w:jc w:val="both"/>
        <w:rPr>
          <w:rFonts w:ascii="Times New Roman" w:eastAsia="Times New Roman" w:hAnsi="Times New Roman" w:cs="Times New Roman"/>
          <w:color w:val="000000"/>
          <w:sz w:val="28"/>
          <w:szCs w:val="28"/>
          <w:lang w:eastAsia="ru-RU"/>
        </w:rPr>
      </w:pPr>
      <w:r w:rsidRPr="001B1A9A">
        <w:rPr>
          <w:rFonts w:ascii="Times New Roman" w:eastAsia="Times New Roman" w:hAnsi="Times New Roman" w:cs="Times New Roman"/>
          <w:color w:val="000000"/>
          <w:sz w:val="28"/>
          <w:szCs w:val="28"/>
          <w:lang w:eastAsia="ru-RU"/>
        </w:rPr>
        <w:t xml:space="preserve">-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Полезной.</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Полезность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определяется</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критериями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уместности,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надежности,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сравнимости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и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своевременности.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Полной.</w:t>
      </w:r>
    </w:p>
    <w:p w:rsidR="001B1A9A" w:rsidRPr="001B1A9A" w:rsidRDefault="001B1A9A" w:rsidP="001B1A9A">
      <w:pPr>
        <w:spacing w:after="0" w:line="240" w:lineRule="auto"/>
        <w:ind w:left="709"/>
        <w:contextualSpacing/>
        <w:jc w:val="both"/>
        <w:rPr>
          <w:rFonts w:ascii="Times New Roman" w:eastAsia="Times New Roman" w:hAnsi="Times New Roman" w:cs="Times New Roman"/>
          <w:color w:val="000000"/>
          <w:sz w:val="28"/>
          <w:szCs w:val="28"/>
          <w:lang w:eastAsia="ru-RU"/>
        </w:rPr>
      </w:pPr>
      <w:r w:rsidRPr="001B1A9A">
        <w:rPr>
          <w:rFonts w:ascii="Times New Roman" w:eastAsia="Times New Roman" w:hAnsi="Times New Roman" w:cs="Times New Roman"/>
          <w:color w:val="000000"/>
          <w:sz w:val="28"/>
          <w:szCs w:val="28"/>
          <w:lang w:eastAsia="ru-RU"/>
        </w:rPr>
        <w:t xml:space="preserve">-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Существенной.</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Она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должна</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включать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существенные</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показатели, то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есть</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те,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которые</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имеют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влияние</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на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принятие</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экономических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решений.</w:instrText>
      </w:r>
      <w:r w:rsidRPr="001B1A9A">
        <w:rPr>
          <w:rFonts w:ascii="Calibri" w:eastAsia="Times New Roman" w:hAnsi="Calibri" w:cs="Times New Roman"/>
          <w:spacing w:val="-20000"/>
          <w:sz w:val="1"/>
          <w:szCs w:val="1"/>
          <w:highlight w:val="white"/>
          <w:lang w:eastAsia="ru-RU"/>
        </w:rPr>
        <w:fldChar w:fldCharType="end"/>
      </w:r>
    </w:p>
    <w:p w:rsidR="001B1A9A" w:rsidRPr="001B1A9A" w:rsidRDefault="001B1A9A" w:rsidP="001B1A9A">
      <w:pPr>
        <w:spacing w:after="0" w:line="240" w:lineRule="auto"/>
        <w:ind w:left="709"/>
        <w:contextualSpacing/>
        <w:jc w:val="both"/>
        <w:rPr>
          <w:rFonts w:ascii="Times New Roman" w:eastAsia="Times New Roman" w:hAnsi="Times New Roman" w:cs="Times New Roman"/>
          <w:color w:val="000000"/>
          <w:sz w:val="28"/>
          <w:szCs w:val="28"/>
          <w:lang w:eastAsia="ru-RU"/>
        </w:rPr>
      </w:pPr>
      <w:r w:rsidRPr="001B1A9A">
        <w:rPr>
          <w:rFonts w:ascii="Times New Roman" w:eastAsia="Times New Roman" w:hAnsi="Times New Roman" w:cs="Times New Roman"/>
          <w:color w:val="000000"/>
          <w:sz w:val="28"/>
          <w:szCs w:val="28"/>
          <w:lang w:eastAsia="ru-RU"/>
        </w:rPr>
        <w:t xml:space="preserve">-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Нейтральной.</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Нейтральность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подразумевает</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объективность и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исключает</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одностороннее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представление</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интересов той или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иной</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группы.</w:t>
      </w:r>
    </w:p>
    <w:p w:rsidR="001B1A9A" w:rsidRPr="001B1A9A" w:rsidRDefault="001B1A9A" w:rsidP="001B1A9A">
      <w:pPr>
        <w:spacing w:after="0" w:line="240" w:lineRule="auto"/>
        <w:ind w:left="709"/>
        <w:contextualSpacing/>
        <w:jc w:val="both"/>
        <w:rPr>
          <w:rFonts w:ascii="Times New Roman" w:eastAsia="Times New Roman" w:hAnsi="Times New Roman" w:cs="Times New Roman"/>
          <w:color w:val="000000"/>
          <w:sz w:val="28"/>
          <w:szCs w:val="28"/>
          <w:lang w:eastAsia="ru-RU"/>
        </w:rPr>
      </w:pPr>
      <w:r w:rsidRPr="001B1A9A">
        <w:rPr>
          <w:rFonts w:ascii="Times New Roman" w:eastAsia="Times New Roman" w:hAnsi="Times New Roman" w:cs="Times New Roman"/>
          <w:color w:val="000000"/>
          <w:sz w:val="28"/>
          <w:szCs w:val="28"/>
          <w:lang w:eastAsia="ru-RU"/>
        </w:rPr>
        <w:t xml:space="preserve">-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Последовательной.</w:instrText>
      </w:r>
      <w:r w:rsidRPr="001B1A9A">
        <w:rPr>
          <w:rFonts w:ascii="Calibri" w:eastAsia="Times New Roman" w:hAnsi="Calibri" w:cs="Times New Roman"/>
          <w:spacing w:val="-20000"/>
          <w:sz w:val="1"/>
          <w:szCs w:val="1"/>
          <w:highlight w:val="white"/>
          <w:lang w:eastAsia="ru-RU"/>
        </w:rPr>
        <w:fldChar w:fldCharType="end"/>
      </w:r>
    </w:p>
    <w:p w:rsidR="001B1A9A" w:rsidRPr="001B1A9A" w:rsidRDefault="001B1A9A" w:rsidP="001B1A9A">
      <w:pPr>
        <w:spacing w:after="0" w:line="240" w:lineRule="auto"/>
        <w:ind w:left="709"/>
        <w:contextualSpacing/>
        <w:jc w:val="both"/>
        <w:rPr>
          <w:rFonts w:ascii="Times New Roman" w:eastAsia="Times New Roman" w:hAnsi="Times New Roman" w:cs="Times New Roman"/>
          <w:color w:val="000000"/>
          <w:sz w:val="28"/>
          <w:szCs w:val="28"/>
          <w:lang w:eastAsia="ru-RU"/>
        </w:rPr>
      </w:pPr>
      <w:r w:rsidRPr="001B1A9A">
        <w:rPr>
          <w:rFonts w:ascii="Times New Roman" w:eastAsia="Times New Roman" w:hAnsi="Times New Roman" w:cs="Times New Roman"/>
          <w:color w:val="000000"/>
          <w:sz w:val="28"/>
          <w:szCs w:val="28"/>
          <w:lang w:eastAsia="ru-RU"/>
        </w:rPr>
        <w:t xml:space="preserve">-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Полной.</w:instrText>
      </w:r>
      <w:r w:rsidRPr="001B1A9A">
        <w:rPr>
          <w:rFonts w:ascii="Calibri" w:eastAsia="Times New Roman" w:hAnsi="Calibri" w:cs="Times New Roman"/>
          <w:spacing w:val="-20000"/>
          <w:sz w:val="1"/>
          <w:szCs w:val="1"/>
          <w:highlight w:val="white"/>
          <w:lang w:eastAsia="ru-RU"/>
        </w:rPr>
        <w:fldChar w:fldCharType="end"/>
      </w:r>
    </w:p>
    <w:p w:rsidR="001B1A9A" w:rsidRPr="001B1A9A" w:rsidRDefault="001B1A9A" w:rsidP="001B1A9A">
      <w:pPr>
        <w:spacing w:after="225" w:line="240" w:lineRule="auto"/>
        <w:ind w:firstLine="709"/>
        <w:contextualSpacing/>
        <w:jc w:val="both"/>
        <w:rPr>
          <w:rFonts w:ascii="Times New Roman" w:eastAsia="Times New Roman" w:hAnsi="Times New Roman" w:cs="Times New Roman"/>
          <w:color w:val="000000"/>
          <w:sz w:val="28"/>
          <w:szCs w:val="28"/>
          <w:lang w:eastAsia="ru-RU"/>
        </w:rPr>
      </w:pPr>
      <w:r w:rsidRPr="001B1A9A">
        <w:rPr>
          <w:rFonts w:ascii="Times New Roman" w:eastAsia="Times New Roman" w:hAnsi="Times New Roman" w:cs="Times New Roman"/>
          <w:color w:val="000000"/>
          <w:sz w:val="28"/>
          <w:szCs w:val="28"/>
          <w:lang w:eastAsia="ru-RU"/>
        </w:rPr>
        <w:t xml:space="preserve">В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России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бухгалтерская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отчетность</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на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законодательном</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уровне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регулируется</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законом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402-ФЗ,</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Положениями 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бухгалтерском</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учёте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(ПБУ),</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а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также</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частично -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Налоговым</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кодексом РФ. В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мире</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действуют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Международные</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стандарты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финансовой</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отчётности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(МСФО</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IFRS),</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и в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России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с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1998</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года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действует</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специальная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программа</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по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приведению</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российской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отчетности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в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соответствие</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с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МСФО.</w:instrText>
      </w:r>
      <w:r w:rsidRPr="001B1A9A">
        <w:rPr>
          <w:rFonts w:ascii="Calibri" w:eastAsia="Times New Roman" w:hAnsi="Calibri" w:cs="Times New Roman"/>
          <w:spacing w:val="-20000"/>
          <w:sz w:val="1"/>
          <w:szCs w:val="1"/>
          <w:highlight w:val="white"/>
          <w:lang w:eastAsia="ru-RU"/>
        </w:rPr>
        <w:fldChar w:fldCharType="end"/>
      </w:r>
    </w:p>
    <w:p w:rsidR="001B1A9A" w:rsidRPr="001B1A9A" w:rsidRDefault="001B1A9A" w:rsidP="001B1A9A">
      <w:pPr>
        <w:spacing w:after="225" w:line="240" w:lineRule="auto"/>
        <w:ind w:firstLine="709"/>
        <w:contextualSpacing/>
        <w:jc w:val="both"/>
        <w:rPr>
          <w:rFonts w:ascii="Times New Roman" w:eastAsia="Times New Roman" w:hAnsi="Times New Roman" w:cs="Times New Roman"/>
          <w:color w:val="000000"/>
          <w:sz w:val="28"/>
          <w:szCs w:val="28"/>
          <w:lang w:eastAsia="ru-RU"/>
        </w:rPr>
      </w:pPr>
      <w:r w:rsidRPr="001B1A9A">
        <w:rPr>
          <w:rFonts w:ascii="Times New Roman" w:eastAsia="Times New Roman" w:hAnsi="Times New Roman" w:cs="Times New Roman"/>
          <w:bCs/>
          <w:color w:val="000000"/>
          <w:sz w:val="28"/>
          <w:szCs w:val="28"/>
          <w:lang w:eastAsia="ru-RU"/>
        </w:rPr>
        <w:t xml:space="preserve">В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bCs/>
          <w:color w:val="000000"/>
          <w:sz w:val="28"/>
          <w:szCs w:val="28"/>
          <w:lang w:eastAsia="ru-RU"/>
        </w:rPr>
        <w:instrText>практическом</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bCs/>
          <w:color w:val="000000"/>
          <w:sz w:val="28"/>
          <w:szCs w:val="28"/>
          <w:lang w:eastAsia="ru-RU"/>
        </w:rPr>
        <w:t xml:space="preserve"> плане</w:t>
      </w:r>
      <w:r w:rsidRPr="001B1A9A">
        <w:rPr>
          <w:rFonts w:ascii="Times New Roman" w:eastAsia="Times New Roman" w:hAnsi="Times New Roman" w:cs="Times New Roman"/>
          <w:color w:val="000000"/>
          <w:sz w:val="28"/>
          <w:szCs w:val="28"/>
          <w:lang w:eastAsia="ru-RU"/>
        </w:rPr>
        <w:t xml:space="preserve"> бухгалтерская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отчетность</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 это ряд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документов,</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которые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необходимо</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заполнять и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представлять</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в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контролирующие</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органы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всем</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организациям -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коммерческим,</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бюджетным,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страховым</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и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прочим.</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Это:</w:t>
      </w:r>
    </w:p>
    <w:p w:rsidR="001B1A9A" w:rsidRPr="001B1A9A" w:rsidRDefault="001B1A9A" w:rsidP="001B1A9A">
      <w:pPr>
        <w:spacing w:after="0" w:line="240" w:lineRule="auto"/>
        <w:ind w:left="709"/>
        <w:contextualSpacing/>
        <w:jc w:val="both"/>
        <w:rPr>
          <w:rFonts w:ascii="Times New Roman" w:eastAsia="Times New Roman" w:hAnsi="Times New Roman" w:cs="Times New Roman"/>
          <w:color w:val="000000"/>
          <w:sz w:val="28"/>
          <w:szCs w:val="28"/>
          <w:lang w:eastAsia="ru-RU"/>
        </w:rPr>
      </w:pPr>
      <w:r w:rsidRPr="001B1A9A">
        <w:rPr>
          <w:rFonts w:ascii="Times New Roman" w:eastAsia="Times New Roman" w:hAnsi="Times New Roman" w:cs="Times New Roman"/>
          <w:color w:val="000000"/>
          <w:sz w:val="28"/>
          <w:szCs w:val="28"/>
          <w:lang w:eastAsia="ru-RU"/>
        </w:rPr>
        <w:t xml:space="preserve">-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бухгалтерский</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баланс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(форма</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№1)</w:t>
      </w:r>
    </w:p>
    <w:p w:rsidR="001B1A9A" w:rsidRPr="001B1A9A" w:rsidRDefault="001B1A9A" w:rsidP="001B1A9A">
      <w:pPr>
        <w:spacing w:after="0" w:line="240" w:lineRule="auto"/>
        <w:ind w:left="709"/>
        <w:contextualSpacing/>
        <w:jc w:val="both"/>
        <w:rPr>
          <w:rFonts w:ascii="Times New Roman" w:eastAsia="Times New Roman" w:hAnsi="Times New Roman" w:cs="Times New Roman"/>
          <w:color w:val="000000"/>
          <w:sz w:val="28"/>
          <w:szCs w:val="28"/>
          <w:lang w:eastAsia="ru-RU"/>
        </w:rPr>
      </w:pPr>
      <w:r w:rsidRPr="001B1A9A">
        <w:rPr>
          <w:rFonts w:ascii="Times New Roman" w:eastAsia="Times New Roman" w:hAnsi="Times New Roman" w:cs="Times New Roman"/>
          <w:color w:val="000000"/>
          <w:sz w:val="28"/>
          <w:szCs w:val="28"/>
          <w:lang w:eastAsia="ru-RU"/>
        </w:rPr>
        <w:t xml:space="preserve">-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отчёт</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финансовых</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результатах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(форма</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№2)</w:t>
      </w:r>
    </w:p>
    <w:p w:rsidR="001B1A9A" w:rsidRPr="001B1A9A" w:rsidRDefault="001B1A9A" w:rsidP="001B1A9A">
      <w:pPr>
        <w:spacing w:after="0" w:line="240" w:lineRule="auto"/>
        <w:ind w:left="709"/>
        <w:contextualSpacing/>
        <w:jc w:val="both"/>
        <w:rPr>
          <w:rFonts w:ascii="Times New Roman" w:eastAsia="Times New Roman" w:hAnsi="Times New Roman" w:cs="Times New Roman"/>
          <w:color w:val="000000"/>
          <w:sz w:val="28"/>
          <w:szCs w:val="28"/>
          <w:lang w:eastAsia="ru-RU"/>
        </w:rPr>
      </w:pPr>
      <w:r w:rsidRPr="001B1A9A">
        <w:rPr>
          <w:rFonts w:ascii="Times New Roman" w:eastAsia="Times New Roman" w:hAnsi="Times New Roman" w:cs="Times New Roman"/>
          <w:color w:val="000000"/>
          <w:sz w:val="28"/>
          <w:szCs w:val="28"/>
          <w:lang w:eastAsia="ru-RU"/>
        </w:rPr>
        <w:t xml:space="preserve">-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отчёт</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об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изменениях</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капитала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(форма</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№3)</w:t>
      </w:r>
    </w:p>
    <w:p w:rsidR="001B1A9A" w:rsidRPr="001B1A9A" w:rsidRDefault="001B1A9A" w:rsidP="001B1A9A">
      <w:pPr>
        <w:spacing w:after="0" w:line="240" w:lineRule="auto"/>
        <w:ind w:left="709"/>
        <w:contextualSpacing/>
        <w:jc w:val="both"/>
        <w:rPr>
          <w:rFonts w:ascii="Times New Roman" w:eastAsia="Times New Roman" w:hAnsi="Times New Roman" w:cs="Times New Roman"/>
          <w:color w:val="000000"/>
          <w:sz w:val="28"/>
          <w:szCs w:val="28"/>
          <w:lang w:eastAsia="ru-RU"/>
        </w:rPr>
      </w:pPr>
      <w:r w:rsidRPr="001B1A9A">
        <w:rPr>
          <w:rFonts w:ascii="Times New Roman" w:eastAsia="Times New Roman" w:hAnsi="Times New Roman" w:cs="Times New Roman"/>
          <w:color w:val="000000"/>
          <w:sz w:val="28"/>
          <w:szCs w:val="28"/>
          <w:lang w:eastAsia="ru-RU"/>
        </w:rPr>
        <w:t xml:space="preserve">-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отчёт</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движении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денежных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средств</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(форма №4) </w:t>
      </w:r>
    </w:p>
    <w:p w:rsidR="001B1A9A" w:rsidRPr="001B1A9A" w:rsidRDefault="001B1A9A" w:rsidP="001B1A9A">
      <w:pPr>
        <w:spacing w:after="225" w:line="240" w:lineRule="auto"/>
        <w:ind w:firstLine="709"/>
        <w:contextualSpacing/>
        <w:jc w:val="both"/>
        <w:rPr>
          <w:rFonts w:ascii="Times New Roman" w:eastAsia="Times New Roman" w:hAnsi="Times New Roman" w:cs="Times New Roman"/>
          <w:color w:val="000000"/>
          <w:sz w:val="28"/>
          <w:szCs w:val="28"/>
          <w:lang w:eastAsia="ru-RU"/>
        </w:rPr>
      </w:pPr>
      <w:r w:rsidRPr="001B1A9A">
        <w:rPr>
          <w:rFonts w:ascii="Times New Roman" w:eastAsia="Times New Roman" w:hAnsi="Times New Roman" w:cs="Times New Roman"/>
          <w:color w:val="000000"/>
          <w:sz w:val="28"/>
          <w:szCs w:val="28"/>
          <w:lang w:eastAsia="ru-RU"/>
        </w:rPr>
        <w:t xml:space="preserve">Ниже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мы</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рассмотрим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особенности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составления и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представления</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бухгалтерской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отчетности.</w:instrText>
      </w:r>
      <w:r w:rsidRPr="001B1A9A">
        <w:rPr>
          <w:rFonts w:ascii="Calibri" w:eastAsia="Times New Roman" w:hAnsi="Calibri" w:cs="Times New Roman"/>
          <w:spacing w:val="-20000"/>
          <w:sz w:val="1"/>
          <w:szCs w:val="1"/>
          <w:highlight w:val="white"/>
          <w:lang w:eastAsia="ru-RU"/>
        </w:rPr>
        <w:fldChar w:fldCharType="end"/>
      </w:r>
    </w:p>
    <w:p w:rsidR="001B1A9A" w:rsidRPr="001B1A9A" w:rsidRDefault="001B1A9A" w:rsidP="001B1A9A">
      <w:pPr>
        <w:spacing w:after="225" w:line="240" w:lineRule="auto"/>
        <w:ind w:firstLine="709"/>
        <w:contextualSpacing/>
        <w:jc w:val="both"/>
        <w:rPr>
          <w:rFonts w:ascii="Times New Roman" w:eastAsia="Times New Roman" w:hAnsi="Times New Roman" w:cs="Times New Roman"/>
          <w:color w:val="000000"/>
          <w:sz w:val="28"/>
          <w:szCs w:val="28"/>
          <w:lang w:eastAsia="ru-RU"/>
        </w:rPr>
      </w:pPr>
      <w:r w:rsidRPr="001B1A9A">
        <w:rPr>
          <w:rFonts w:ascii="Times New Roman" w:eastAsia="Times New Roman" w:hAnsi="Times New Roman" w:cs="Times New Roman"/>
          <w:color w:val="000000"/>
          <w:sz w:val="28"/>
          <w:szCs w:val="28"/>
          <w:lang w:eastAsia="ru-RU"/>
        </w:rPr>
        <w:t xml:space="preserve">Что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касается </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bCs/>
          <w:color w:val="000000"/>
          <w:sz w:val="28"/>
          <w:szCs w:val="28"/>
          <w:lang w:eastAsia="ru-RU"/>
        </w:rPr>
        <w:t xml:space="preserve">индивидуальных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bCs/>
          <w:color w:val="000000"/>
          <w:sz w:val="28"/>
          <w:szCs w:val="28"/>
          <w:lang w:eastAsia="ru-RU"/>
        </w:rPr>
        <w:instrText>предпринимателей</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bCs/>
          <w:color w:val="000000"/>
          <w:sz w:val="28"/>
          <w:szCs w:val="28"/>
          <w:lang w:eastAsia="ru-RU"/>
        </w:rPr>
        <w:t xml:space="preserve"> (ИП)</w:t>
      </w:r>
      <w:r w:rsidRPr="001B1A9A">
        <w:rPr>
          <w:rFonts w:ascii="Times New Roman" w:eastAsia="Times New Roman" w:hAnsi="Times New Roman" w:cs="Times New Roman"/>
          <w:color w:val="000000"/>
          <w:sz w:val="28"/>
          <w:szCs w:val="28"/>
          <w:lang w:eastAsia="ru-RU"/>
        </w:rPr>
        <w:t xml:space="preserve">,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то</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они не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обязаны</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сдавать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бухгалтерские</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отчеты, как не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обязаны</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вести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бухучет.</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Их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основная</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задача -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налоговый</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учет и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отчетность.</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Также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есть</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предприятия, к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которым</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установлены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упрощенные</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требования по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ведению</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учета и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сдаче</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отчетности по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бухгалтерии.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Ниже мы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также</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рассмотрим все эти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аспекты.</w:instrText>
      </w:r>
      <w:r w:rsidRPr="001B1A9A">
        <w:rPr>
          <w:rFonts w:ascii="Calibri" w:eastAsia="Times New Roman" w:hAnsi="Calibri" w:cs="Times New Roman"/>
          <w:spacing w:val="-20000"/>
          <w:sz w:val="1"/>
          <w:szCs w:val="1"/>
          <w:highlight w:val="white"/>
          <w:lang w:eastAsia="ru-RU"/>
        </w:rPr>
        <w:fldChar w:fldCharType="end"/>
      </w:r>
    </w:p>
    <w:p w:rsidR="001B1A9A" w:rsidRPr="001B1A9A" w:rsidRDefault="001B1A9A" w:rsidP="001B1A9A">
      <w:pPr>
        <w:spacing w:after="225" w:line="240" w:lineRule="auto"/>
        <w:ind w:firstLine="709"/>
        <w:contextualSpacing/>
        <w:jc w:val="both"/>
        <w:rPr>
          <w:rFonts w:ascii="Times New Roman" w:eastAsia="Times New Roman" w:hAnsi="Times New Roman" w:cs="Times New Roman"/>
          <w:color w:val="000000"/>
          <w:sz w:val="28"/>
          <w:szCs w:val="28"/>
          <w:lang w:eastAsia="ru-RU"/>
        </w:rPr>
      </w:pPr>
      <w:r w:rsidRPr="001B1A9A">
        <w:rPr>
          <w:rFonts w:ascii="Times New Roman" w:eastAsia="Times New Roman" w:hAnsi="Times New Roman" w:cs="Times New Roman"/>
          <w:color w:val="000000"/>
          <w:sz w:val="28"/>
          <w:szCs w:val="28"/>
          <w:lang w:eastAsia="ru-RU"/>
        </w:rPr>
        <w:t xml:space="preserve">Бухгалтерская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отчетность</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 это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результат</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бухгалтерского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учета</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организации.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Таким</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образом,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бухгалтерскую</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отчетность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обязаны</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w:t>
      </w:r>
      <w:r w:rsidRPr="001B1A9A">
        <w:rPr>
          <w:rFonts w:ascii="Times New Roman" w:eastAsia="Times New Roman" w:hAnsi="Times New Roman" w:cs="Times New Roman"/>
          <w:color w:val="000000"/>
          <w:sz w:val="28"/>
          <w:szCs w:val="28"/>
          <w:lang w:eastAsia="ru-RU"/>
        </w:rPr>
        <w:lastRenderedPageBreak/>
        <w:t xml:space="preserve">формировать и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сдавать</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все те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субъекты</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предпринимательства,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которые</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по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законодательству</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должны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вести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бухгалтерский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учет.</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А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обязанность</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эта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закреплена</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в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Законе</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бухгалтерском</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учете" №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402-ФЗ</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(статья 6). </w:t>
      </w:r>
    </w:p>
    <w:p w:rsidR="001B1A9A" w:rsidRPr="001B1A9A" w:rsidRDefault="001B1A9A" w:rsidP="001B1A9A">
      <w:pPr>
        <w:spacing w:after="225" w:line="240" w:lineRule="auto"/>
        <w:ind w:firstLine="709"/>
        <w:contextualSpacing/>
        <w:jc w:val="both"/>
        <w:rPr>
          <w:rFonts w:ascii="Times New Roman" w:eastAsia="Times New Roman" w:hAnsi="Times New Roman" w:cs="Times New Roman"/>
          <w:color w:val="000000"/>
          <w:sz w:val="28"/>
          <w:szCs w:val="28"/>
          <w:lang w:eastAsia="ru-RU"/>
        </w:rPr>
      </w:pPr>
      <w:r w:rsidRPr="001B1A9A">
        <w:rPr>
          <w:rFonts w:ascii="Times New Roman" w:eastAsia="Times New Roman" w:hAnsi="Times New Roman" w:cs="Times New Roman"/>
          <w:color w:val="000000"/>
          <w:sz w:val="28"/>
          <w:szCs w:val="28"/>
          <w:lang w:eastAsia="ru-RU"/>
        </w:rPr>
        <w:t xml:space="preserve">Есть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несколько</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базовых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правил,</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которым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должен</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соответствовать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бухгалтерский</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отчет. Их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можно</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найти в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нескольких</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нормативных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документах:</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Законе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402-ФЗ,</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ПБУ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4/99,</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Приказе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Минфина</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России от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02.07.2010</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 66н (им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установлены</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формы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отчетности).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Это:</w:t>
      </w:r>
    </w:p>
    <w:p w:rsidR="001B1A9A" w:rsidRPr="001B1A9A" w:rsidRDefault="001B1A9A" w:rsidP="001B1A9A">
      <w:pPr>
        <w:spacing w:after="225" w:line="240" w:lineRule="auto"/>
        <w:ind w:firstLine="709"/>
        <w:contextualSpacing/>
        <w:jc w:val="both"/>
        <w:rPr>
          <w:rFonts w:ascii="Times New Roman" w:eastAsia="Times New Roman" w:hAnsi="Times New Roman" w:cs="Times New Roman"/>
          <w:color w:val="000000"/>
          <w:sz w:val="28"/>
          <w:szCs w:val="28"/>
          <w:lang w:eastAsia="ru-RU"/>
        </w:rPr>
      </w:pPr>
      <w:r w:rsidRPr="001B1A9A">
        <w:rPr>
          <w:rFonts w:ascii="Times New Roman" w:eastAsia="Times New Roman" w:hAnsi="Times New Roman" w:cs="Times New Roman"/>
          <w:color w:val="000000"/>
          <w:sz w:val="32"/>
          <w:szCs w:val="28"/>
          <w:lang w:eastAsia="ru-RU"/>
        </w:rPr>
        <w:t xml:space="preserve">1.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32"/>
          <w:szCs w:val="32"/>
          <w:highlight w:val="white"/>
          <w:lang w:eastAsia="ru-RU"/>
        </w:rPr>
        <w:instrText xml:space="preserve">ре </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Язык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отчета</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только</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русский.</w:t>
      </w:r>
    </w:p>
    <w:p w:rsidR="001B1A9A" w:rsidRPr="001B1A9A" w:rsidRDefault="001B1A9A" w:rsidP="001B1A9A">
      <w:pPr>
        <w:spacing w:after="225" w:line="240" w:lineRule="auto"/>
        <w:ind w:firstLine="709"/>
        <w:contextualSpacing/>
        <w:jc w:val="both"/>
        <w:rPr>
          <w:rFonts w:ascii="Times New Roman" w:eastAsia="Times New Roman" w:hAnsi="Times New Roman" w:cs="Times New Roman"/>
          <w:color w:val="000000"/>
          <w:sz w:val="28"/>
          <w:szCs w:val="28"/>
          <w:lang w:eastAsia="ru-RU"/>
        </w:rPr>
      </w:pPr>
      <w:r w:rsidRPr="001B1A9A">
        <w:rPr>
          <w:rFonts w:ascii="Times New Roman" w:eastAsia="Times New Roman" w:hAnsi="Times New Roman" w:cs="Times New Roman"/>
          <w:color w:val="000000"/>
          <w:sz w:val="28"/>
          <w:szCs w:val="28"/>
          <w:lang w:eastAsia="ru-RU"/>
        </w:rPr>
        <w:t xml:space="preserve">2.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Валюта,</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используемая в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отчете,</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только</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рубли.</w:t>
      </w:r>
    </w:p>
    <w:p w:rsidR="001B1A9A" w:rsidRPr="001B1A9A" w:rsidRDefault="001B1A9A" w:rsidP="001B1A9A">
      <w:pPr>
        <w:spacing w:after="225" w:line="240" w:lineRule="auto"/>
        <w:ind w:firstLine="709"/>
        <w:contextualSpacing/>
        <w:jc w:val="both"/>
        <w:rPr>
          <w:rFonts w:ascii="Times New Roman" w:eastAsia="Times New Roman" w:hAnsi="Times New Roman" w:cs="Times New Roman"/>
          <w:color w:val="000000"/>
          <w:sz w:val="28"/>
          <w:szCs w:val="28"/>
          <w:lang w:eastAsia="ru-RU"/>
        </w:rPr>
      </w:pPr>
      <w:r w:rsidRPr="001B1A9A">
        <w:rPr>
          <w:rFonts w:ascii="Times New Roman" w:eastAsia="Times New Roman" w:hAnsi="Times New Roman" w:cs="Times New Roman"/>
          <w:color w:val="000000"/>
          <w:sz w:val="28"/>
          <w:szCs w:val="28"/>
          <w:lang w:eastAsia="ru-RU"/>
        </w:rPr>
        <w:t xml:space="preserve">3.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Детализация</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денежных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сумм</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 в  тысячах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рублей</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без</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десятичных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знаков</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либо в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миллионах</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рублей без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десятичных</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знаков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(если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обороты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большие).</w:instrText>
      </w:r>
      <w:r w:rsidRPr="001B1A9A">
        <w:rPr>
          <w:rFonts w:ascii="Calibri" w:eastAsia="Times New Roman" w:hAnsi="Calibri" w:cs="Times New Roman"/>
          <w:spacing w:val="-20000"/>
          <w:sz w:val="1"/>
          <w:szCs w:val="1"/>
          <w:highlight w:val="white"/>
          <w:lang w:eastAsia="ru-RU"/>
        </w:rPr>
        <w:fldChar w:fldCharType="end"/>
      </w:r>
    </w:p>
    <w:p w:rsidR="001B1A9A" w:rsidRPr="001B1A9A" w:rsidRDefault="001B1A9A" w:rsidP="001B1A9A">
      <w:pPr>
        <w:spacing w:after="225" w:line="240" w:lineRule="auto"/>
        <w:ind w:firstLine="709"/>
        <w:contextualSpacing/>
        <w:jc w:val="both"/>
        <w:rPr>
          <w:rFonts w:ascii="Times New Roman" w:eastAsia="Times New Roman" w:hAnsi="Times New Roman" w:cs="Times New Roman"/>
          <w:color w:val="000000"/>
          <w:sz w:val="28"/>
          <w:szCs w:val="28"/>
          <w:lang w:eastAsia="ru-RU"/>
        </w:rPr>
      </w:pPr>
      <w:r w:rsidRPr="001B1A9A">
        <w:rPr>
          <w:rFonts w:ascii="Times New Roman" w:eastAsia="Times New Roman" w:hAnsi="Times New Roman" w:cs="Times New Roman"/>
          <w:color w:val="000000"/>
          <w:sz w:val="28"/>
          <w:szCs w:val="28"/>
          <w:lang w:eastAsia="ru-RU"/>
        </w:rPr>
        <w:t xml:space="preserve">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4.</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Числовые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показатели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 в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нетто-оценке,</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то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есть</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за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вычетом</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регулирующих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величин,</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что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раскрывается</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в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Пояснениях</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к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балансу.</w:instrText>
      </w:r>
      <w:r w:rsidRPr="001B1A9A">
        <w:rPr>
          <w:rFonts w:ascii="Calibri" w:eastAsia="Times New Roman" w:hAnsi="Calibri" w:cs="Times New Roman"/>
          <w:spacing w:val="-20000"/>
          <w:sz w:val="1"/>
          <w:szCs w:val="1"/>
          <w:highlight w:val="white"/>
          <w:lang w:eastAsia="ru-RU"/>
        </w:rPr>
        <w:fldChar w:fldCharType="end"/>
      </w:r>
    </w:p>
    <w:p w:rsidR="001B1A9A" w:rsidRPr="001B1A9A" w:rsidRDefault="001B1A9A" w:rsidP="001B1A9A">
      <w:pPr>
        <w:spacing w:after="225" w:line="240" w:lineRule="auto"/>
        <w:ind w:firstLine="709"/>
        <w:contextualSpacing/>
        <w:jc w:val="both"/>
        <w:rPr>
          <w:rFonts w:ascii="Times New Roman" w:eastAsia="Times New Roman" w:hAnsi="Times New Roman" w:cs="Times New Roman"/>
          <w:color w:val="000000"/>
          <w:sz w:val="28"/>
          <w:szCs w:val="28"/>
          <w:lang w:eastAsia="ru-RU"/>
        </w:rPr>
      </w:pPr>
      <w:r w:rsidRPr="001B1A9A">
        <w:rPr>
          <w:rFonts w:ascii="Times New Roman" w:eastAsia="Times New Roman" w:hAnsi="Times New Roman" w:cs="Times New Roman"/>
          <w:color w:val="000000"/>
          <w:sz w:val="28"/>
          <w:szCs w:val="28"/>
          <w:lang w:eastAsia="ru-RU"/>
        </w:rPr>
        <w:t xml:space="preserve">5.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Никаких</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помарок или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исправлений</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в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отчете</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быть не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может.</w:instrText>
      </w:r>
      <w:r w:rsidRPr="001B1A9A">
        <w:rPr>
          <w:rFonts w:ascii="Calibri" w:eastAsia="Times New Roman" w:hAnsi="Calibri" w:cs="Times New Roman"/>
          <w:spacing w:val="-20000"/>
          <w:sz w:val="1"/>
          <w:szCs w:val="1"/>
          <w:highlight w:val="white"/>
          <w:lang w:eastAsia="ru-RU"/>
        </w:rPr>
        <w:fldChar w:fldCharType="end"/>
      </w:r>
    </w:p>
    <w:p w:rsidR="001B1A9A" w:rsidRPr="001B1A9A" w:rsidRDefault="001B1A9A" w:rsidP="001B1A9A">
      <w:pPr>
        <w:spacing w:after="225" w:line="240" w:lineRule="auto"/>
        <w:ind w:firstLine="709"/>
        <w:contextualSpacing/>
        <w:jc w:val="both"/>
        <w:rPr>
          <w:rFonts w:ascii="Times New Roman" w:eastAsia="Times New Roman" w:hAnsi="Times New Roman" w:cs="Times New Roman"/>
          <w:color w:val="000000"/>
          <w:sz w:val="28"/>
          <w:szCs w:val="28"/>
          <w:lang w:eastAsia="ru-RU"/>
        </w:rPr>
      </w:pPr>
      <w:r w:rsidRPr="001B1A9A">
        <w:rPr>
          <w:rFonts w:ascii="Times New Roman" w:eastAsia="Times New Roman" w:hAnsi="Times New Roman" w:cs="Times New Roman"/>
          <w:color w:val="000000"/>
          <w:sz w:val="28"/>
          <w:szCs w:val="28"/>
          <w:lang w:eastAsia="ru-RU"/>
        </w:rPr>
        <w:t xml:space="preserve">6.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Пустых</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граф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оставлять</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нельзя.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Если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значения для той или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иной</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графы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нет,</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то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ставится</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прочерк.</w:t>
      </w:r>
    </w:p>
    <w:p w:rsidR="001B1A9A" w:rsidRPr="001B1A9A" w:rsidRDefault="001B1A9A" w:rsidP="001B1A9A">
      <w:pPr>
        <w:spacing w:after="225" w:line="240" w:lineRule="auto"/>
        <w:ind w:firstLine="709"/>
        <w:contextualSpacing/>
        <w:jc w:val="both"/>
        <w:rPr>
          <w:rFonts w:ascii="Times New Roman" w:eastAsia="Times New Roman" w:hAnsi="Times New Roman" w:cs="Times New Roman"/>
          <w:color w:val="000000"/>
          <w:sz w:val="28"/>
          <w:szCs w:val="28"/>
          <w:lang w:eastAsia="ru-RU"/>
        </w:rPr>
      </w:pPr>
      <w:r w:rsidRPr="001B1A9A">
        <w:rPr>
          <w:rFonts w:ascii="Times New Roman" w:eastAsia="Times New Roman" w:hAnsi="Times New Roman" w:cs="Times New Roman"/>
          <w:color w:val="000000"/>
          <w:sz w:val="28"/>
          <w:szCs w:val="28"/>
          <w:lang w:eastAsia="ru-RU"/>
        </w:rPr>
        <w:t xml:space="preserve">7.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Если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число -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отрицательное,</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то оно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указывается</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в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круглых</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скобках. Для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вычитаемых</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показателей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применяется</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то же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правило.</w:instrText>
      </w:r>
      <w:r w:rsidRPr="001B1A9A">
        <w:rPr>
          <w:rFonts w:ascii="Calibri" w:eastAsia="Times New Roman" w:hAnsi="Calibri" w:cs="Times New Roman"/>
          <w:spacing w:val="-20000"/>
          <w:sz w:val="1"/>
          <w:szCs w:val="1"/>
          <w:highlight w:val="white"/>
          <w:lang w:eastAsia="ru-RU"/>
        </w:rPr>
        <w:fldChar w:fldCharType="end"/>
      </w:r>
    </w:p>
    <w:p w:rsidR="001B1A9A" w:rsidRPr="001B1A9A" w:rsidRDefault="001B1A9A" w:rsidP="001B1A9A">
      <w:pPr>
        <w:spacing w:after="225" w:line="240" w:lineRule="auto"/>
        <w:ind w:firstLine="709"/>
        <w:contextualSpacing/>
        <w:jc w:val="both"/>
        <w:rPr>
          <w:rFonts w:ascii="Times New Roman" w:eastAsia="Times New Roman" w:hAnsi="Times New Roman" w:cs="Times New Roman"/>
          <w:color w:val="000000"/>
          <w:sz w:val="28"/>
          <w:szCs w:val="28"/>
          <w:lang w:eastAsia="ru-RU"/>
        </w:rPr>
      </w:pPr>
      <w:r w:rsidRPr="001B1A9A">
        <w:rPr>
          <w:rFonts w:ascii="Times New Roman" w:eastAsia="Times New Roman" w:hAnsi="Times New Roman" w:cs="Times New Roman"/>
          <w:color w:val="000000"/>
          <w:sz w:val="28"/>
          <w:szCs w:val="28"/>
          <w:lang w:eastAsia="ru-RU"/>
        </w:rPr>
        <w:t xml:space="preserve">8.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Статьи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бухгалтерской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отчетности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оцениваются по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правилам,</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установленным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ПБУ.</w:instrText>
      </w:r>
      <w:r w:rsidRPr="001B1A9A">
        <w:rPr>
          <w:rFonts w:ascii="Calibri" w:eastAsia="Times New Roman" w:hAnsi="Calibri" w:cs="Times New Roman"/>
          <w:spacing w:val="-20000"/>
          <w:sz w:val="1"/>
          <w:szCs w:val="1"/>
          <w:highlight w:val="white"/>
          <w:lang w:eastAsia="ru-RU"/>
        </w:rPr>
        <w:fldChar w:fldCharType="end"/>
      </w:r>
    </w:p>
    <w:p w:rsidR="001B1A9A" w:rsidRPr="001B1A9A" w:rsidRDefault="001B1A9A" w:rsidP="001B1A9A">
      <w:pPr>
        <w:spacing w:after="225" w:line="240" w:lineRule="auto"/>
        <w:ind w:firstLine="709"/>
        <w:contextualSpacing/>
        <w:jc w:val="both"/>
        <w:rPr>
          <w:rFonts w:ascii="Times New Roman" w:eastAsia="Times New Roman" w:hAnsi="Times New Roman" w:cs="Times New Roman"/>
          <w:color w:val="000000"/>
          <w:sz w:val="28"/>
          <w:szCs w:val="28"/>
          <w:lang w:eastAsia="ru-RU"/>
        </w:rPr>
      </w:pPr>
      <w:r w:rsidRPr="001B1A9A">
        <w:rPr>
          <w:rFonts w:ascii="Times New Roman" w:eastAsia="Times New Roman" w:hAnsi="Times New Roman" w:cs="Times New Roman"/>
          <w:color w:val="000000"/>
          <w:sz w:val="28"/>
          <w:szCs w:val="28"/>
          <w:lang w:eastAsia="ru-RU"/>
        </w:rPr>
        <w:t xml:space="preserve">9.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Зачет</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между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статьями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активов-пассивов,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прибылей-убытков</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не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допускается.</w:instrText>
      </w:r>
      <w:r w:rsidRPr="001B1A9A">
        <w:rPr>
          <w:rFonts w:ascii="Calibri" w:eastAsia="Times New Roman" w:hAnsi="Calibri" w:cs="Times New Roman"/>
          <w:spacing w:val="-20000"/>
          <w:sz w:val="1"/>
          <w:szCs w:val="1"/>
          <w:highlight w:val="white"/>
          <w:lang w:eastAsia="ru-RU"/>
        </w:rPr>
        <w:fldChar w:fldCharType="end"/>
      </w:r>
    </w:p>
    <w:p w:rsidR="001B1A9A" w:rsidRPr="001B1A9A" w:rsidRDefault="001B1A9A" w:rsidP="001B1A9A">
      <w:pPr>
        <w:spacing w:after="225" w:line="240" w:lineRule="auto"/>
        <w:ind w:firstLine="709"/>
        <w:contextualSpacing/>
        <w:jc w:val="both"/>
        <w:rPr>
          <w:rFonts w:ascii="Times New Roman" w:eastAsia="Times New Roman" w:hAnsi="Times New Roman" w:cs="Times New Roman"/>
          <w:color w:val="000000"/>
          <w:sz w:val="28"/>
          <w:szCs w:val="28"/>
          <w:lang w:eastAsia="ru-RU"/>
        </w:rPr>
      </w:pPr>
      <w:r w:rsidRPr="001B1A9A">
        <w:rPr>
          <w:rFonts w:ascii="Times New Roman" w:eastAsia="Times New Roman" w:hAnsi="Times New Roman" w:cs="Times New Roman"/>
          <w:color w:val="000000"/>
          <w:sz w:val="28"/>
          <w:szCs w:val="28"/>
          <w:lang w:eastAsia="ru-RU"/>
        </w:rPr>
        <w:t xml:space="preserve">10.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Данные</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бухгалтерского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отчета</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за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2018</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год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должны</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быть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сопоставимы</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с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данными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за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2017</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и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более</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ранние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годы.</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Если это не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так,</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то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нужно</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их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корректировать.</w:instrText>
      </w:r>
      <w:r w:rsidRPr="001B1A9A">
        <w:rPr>
          <w:rFonts w:ascii="Calibri" w:eastAsia="Times New Roman" w:hAnsi="Calibri" w:cs="Times New Roman"/>
          <w:spacing w:val="-20000"/>
          <w:sz w:val="1"/>
          <w:szCs w:val="1"/>
          <w:highlight w:val="white"/>
          <w:lang w:eastAsia="ru-RU"/>
        </w:rPr>
        <w:fldChar w:fldCharType="end"/>
      </w:r>
    </w:p>
    <w:p w:rsidR="001B1A9A" w:rsidRPr="001B1A9A" w:rsidRDefault="001B1A9A" w:rsidP="001B1A9A">
      <w:pPr>
        <w:spacing w:after="225" w:line="240" w:lineRule="auto"/>
        <w:ind w:firstLine="709"/>
        <w:contextualSpacing/>
        <w:jc w:val="both"/>
        <w:rPr>
          <w:rFonts w:ascii="Times New Roman" w:eastAsia="Times New Roman" w:hAnsi="Times New Roman" w:cs="Times New Roman"/>
          <w:color w:val="000000"/>
          <w:sz w:val="28"/>
          <w:szCs w:val="28"/>
          <w:lang w:eastAsia="ru-RU"/>
        </w:rPr>
      </w:pPr>
      <w:r w:rsidRPr="001B1A9A">
        <w:rPr>
          <w:rFonts w:ascii="Times New Roman" w:eastAsia="Times New Roman" w:hAnsi="Times New Roman" w:cs="Times New Roman"/>
          <w:color w:val="000000"/>
          <w:sz w:val="28"/>
          <w:szCs w:val="28"/>
          <w:lang w:eastAsia="ru-RU"/>
        </w:rPr>
        <w:t xml:space="preserve">Статья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23</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НК РФ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говорит</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том,</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что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организации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обязаны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представлять</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годовую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бухгалтерскую</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отчетность в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ИФНС</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не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позднее</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31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марта</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года,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следующего</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за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отчетным</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годом.</w:t>
      </w:r>
    </w:p>
    <w:p w:rsidR="001B1A9A" w:rsidRPr="001B1A9A" w:rsidRDefault="001B1A9A" w:rsidP="001B1A9A">
      <w:pPr>
        <w:spacing w:after="225" w:line="240" w:lineRule="auto"/>
        <w:ind w:firstLine="709"/>
        <w:contextualSpacing/>
        <w:jc w:val="both"/>
        <w:rPr>
          <w:rFonts w:ascii="Times New Roman" w:eastAsia="Times New Roman" w:hAnsi="Times New Roman" w:cs="Times New Roman"/>
          <w:color w:val="000000"/>
          <w:sz w:val="28"/>
          <w:szCs w:val="28"/>
          <w:lang w:eastAsia="ru-RU"/>
        </w:rPr>
      </w:pPr>
      <w:r w:rsidRPr="001B1A9A">
        <w:rPr>
          <w:rFonts w:ascii="Times New Roman" w:eastAsia="Times New Roman" w:hAnsi="Times New Roman" w:cs="Times New Roman"/>
          <w:color w:val="000000"/>
          <w:sz w:val="28"/>
          <w:szCs w:val="28"/>
          <w:lang w:eastAsia="ru-RU"/>
        </w:rPr>
        <w:t xml:space="preserve">Если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31</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марта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попадает</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на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субботу</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или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воскресенье,</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то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сдать</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отчетность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можно</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в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следующий</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за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ними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понедельник.  </w:t>
      </w:r>
    </w:p>
    <w:p w:rsidR="001B1A9A" w:rsidRPr="001B1A9A" w:rsidRDefault="001B1A9A" w:rsidP="001B1A9A">
      <w:pPr>
        <w:spacing w:after="225" w:line="240" w:lineRule="auto"/>
        <w:ind w:firstLine="709"/>
        <w:contextualSpacing/>
        <w:jc w:val="both"/>
        <w:rPr>
          <w:rFonts w:ascii="Times New Roman" w:eastAsia="Times New Roman" w:hAnsi="Times New Roman" w:cs="Times New Roman"/>
          <w:color w:val="000000"/>
          <w:sz w:val="28"/>
          <w:szCs w:val="28"/>
          <w:lang w:eastAsia="ru-RU"/>
        </w:rPr>
      </w:pPr>
      <w:r w:rsidRPr="001B1A9A">
        <w:rPr>
          <w:rFonts w:ascii="Times New Roman" w:eastAsia="Times New Roman" w:hAnsi="Times New Roman" w:cs="Times New Roman"/>
          <w:color w:val="000000"/>
          <w:sz w:val="28"/>
          <w:szCs w:val="28"/>
          <w:lang w:eastAsia="ru-RU"/>
        </w:rPr>
        <w:t xml:space="preserve">Поскольку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сдавать</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отчет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можно</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разными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способами,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то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встает</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вопрос, как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именно</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будет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считаться</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дата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сдачи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отчета:</w:t>
      </w:r>
    </w:p>
    <w:p w:rsidR="001B1A9A" w:rsidRPr="001B1A9A" w:rsidRDefault="001B1A9A" w:rsidP="001B1A9A">
      <w:pPr>
        <w:spacing w:after="225" w:line="240" w:lineRule="auto"/>
        <w:ind w:firstLine="709"/>
        <w:contextualSpacing/>
        <w:jc w:val="both"/>
        <w:rPr>
          <w:rFonts w:ascii="Times New Roman" w:eastAsia="Times New Roman" w:hAnsi="Times New Roman" w:cs="Times New Roman"/>
          <w:color w:val="000000"/>
          <w:sz w:val="28"/>
          <w:szCs w:val="28"/>
          <w:lang w:eastAsia="ru-RU"/>
        </w:rPr>
      </w:pPr>
      <w:r w:rsidRPr="001B1A9A">
        <w:rPr>
          <w:rFonts w:ascii="Times New Roman" w:eastAsia="Times New Roman" w:hAnsi="Times New Roman" w:cs="Times New Roman"/>
          <w:color w:val="000000"/>
          <w:sz w:val="28"/>
          <w:szCs w:val="28"/>
          <w:lang w:eastAsia="ru-RU"/>
        </w:rPr>
        <w:t xml:space="preserve">-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Если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отчетность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отправлена</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по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почте</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ценным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письмом</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с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описью</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вложения -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такой</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датой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считается</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день ее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почтового</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отправления. Он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указывается</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на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почтовом</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штемпеле,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проставляемом</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работником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почты</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на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описи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вложения.</w:t>
      </w:r>
    </w:p>
    <w:p w:rsidR="001B1A9A" w:rsidRPr="001B1A9A" w:rsidRDefault="001B1A9A" w:rsidP="001B1A9A">
      <w:pPr>
        <w:spacing w:after="225" w:line="240" w:lineRule="auto"/>
        <w:ind w:firstLine="709"/>
        <w:contextualSpacing/>
        <w:jc w:val="both"/>
        <w:rPr>
          <w:rFonts w:ascii="Times New Roman" w:eastAsia="Times New Roman" w:hAnsi="Times New Roman" w:cs="Times New Roman"/>
          <w:color w:val="000000"/>
          <w:sz w:val="28"/>
          <w:szCs w:val="28"/>
          <w:lang w:eastAsia="ru-RU"/>
        </w:rPr>
      </w:pPr>
      <w:r w:rsidRPr="001B1A9A">
        <w:rPr>
          <w:rFonts w:ascii="Times New Roman" w:eastAsia="Times New Roman" w:hAnsi="Times New Roman" w:cs="Times New Roman"/>
          <w:color w:val="000000"/>
          <w:sz w:val="28"/>
          <w:szCs w:val="28"/>
          <w:lang w:eastAsia="ru-RU"/>
        </w:rPr>
        <w:t xml:space="preserve">-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Если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отчетность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представлена</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лично -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такой</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датой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считается</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дата ее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подачи.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Эту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дату</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налоговый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работник</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должен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указать</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на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экземпляре</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отчетности или ее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копии,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которая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остается</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у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налогоплательщика.</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Дата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ставится</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вместе с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росписью</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сотрудника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ИФНС</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w:t>
      </w:r>
      <w:r w:rsidRPr="001B1A9A">
        <w:rPr>
          <w:rFonts w:ascii="Times New Roman" w:eastAsia="Times New Roman" w:hAnsi="Times New Roman" w:cs="Times New Roman"/>
          <w:color w:val="000000"/>
          <w:sz w:val="28"/>
          <w:szCs w:val="28"/>
          <w:shd w:val="clear" w:color="auto" w:fill="FFFFFF"/>
          <w:lang w:eastAsia="ru-RU"/>
        </w:rPr>
        <w:t>Инспекция Федеральной налоговой службы)</w:t>
      </w:r>
      <w:r w:rsidRPr="001B1A9A">
        <w:rPr>
          <w:rFonts w:ascii="Times New Roman" w:eastAsia="Times New Roman" w:hAnsi="Times New Roman" w:cs="Times New Roman"/>
          <w:color w:val="000000"/>
          <w:sz w:val="28"/>
          <w:szCs w:val="28"/>
          <w:lang w:eastAsia="ru-RU"/>
        </w:rPr>
        <w:t xml:space="preserve">,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подтверждающей</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получение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налоговым</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органом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отчета</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от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организации.</w:instrText>
      </w:r>
      <w:r w:rsidRPr="001B1A9A">
        <w:rPr>
          <w:rFonts w:ascii="Calibri" w:eastAsia="Times New Roman" w:hAnsi="Calibri" w:cs="Times New Roman"/>
          <w:spacing w:val="-20000"/>
          <w:sz w:val="1"/>
          <w:szCs w:val="1"/>
          <w:highlight w:val="white"/>
          <w:lang w:eastAsia="ru-RU"/>
        </w:rPr>
        <w:fldChar w:fldCharType="end"/>
      </w:r>
    </w:p>
    <w:p w:rsidR="001B1A9A" w:rsidRPr="001B1A9A" w:rsidRDefault="001B1A9A" w:rsidP="001B1A9A">
      <w:pPr>
        <w:spacing w:after="0" w:line="240" w:lineRule="auto"/>
        <w:ind w:left="709"/>
        <w:contextualSpacing/>
        <w:jc w:val="both"/>
        <w:rPr>
          <w:rFonts w:ascii="Times New Roman" w:eastAsia="Times New Roman" w:hAnsi="Times New Roman" w:cs="Times New Roman"/>
          <w:color w:val="000000"/>
          <w:sz w:val="28"/>
          <w:szCs w:val="28"/>
          <w:lang w:eastAsia="ru-RU"/>
        </w:rPr>
      </w:pPr>
      <w:r w:rsidRPr="001B1A9A">
        <w:rPr>
          <w:rFonts w:ascii="Times New Roman" w:eastAsia="Times New Roman" w:hAnsi="Times New Roman" w:cs="Times New Roman"/>
          <w:color w:val="000000"/>
          <w:sz w:val="28"/>
          <w:szCs w:val="28"/>
          <w:lang w:eastAsia="ru-RU"/>
        </w:rPr>
        <w:lastRenderedPageBreak/>
        <w:t xml:space="preserve">-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Если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отчетность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представлена</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в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электронном</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виде -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датой</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отправки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считается</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дата,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указанная</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в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подтверждении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отправки,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т.е.</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в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электронном</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документе,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сформированном</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оператором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связи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или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налоговым</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органом.</w:t>
      </w:r>
    </w:p>
    <w:p w:rsidR="001B1A9A" w:rsidRPr="001B1A9A" w:rsidRDefault="001B1A9A" w:rsidP="001B1A9A">
      <w:pPr>
        <w:spacing w:after="225" w:line="240" w:lineRule="auto"/>
        <w:ind w:firstLine="709"/>
        <w:contextualSpacing/>
        <w:jc w:val="both"/>
        <w:rPr>
          <w:rFonts w:ascii="Times New Roman" w:eastAsia="Times New Roman" w:hAnsi="Times New Roman" w:cs="Times New Roman"/>
          <w:color w:val="000000"/>
          <w:sz w:val="28"/>
          <w:szCs w:val="28"/>
          <w:lang w:eastAsia="ru-RU"/>
        </w:rPr>
      </w:pPr>
      <w:r w:rsidRPr="001B1A9A">
        <w:rPr>
          <w:rFonts w:ascii="Times New Roman" w:eastAsia="Times New Roman" w:hAnsi="Times New Roman" w:cs="Times New Roman"/>
          <w:color w:val="000000"/>
          <w:sz w:val="28"/>
          <w:szCs w:val="28"/>
          <w:lang w:eastAsia="ru-RU"/>
        </w:rPr>
        <w:t xml:space="preserve">ВАЖНО!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Сдавать</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промежуточную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бухгалтерскую</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отчетность (за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квартал</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или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месяц)</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в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налоговую</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инспекцию не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нужно.</w:instrText>
      </w:r>
      <w:r w:rsidRPr="001B1A9A">
        <w:rPr>
          <w:rFonts w:ascii="Calibri" w:eastAsia="Times New Roman" w:hAnsi="Calibri" w:cs="Times New Roman"/>
          <w:spacing w:val="-20000"/>
          <w:sz w:val="1"/>
          <w:szCs w:val="1"/>
          <w:highlight w:val="white"/>
          <w:lang w:eastAsia="ru-RU"/>
        </w:rPr>
        <w:fldChar w:fldCharType="end"/>
      </w:r>
    </w:p>
    <w:p w:rsidR="001B1A9A" w:rsidRPr="001B1A9A" w:rsidRDefault="001B1A9A" w:rsidP="001B1A9A">
      <w:pPr>
        <w:spacing w:after="225" w:line="240" w:lineRule="auto"/>
        <w:ind w:firstLine="709"/>
        <w:contextualSpacing/>
        <w:jc w:val="both"/>
        <w:rPr>
          <w:rFonts w:ascii="Times New Roman" w:eastAsia="Times New Roman" w:hAnsi="Times New Roman" w:cs="Times New Roman"/>
          <w:color w:val="000000"/>
          <w:sz w:val="28"/>
          <w:szCs w:val="28"/>
          <w:lang w:eastAsia="ru-RU"/>
        </w:rPr>
      </w:pPr>
      <w:r w:rsidRPr="001B1A9A">
        <w:rPr>
          <w:rFonts w:ascii="Times New Roman" w:eastAsia="Times New Roman" w:hAnsi="Times New Roman" w:cs="Times New Roman"/>
          <w:color w:val="000000"/>
          <w:sz w:val="28"/>
          <w:szCs w:val="28"/>
          <w:lang w:eastAsia="ru-RU"/>
        </w:rPr>
        <w:t xml:space="preserve">Подпись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руководителя</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на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годовой</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бухгалтерской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отчетности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организации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обязательна.</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С мая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2015</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года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Минфин</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исключил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подпись</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главного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бухгалтера</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на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отчете</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(ранее она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также</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ставилась в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обязательном</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порядке).</w:t>
      </w:r>
    </w:p>
    <w:p w:rsidR="001B1A9A" w:rsidRPr="001B1A9A" w:rsidRDefault="001B1A9A" w:rsidP="001B1A9A">
      <w:pPr>
        <w:spacing w:after="225" w:line="240" w:lineRule="auto"/>
        <w:ind w:firstLine="709"/>
        <w:contextualSpacing/>
        <w:jc w:val="both"/>
        <w:rPr>
          <w:rFonts w:ascii="Times New Roman" w:eastAsia="Times New Roman" w:hAnsi="Times New Roman" w:cs="Times New Roman"/>
          <w:color w:val="000000"/>
          <w:sz w:val="28"/>
          <w:szCs w:val="28"/>
          <w:lang w:eastAsia="ru-RU"/>
        </w:rPr>
      </w:pPr>
      <w:r w:rsidRPr="001B1A9A">
        <w:rPr>
          <w:rFonts w:ascii="Times New Roman" w:eastAsia="Times New Roman" w:hAnsi="Times New Roman" w:cs="Times New Roman"/>
          <w:color w:val="000000"/>
          <w:sz w:val="28"/>
          <w:szCs w:val="28"/>
          <w:lang w:eastAsia="ru-RU"/>
        </w:rPr>
        <w:t xml:space="preserve">Закон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402-ФЗ</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бухучете</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разрешает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некоторым</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организациям (в том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числе</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субъектам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малого</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предпринимательства)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вести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бухгалтерский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учет</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и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сдавать</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отчетность в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упрощенном</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порядке. В то же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время</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указанные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организации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вправе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формировать</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представляемую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бухгалтерскую</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отчетность в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общеустановленном</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порядке.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Соответствующее</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решение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принимается</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организациями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самостоятельно.</w:instrText>
      </w:r>
      <w:r w:rsidRPr="001B1A9A">
        <w:rPr>
          <w:rFonts w:ascii="Calibri" w:eastAsia="Times New Roman" w:hAnsi="Calibri" w:cs="Times New Roman"/>
          <w:spacing w:val="-20000"/>
          <w:sz w:val="1"/>
          <w:szCs w:val="1"/>
          <w:highlight w:val="white"/>
          <w:lang w:eastAsia="ru-RU"/>
        </w:rPr>
        <w:fldChar w:fldCharType="end"/>
      </w:r>
    </w:p>
    <w:p w:rsidR="001B1A9A" w:rsidRPr="001B1A9A" w:rsidRDefault="001B1A9A" w:rsidP="001B1A9A">
      <w:pPr>
        <w:spacing w:after="225" w:line="240" w:lineRule="auto"/>
        <w:ind w:firstLine="709"/>
        <w:contextualSpacing/>
        <w:jc w:val="both"/>
        <w:rPr>
          <w:rFonts w:ascii="Times New Roman" w:eastAsia="Times New Roman" w:hAnsi="Times New Roman" w:cs="Times New Roman"/>
          <w:color w:val="000000"/>
          <w:sz w:val="28"/>
          <w:szCs w:val="28"/>
          <w:lang w:eastAsia="ru-RU"/>
        </w:rPr>
      </w:pPr>
      <w:r w:rsidRPr="001B1A9A">
        <w:rPr>
          <w:rFonts w:ascii="Times New Roman" w:eastAsia="Times New Roman" w:hAnsi="Times New Roman" w:cs="Times New Roman"/>
          <w:color w:val="000000"/>
          <w:sz w:val="28"/>
          <w:szCs w:val="28"/>
          <w:lang w:eastAsia="ru-RU"/>
        </w:rPr>
        <w:t xml:space="preserve">Субъекты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малого</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предпринимательства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сдают</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только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Бухгалтерский</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баланс и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Отчет</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финансовых</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результатах.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Также</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им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дано</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право  добавлять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в</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отчет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финансовые</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показатели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только</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по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группам</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статей без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детализации.</w:instrText>
      </w:r>
      <w:r w:rsidRPr="001B1A9A">
        <w:rPr>
          <w:rFonts w:ascii="Calibri" w:eastAsia="Times New Roman" w:hAnsi="Calibri" w:cs="Times New Roman"/>
          <w:spacing w:val="-20000"/>
          <w:sz w:val="1"/>
          <w:szCs w:val="1"/>
          <w:highlight w:val="white"/>
          <w:lang w:eastAsia="ru-RU"/>
        </w:rPr>
        <w:fldChar w:fldCharType="end"/>
      </w:r>
    </w:p>
    <w:p w:rsidR="001B1A9A" w:rsidRPr="001B1A9A" w:rsidRDefault="001B1A9A" w:rsidP="001B1A9A">
      <w:pPr>
        <w:spacing w:after="225" w:line="240" w:lineRule="auto"/>
        <w:ind w:firstLine="709"/>
        <w:contextualSpacing/>
        <w:jc w:val="both"/>
        <w:rPr>
          <w:rFonts w:ascii="Times New Roman" w:eastAsia="Times New Roman" w:hAnsi="Times New Roman" w:cs="Times New Roman"/>
          <w:color w:val="000000"/>
          <w:sz w:val="28"/>
          <w:szCs w:val="28"/>
          <w:lang w:eastAsia="ru-RU"/>
        </w:rPr>
      </w:pPr>
      <w:r w:rsidRPr="001B1A9A">
        <w:rPr>
          <w:rFonts w:ascii="Times New Roman" w:eastAsia="Times New Roman" w:hAnsi="Times New Roman" w:cs="Times New Roman"/>
          <w:color w:val="000000"/>
          <w:sz w:val="28"/>
          <w:szCs w:val="28"/>
          <w:lang w:eastAsia="ru-RU"/>
        </w:rPr>
        <w:t xml:space="preserve">Что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касается</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собственно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упрощенных</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способов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ведения</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бухгалтерского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учета,</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то все они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перечислены</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в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Информации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Минфина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России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ПЗ-3/2015.</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Это:</w:t>
      </w:r>
    </w:p>
    <w:p w:rsidR="001B1A9A" w:rsidRPr="001B1A9A" w:rsidRDefault="001B1A9A" w:rsidP="001B1A9A">
      <w:pPr>
        <w:spacing w:after="0" w:line="240" w:lineRule="auto"/>
        <w:ind w:left="709"/>
        <w:contextualSpacing/>
        <w:jc w:val="both"/>
        <w:rPr>
          <w:rFonts w:ascii="Times New Roman" w:eastAsia="Times New Roman" w:hAnsi="Times New Roman" w:cs="Times New Roman"/>
          <w:color w:val="000000"/>
          <w:sz w:val="28"/>
          <w:szCs w:val="28"/>
          <w:lang w:eastAsia="ru-RU"/>
        </w:rPr>
      </w:pPr>
      <w:r w:rsidRPr="001B1A9A">
        <w:rPr>
          <w:rFonts w:ascii="Times New Roman" w:eastAsia="Times New Roman" w:hAnsi="Times New Roman" w:cs="Times New Roman"/>
          <w:color w:val="000000"/>
          <w:sz w:val="28"/>
          <w:szCs w:val="28"/>
          <w:lang w:eastAsia="ru-RU"/>
        </w:rPr>
        <w:t xml:space="preserve">-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Ведение</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учета без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двойной</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записи.</w:t>
      </w:r>
    </w:p>
    <w:p w:rsidR="001B1A9A" w:rsidRPr="001B1A9A" w:rsidRDefault="001B1A9A" w:rsidP="001B1A9A">
      <w:pPr>
        <w:spacing w:after="0" w:line="240" w:lineRule="auto"/>
        <w:ind w:left="709"/>
        <w:contextualSpacing/>
        <w:jc w:val="both"/>
        <w:rPr>
          <w:rFonts w:ascii="Times New Roman" w:eastAsia="Times New Roman" w:hAnsi="Times New Roman" w:cs="Times New Roman"/>
          <w:color w:val="000000"/>
          <w:sz w:val="28"/>
          <w:szCs w:val="28"/>
          <w:lang w:eastAsia="ru-RU"/>
        </w:rPr>
      </w:pPr>
      <w:r w:rsidRPr="001B1A9A">
        <w:rPr>
          <w:rFonts w:ascii="Times New Roman" w:eastAsia="Times New Roman" w:hAnsi="Times New Roman" w:cs="Times New Roman"/>
          <w:color w:val="000000"/>
          <w:sz w:val="28"/>
          <w:szCs w:val="28"/>
          <w:lang w:eastAsia="ru-RU"/>
        </w:rPr>
        <w:t xml:space="preserve">-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Сокращенный</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план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счетов.</w:instrText>
      </w:r>
      <w:r w:rsidRPr="001B1A9A">
        <w:rPr>
          <w:rFonts w:ascii="Calibri" w:eastAsia="Times New Roman" w:hAnsi="Calibri" w:cs="Times New Roman"/>
          <w:spacing w:val="-20000"/>
          <w:sz w:val="1"/>
          <w:szCs w:val="1"/>
          <w:highlight w:val="white"/>
          <w:lang w:eastAsia="ru-RU"/>
        </w:rPr>
        <w:fldChar w:fldCharType="end"/>
      </w:r>
    </w:p>
    <w:p w:rsidR="001B1A9A" w:rsidRPr="001B1A9A" w:rsidRDefault="001B1A9A" w:rsidP="001B1A9A">
      <w:pPr>
        <w:spacing w:after="0" w:line="240" w:lineRule="auto"/>
        <w:ind w:left="709"/>
        <w:contextualSpacing/>
        <w:jc w:val="both"/>
        <w:rPr>
          <w:rFonts w:ascii="Times New Roman" w:eastAsia="Times New Roman" w:hAnsi="Times New Roman" w:cs="Times New Roman"/>
          <w:color w:val="000000"/>
          <w:sz w:val="28"/>
          <w:szCs w:val="28"/>
          <w:lang w:eastAsia="ru-RU"/>
        </w:rPr>
      </w:pPr>
      <w:r w:rsidRPr="001B1A9A">
        <w:rPr>
          <w:rFonts w:ascii="Times New Roman" w:eastAsia="Times New Roman" w:hAnsi="Times New Roman" w:cs="Times New Roman"/>
          <w:color w:val="000000"/>
          <w:sz w:val="28"/>
          <w:szCs w:val="28"/>
          <w:lang w:eastAsia="ru-RU"/>
        </w:rPr>
        <w:t xml:space="preserve">-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Упрощенная</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система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регистров</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учета.</w:t>
      </w:r>
    </w:p>
    <w:p w:rsidR="001B1A9A" w:rsidRPr="001B1A9A" w:rsidRDefault="001B1A9A" w:rsidP="001B1A9A">
      <w:pPr>
        <w:spacing w:after="0" w:line="240" w:lineRule="auto"/>
        <w:ind w:left="709"/>
        <w:contextualSpacing/>
        <w:jc w:val="both"/>
        <w:rPr>
          <w:rFonts w:ascii="Times New Roman" w:eastAsia="Times New Roman" w:hAnsi="Times New Roman" w:cs="Times New Roman"/>
          <w:color w:val="000000"/>
          <w:sz w:val="28"/>
          <w:szCs w:val="28"/>
          <w:lang w:eastAsia="ru-RU"/>
        </w:rPr>
      </w:pPr>
      <w:r w:rsidRPr="001B1A9A">
        <w:rPr>
          <w:rFonts w:ascii="Times New Roman" w:eastAsia="Times New Roman" w:hAnsi="Times New Roman" w:cs="Times New Roman"/>
          <w:color w:val="000000"/>
          <w:sz w:val="28"/>
          <w:szCs w:val="28"/>
          <w:lang w:eastAsia="ru-RU"/>
        </w:rPr>
        <w:t xml:space="preserve">-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Возможность</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не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применять</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некоторые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ПБУ.</w:instrText>
      </w:r>
      <w:r w:rsidRPr="001B1A9A">
        <w:rPr>
          <w:rFonts w:ascii="Calibri" w:eastAsia="Times New Roman" w:hAnsi="Calibri" w:cs="Times New Roman"/>
          <w:spacing w:val="-20000"/>
          <w:sz w:val="1"/>
          <w:szCs w:val="1"/>
          <w:highlight w:val="white"/>
          <w:lang w:eastAsia="ru-RU"/>
        </w:rPr>
        <w:fldChar w:fldCharType="end"/>
      </w:r>
    </w:p>
    <w:p w:rsidR="001B1A9A" w:rsidRPr="001B1A9A" w:rsidRDefault="001B1A9A" w:rsidP="001B1A9A">
      <w:pPr>
        <w:spacing w:after="0" w:line="240" w:lineRule="auto"/>
        <w:ind w:left="709"/>
        <w:contextualSpacing/>
        <w:jc w:val="both"/>
        <w:rPr>
          <w:rFonts w:ascii="Times New Roman" w:eastAsia="Times New Roman" w:hAnsi="Times New Roman" w:cs="Times New Roman"/>
          <w:color w:val="000000"/>
          <w:sz w:val="28"/>
          <w:szCs w:val="28"/>
          <w:lang w:eastAsia="ru-RU"/>
        </w:rPr>
      </w:pPr>
      <w:r w:rsidRPr="001B1A9A">
        <w:rPr>
          <w:rFonts w:ascii="Times New Roman" w:eastAsia="Times New Roman" w:hAnsi="Times New Roman" w:cs="Times New Roman"/>
          <w:color w:val="000000"/>
          <w:sz w:val="28"/>
          <w:szCs w:val="28"/>
          <w:lang w:eastAsia="ru-RU"/>
        </w:rPr>
        <w:t xml:space="preserve">-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Кассовый</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метод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учета</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доходов и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расходов.</w:instrText>
      </w:r>
      <w:r w:rsidRPr="001B1A9A">
        <w:rPr>
          <w:rFonts w:ascii="Calibri" w:eastAsia="Times New Roman" w:hAnsi="Calibri" w:cs="Times New Roman"/>
          <w:spacing w:val="-20000"/>
          <w:sz w:val="1"/>
          <w:szCs w:val="1"/>
          <w:highlight w:val="white"/>
          <w:lang w:eastAsia="ru-RU"/>
        </w:rPr>
        <w:fldChar w:fldCharType="end"/>
      </w:r>
    </w:p>
    <w:p w:rsidR="001B1A9A" w:rsidRPr="001B1A9A" w:rsidRDefault="001B1A9A" w:rsidP="001B1A9A">
      <w:pPr>
        <w:spacing w:after="0" w:line="240" w:lineRule="auto"/>
        <w:ind w:left="709"/>
        <w:contextualSpacing/>
        <w:jc w:val="both"/>
        <w:rPr>
          <w:rFonts w:ascii="Times New Roman" w:eastAsia="Times New Roman" w:hAnsi="Times New Roman" w:cs="Times New Roman"/>
          <w:color w:val="000000"/>
          <w:sz w:val="28"/>
          <w:szCs w:val="28"/>
          <w:lang w:eastAsia="ru-RU"/>
        </w:rPr>
      </w:pPr>
      <w:r w:rsidRPr="001B1A9A">
        <w:rPr>
          <w:rFonts w:ascii="Times New Roman" w:eastAsia="Times New Roman" w:hAnsi="Times New Roman" w:cs="Times New Roman"/>
          <w:color w:val="000000"/>
          <w:sz w:val="28"/>
          <w:szCs w:val="28"/>
          <w:lang w:eastAsia="ru-RU"/>
        </w:rPr>
        <w:t xml:space="preserve">-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Оценка</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финансовых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вложений</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по их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первоначальной</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стоимости (то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есть</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без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последующей</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переоценки).</w:t>
      </w:r>
    </w:p>
    <w:p w:rsidR="001B1A9A" w:rsidRPr="001B1A9A" w:rsidRDefault="001B1A9A" w:rsidP="001B1A9A">
      <w:pPr>
        <w:spacing w:after="0" w:line="240" w:lineRule="auto"/>
        <w:ind w:left="709"/>
        <w:contextualSpacing/>
        <w:jc w:val="both"/>
        <w:rPr>
          <w:rFonts w:ascii="Times New Roman" w:eastAsia="Times New Roman" w:hAnsi="Times New Roman" w:cs="Times New Roman"/>
          <w:color w:val="000000"/>
          <w:sz w:val="28"/>
          <w:szCs w:val="28"/>
          <w:lang w:eastAsia="ru-RU"/>
        </w:rPr>
      </w:pPr>
      <w:r w:rsidRPr="001B1A9A">
        <w:rPr>
          <w:rFonts w:ascii="Times New Roman" w:eastAsia="Times New Roman" w:hAnsi="Times New Roman" w:cs="Times New Roman"/>
          <w:color w:val="000000"/>
          <w:sz w:val="28"/>
          <w:szCs w:val="28"/>
          <w:lang w:eastAsia="ru-RU"/>
        </w:rPr>
        <w:t xml:space="preserve">-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некоторые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другие</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детали.</w:t>
      </w:r>
    </w:p>
    <w:p w:rsidR="001B1A9A" w:rsidRPr="001B1A9A" w:rsidRDefault="001B1A9A" w:rsidP="001B1A9A">
      <w:pPr>
        <w:spacing w:after="225" w:line="240" w:lineRule="auto"/>
        <w:ind w:firstLine="709"/>
        <w:contextualSpacing/>
        <w:jc w:val="both"/>
        <w:rPr>
          <w:rFonts w:ascii="Times New Roman" w:eastAsia="Times New Roman" w:hAnsi="Times New Roman" w:cs="Times New Roman"/>
          <w:color w:val="000000"/>
          <w:sz w:val="28"/>
          <w:szCs w:val="28"/>
          <w:lang w:eastAsia="ru-RU"/>
        </w:rPr>
      </w:pPr>
      <w:r w:rsidRPr="001B1A9A">
        <w:rPr>
          <w:rFonts w:ascii="Times New Roman" w:eastAsia="Times New Roman" w:hAnsi="Times New Roman" w:cs="Times New Roman"/>
          <w:color w:val="000000"/>
          <w:sz w:val="28"/>
          <w:szCs w:val="28"/>
          <w:lang w:eastAsia="ru-RU"/>
        </w:rPr>
        <w:t xml:space="preserve">В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ряде</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случаев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законом</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установлено, что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организация</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обязана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проводить</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аудиторскую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проверку</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бухгалтерской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отчетности.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w:t>
      </w:r>
    </w:p>
    <w:p w:rsidR="001B1A9A" w:rsidRPr="001B1A9A" w:rsidRDefault="001B1A9A" w:rsidP="001B1A9A">
      <w:pPr>
        <w:spacing w:after="225" w:line="240" w:lineRule="auto"/>
        <w:ind w:firstLine="709"/>
        <w:contextualSpacing/>
        <w:jc w:val="both"/>
        <w:rPr>
          <w:rFonts w:ascii="Times New Roman" w:eastAsia="Times New Roman" w:hAnsi="Times New Roman" w:cs="Times New Roman"/>
          <w:color w:val="000000"/>
          <w:sz w:val="28"/>
          <w:szCs w:val="28"/>
          <w:lang w:eastAsia="ru-RU"/>
        </w:rPr>
      </w:pPr>
      <w:r w:rsidRPr="001B1A9A">
        <w:rPr>
          <w:rFonts w:ascii="Times New Roman" w:eastAsia="Times New Roman" w:hAnsi="Times New Roman" w:cs="Times New Roman"/>
          <w:color w:val="000000"/>
          <w:sz w:val="28"/>
          <w:szCs w:val="28"/>
          <w:lang w:eastAsia="ru-RU"/>
        </w:rPr>
        <w:t xml:space="preserve">Аудиторское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заключение</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не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входит</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в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состав</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годовой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бухгалтерской</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отчетности, но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прилагается</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к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ней.</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Аудиторское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заключение</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организация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обязана</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предоставить в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орган</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государственной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статистики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и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опубликовать</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его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вместе</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со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своей</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годовой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отчетностью.</w:instrText>
      </w:r>
      <w:r w:rsidRPr="001B1A9A">
        <w:rPr>
          <w:rFonts w:ascii="Calibri" w:eastAsia="Times New Roman" w:hAnsi="Calibri" w:cs="Times New Roman"/>
          <w:spacing w:val="-20000"/>
          <w:sz w:val="1"/>
          <w:szCs w:val="1"/>
          <w:highlight w:val="white"/>
          <w:lang w:eastAsia="ru-RU"/>
        </w:rPr>
        <w:fldChar w:fldCharType="end"/>
      </w:r>
    </w:p>
    <w:p w:rsidR="001B1A9A" w:rsidRPr="001B1A9A" w:rsidRDefault="001B1A9A" w:rsidP="001B1A9A">
      <w:pPr>
        <w:spacing w:after="225" w:line="240" w:lineRule="auto"/>
        <w:ind w:firstLine="709"/>
        <w:contextualSpacing/>
        <w:jc w:val="both"/>
        <w:rPr>
          <w:rFonts w:ascii="Times New Roman" w:eastAsia="Times New Roman" w:hAnsi="Times New Roman" w:cs="Times New Roman"/>
          <w:color w:val="000000"/>
          <w:sz w:val="28"/>
          <w:szCs w:val="28"/>
          <w:lang w:eastAsia="ru-RU"/>
        </w:rPr>
      </w:pPr>
      <w:r w:rsidRPr="001B1A9A">
        <w:rPr>
          <w:rFonts w:ascii="Times New Roman" w:eastAsia="Times New Roman" w:hAnsi="Times New Roman" w:cs="Times New Roman"/>
          <w:color w:val="000000"/>
          <w:sz w:val="28"/>
          <w:szCs w:val="28"/>
          <w:lang w:eastAsia="ru-RU"/>
        </w:rPr>
        <w:t xml:space="preserve">Перед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составлением</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годовой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бухгалтерской</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отчетности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организация</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обязана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провести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инвентаризацию. Это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обязательство</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распространяется на все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компании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вне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зависимости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от их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режима</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налогообложения или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организационно-правовой</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формы.  </w:t>
      </w:r>
    </w:p>
    <w:p w:rsidR="001B1A9A" w:rsidRPr="001B1A9A" w:rsidRDefault="001B1A9A" w:rsidP="001B1A9A">
      <w:pPr>
        <w:spacing w:after="225" w:line="240" w:lineRule="auto"/>
        <w:ind w:firstLine="709"/>
        <w:contextualSpacing/>
        <w:jc w:val="both"/>
        <w:rPr>
          <w:rFonts w:ascii="Times New Roman" w:eastAsia="Times New Roman" w:hAnsi="Times New Roman" w:cs="Times New Roman"/>
          <w:color w:val="000000"/>
          <w:sz w:val="28"/>
          <w:szCs w:val="28"/>
          <w:lang w:eastAsia="ru-RU"/>
        </w:rPr>
      </w:pPr>
      <w:r w:rsidRPr="001B1A9A">
        <w:rPr>
          <w:rFonts w:ascii="Times New Roman" w:eastAsia="Times New Roman" w:hAnsi="Times New Roman" w:cs="Times New Roman"/>
          <w:color w:val="000000"/>
          <w:sz w:val="28"/>
          <w:szCs w:val="28"/>
          <w:lang w:eastAsia="ru-RU"/>
        </w:rPr>
        <w:t xml:space="preserve">Задача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инвентаризации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обеспечить</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достоверность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данных</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бухгалтерского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учета</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и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бухгалтерской</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отчетности. Для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этого</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в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ходе</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инвентаризации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проверяются</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и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документально</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подтверждаются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наличие,</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состояние и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оценка</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активов и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обязательств</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организации.</w:t>
      </w:r>
    </w:p>
    <w:p w:rsidR="001B1A9A" w:rsidRPr="001B1A9A" w:rsidRDefault="001B1A9A" w:rsidP="001B1A9A">
      <w:pPr>
        <w:spacing w:after="225" w:line="240" w:lineRule="auto"/>
        <w:ind w:firstLine="709"/>
        <w:contextualSpacing/>
        <w:jc w:val="both"/>
        <w:rPr>
          <w:rFonts w:ascii="Times New Roman" w:eastAsia="Times New Roman" w:hAnsi="Times New Roman" w:cs="Times New Roman"/>
          <w:color w:val="000000"/>
          <w:sz w:val="28"/>
          <w:szCs w:val="28"/>
          <w:lang w:eastAsia="ru-RU"/>
        </w:rPr>
      </w:pPr>
      <w:r w:rsidRPr="001B1A9A">
        <w:rPr>
          <w:rFonts w:ascii="Times New Roman" w:eastAsia="Times New Roman" w:hAnsi="Times New Roman" w:cs="Times New Roman"/>
          <w:color w:val="000000"/>
          <w:sz w:val="28"/>
          <w:szCs w:val="28"/>
          <w:lang w:eastAsia="ru-RU"/>
        </w:rPr>
        <w:lastRenderedPageBreak/>
        <w:t xml:space="preserve">Такая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инвентаризация</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плановая.</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Для ее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проведения</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руководитель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должен</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утвердить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положение</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об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инвентаризации.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Сроки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проведения</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такой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инвентаризации</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 с 1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января</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по 31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декабря</w:instrText>
      </w:r>
      <w:r w:rsidRPr="001B1A9A">
        <w:rPr>
          <w:rFonts w:ascii="Calibri" w:eastAsia="Times New Roman" w:hAnsi="Calibri" w:cs="Times New Roman"/>
          <w:spacing w:val="-20000"/>
          <w:sz w:val="1"/>
          <w:szCs w:val="1"/>
          <w:highlight w:val="white"/>
          <w:lang w:eastAsia="ru-RU"/>
        </w:rPr>
        <w:fldChar w:fldCharType="end"/>
      </w:r>
      <w:r w:rsidRPr="001B1A9A">
        <w:rPr>
          <w:rFonts w:ascii="Times New Roman" w:eastAsia="Times New Roman" w:hAnsi="Times New Roman" w:cs="Times New Roman"/>
          <w:color w:val="000000"/>
          <w:sz w:val="28"/>
          <w:szCs w:val="28"/>
          <w:lang w:eastAsia="ru-RU"/>
        </w:rPr>
        <w:t xml:space="preserve"> отчетного </w:t>
      </w:r>
      <w:r w:rsidRPr="001B1A9A">
        <w:rPr>
          <w:rFonts w:ascii="Calibri" w:eastAsia="Times New Roman" w:hAnsi="Calibri" w:cs="Times New Roman"/>
          <w:spacing w:val="-20000"/>
          <w:sz w:val="1"/>
          <w:szCs w:val="1"/>
          <w:highlight w:val="white"/>
          <w:lang w:eastAsia="ru-RU"/>
        </w:rPr>
        <w:fldChar w:fldCharType="begin"/>
      </w:r>
      <w:r w:rsidRPr="001B1A9A">
        <w:rPr>
          <w:rFonts w:ascii="Calibri" w:eastAsia="Times New Roman" w:hAnsi="Calibri" w:cs="Times New Roman"/>
          <w:spacing w:val="-20000"/>
          <w:sz w:val="1"/>
          <w:szCs w:val="1"/>
          <w:highlight w:val="white"/>
          <w:lang w:eastAsia="ru-RU"/>
        </w:rPr>
        <w:instrText xml:space="preserve">eq </w:instrText>
      </w:r>
      <w:r w:rsidRPr="001B1A9A">
        <w:rPr>
          <w:rFonts w:ascii="Times New Roman" w:eastAsia="Times New Roman" w:hAnsi="Times New Roman" w:cs="Times New Roman"/>
          <w:noProof/>
          <w:color w:val="FFFFFE"/>
          <w:spacing w:val="-20000"/>
          <w:sz w:val="28"/>
          <w:szCs w:val="28"/>
          <w:highlight w:val="white"/>
          <w:lang w:eastAsia="ru-RU"/>
        </w:rPr>
        <w:instrText xml:space="preserve">ре </w:instrText>
      </w:r>
      <w:r w:rsidRPr="001B1A9A">
        <w:rPr>
          <w:rFonts w:ascii="Times New Roman" w:eastAsia="Times New Roman" w:hAnsi="Times New Roman" w:cs="Times New Roman"/>
          <w:color w:val="000000"/>
          <w:sz w:val="28"/>
          <w:szCs w:val="28"/>
          <w:lang w:eastAsia="ru-RU"/>
        </w:rPr>
        <w:instrText>года.</w:instrText>
      </w:r>
      <w:r w:rsidRPr="001B1A9A">
        <w:rPr>
          <w:rFonts w:ascii="Calibri" w:eastAsia="Times New Roman" w:hAnsi="Calibri" w:cs="Times New Roman"/>
          <w:spacing w:val="-20000"/>
          <w:sz w:val="1"/>
          <w:szCs w:val="1"/>
          <w:highlight w:val="white"/>
          <w:lang w:eastAsia="ru-RU"/>
        </w:rPr>
        <w:fldChar w:fldCharType="end"/>
      </w:r>
    </w:p>
    <w:p w:rsidR="001B1A9A" w:rsidRDefault="001B1A9A" w:rsidP="001B1A9A">
      <w:pPr>
        <w:spacing w:after="225" w:line="240" w:lineRule="auto"/>
        <w:ind w:firstLine="709"/>
        <w:contextualSpacing/>
        <w:jc w:val="center"/>
        <w:rPr>
          <w:rFonts w:ascii="Times New Roman" w:eastAsia="Times New Roman" w:hAnsi="Times New Roman" w:cs="Times New Roman"/>
          <w:color w:val="000000"/>
          <w:sz w:val="28"/>
          <w:szCs w:val="28"/>
          <w:lang w:eastAsia="ru-RU"/>
        </w:rPr>
      </w:pPr>
    </w:p>
    <w:p w:rsidR="001B1A9A" w:rsidRPr="008F71BF" w:rsidRDefault="00AC6316" w:rsidP="001B1A9A">
      <w:pPr>
        <w:spacing w:after="225" w:line="240" w:lineRule="auto"/>
        <w:ind w:firstLine="709"/>
        <w:contextualSpacing/>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Список  литературы</w:t>
      </w:r>
    </w:p>
    <w:p w:rsidR="001B1A9A" w:rsidRPr="008F71BF" w:rsidRDefault="001B1A9A" w:rsidP="00AC6316">
      <w:pPr>
        <w:spacing w:after="0" w:line="240" w:lineRule="auto"/>
        <w:ind w:firstLine="708"/>
        <w:contextualSpacing/>
        <w:jc w:val="both"/>
        <w:rPr>
          <w:rFonts w:ascii="Times New Roman" w:eastAsia="Times New Roman" w:hAnsi="Times New Roman" w:cs="Times New Roman"/>
          <w:color w:val="000000"/>
          <w:sz w:val="28"/>
          <w:szCs w:val="28"/>
          <w:shd w:val="clear" w:color="auto" w:fill="FFFFFF"/>
          <w:lang w:eastAsia="ru-RU"/>
        </w:rPr>
      </w:pPr>
      <w:r w:rsidRPr="008F71BF">
        <w:rPr>
          <w:rFonts w:ascii="Times New Roman" w:eastAsia="Times New Roman" w:hAnsi="Times New Roman" w:cs="Times New Roman"/>
          <w:color w:val="000000"/>
          <w:sz w:val="28"/>
          <w:szCs w:val="28"/>
          <w:lang w:eastAsia="ru-RU"/>
        </w:rPr>
        <w:t xml:space="preserve">1. </w:t>
      </w:r>
      <w:r w:rsidRPr="008F71BF">
        <w:rPr>
          <w:rFonts w:ascii="Calibri" w:eastAsia="Times New Roman" w:hAnsi="Calibri" w:cs="Times New Roman"/>
          <w:spacing w:val="-20000"/>
          <w:sz w:val="28"/>
          <w:szCs w:val="28"/>
          <w:highlight w:val="white"/>
          <w:lang w:eastAsia="ru-RU"/>
        </w:rPr>
        <w:fldChar w:fldCharType="begin"/>
      </w:r>
      <w:r w:rsidRPr="008F71BF">
        <w:rPr>
          <w:rFonts w:ascii="Calibri" w:eastAsia="Times New Roman" w:hAnsi="Calibri" w:cs="Times New Roman"/>
          <w:spacing w:val="-20000"/>
          <w:sz w:val="28"/>
          <w:szCs w:val="28"/>
          <w:highlight w:val="white"/>
          <w:lang w:eastAsia="ru-RU"/>
        </w:rPr>
        <w:instrText xml:space="preserve">eq </w:instrText>
      </w:r>
      <w:r w:rsidRPr="008F71BF">
        <w:rPr>
          <w:rFonts w:ascii="Times New Roman" w:eastAsia="Times New Roman" w:hAnsi="Times New Roman" w:cs="Times New Roman"/>
          <w:noProof/>
          <w:color w:val="FFFFFE"/>
          <w:spacing w:val="-20000"/>
          <w:sz w:val="28"/>
          <w:szCs w:val="28"/>
          <w:highlight w:val="white"/>
          <w:lang w:eastAsia="ru-RU"/>
        </w:rPr>
        <w:instrText xml:space="preserve">ре </w:instrText>
      </w:r>
      <w:r w:rsidRPr="008F71BF">
        <w:rPr>
          <w:rFonts w:ascii="Calibri" w:eastAsia="Times New Roman" w:hAnsi="Calibri" w:cs="Times New Roman"/>
          <w:spacing w:val="-20000"/>
          <w:sz w:val="28"/>
          <w:szCs w:val="28"/>
          <w:highlight w:val="white"/>
          <w:lang w:eastAsia="ru-RU"/>
        </w:rPr>
        <w:fldChar w:fldCharType="end"/>
      </w:r>
      <w:r w:rsidRPr="008F71BF">
        <w:rPr>
          <w:rFonts w:ascii="Times New Roman" w:eastAsia="Times New Roman" w:hAnsi="Times New Roman" w:cs="Times New Roman"/>
          <w:color w:val="000000"/>
          <w:sz w:val="28"/>
          <w:szCs w:val="28"/>
          <w:shd w:val="clear" w:color="auto" w:fill="FFFFFF"/>
          <w:lang w:eastAsia="ru-RU"/>
        </w:rPr>
        <w:t xml:space="preserve">Арабян </w:t>
      </w:r>
      <w:r w:rsidRPr="008F71BF">
        <w:rPr>
          <w:rFonts w:ascii="Calibri" w:eastAsia="Times New Roman" w:hAnsi="Calibri" w:cs="Times New Roman"/>
          <w:spacing w:val="-20000"/>
          <w:sz w:val="28"/>
          <w:szCs w:val="28"/>
          <w:highlight w:val="white"/>
          <w:lang w:eastAsia="ru-RU"/>
        </w:rPr>
        <w:fldChar w:fldCharType="begin"/>
      </w:r>
      <w:r w:rsidRPr="008F71BF">
        <w:rPr>
          <w:rFonts w:ascii="Calibri" w:eastAsia="Times New Roman" w:hAnsi="Calibri" w:cs="Times New Roman"/>
          <w:spacing w:val="-20000"/>
          <w:sz w:val="28"/>
          <w:szCs w:val="28"/>
          <w:highlight w:val="white"/>
          <w:lang w:eastAsia="ru-RU"/>
        </w:rPr>
        <w:instrText xml:space="preserve">eq </w:instrText>
      </w:r>
      <w:r w:rsidRPr="008F71BF">
        <w:rPr>
          <w:rFonts w:ascii="Times New Roman" w:eastAsia="Times New Roman" w:hAnsi="Times New Roman" w:cs="Times New Roman"/>
          <w:noProof/>
          <w:color w:val="FFFFFE"/>
          <w:spacing w:val="-20000"/>
          <w:sz w:val="28"/>
          <w:szCs w:val="28"/>
          <w:highlight w:val="white"/>
          <w:lang w:eastAsia="ru-RU"/>
        </w:rPr>
        <w:instrText xml:space="preserve">ре </w:instrText>
      </w:r>
      <w:r w:rsidRPr="008F71BF">
        <w:rPr>
          <w:rFonts w:ascii="Times New Roman" w:eastAsia="Times New Roman" w:hAnsi="Times New Roman" w:cs="Times New Roman"/>
          <w:color w:val="000000"/>
          <w:sz w:val="28"/>
          <w:szCs w:val="28"/>
          <w:shd w:val="clear" w:color="auto" w:fill="FFFFFF"/>
          <w:lang w:eastAsia="ru-RU"/>
        </w:rPr>
        <w:instrText>К.</w:instrText>
      </w:r>
      <w:r w:rsidRPr="008F71BF">
        <w:rPr>
          <w:rFonts w:ascii="Calibri" w:eastAsia="Times New Roman" w:hAnsi="Calibri" w:cs="Times New Roman"/>
          <w:spacing w:val="-20000"/>
          <w:sz w:val="28"/>
          <w:szCs w:val="28"/>
          <w:highlight w:val="white"/>
          <w:lang w:eastAsia="ru-RU"/>
        </w:rPr>
        <w:fldChar w:fldCharType="end"/>
      </w:r>
      <w:r w:rsidRPr="008F71BF">
        <w:rPr>
          <w:rFonts w:ascii="Times New Roman" w:eastAsia="Times New Roman" w:hAnsi="Times New Roman" w:cs="Times New Roman"/>
          <w:color w:val="000000"/>
          <w:sz w:val="28"/>
          <w:szCs w:val="28"/>
          <w:shd w:val="clear" w:color="auto" w:fill="FFFFFF"/>
          <w:lang w:eastAsia="ru-RU"/>
        </w:rPr>
        <w:t xml:space="preserve"> К. </w:t>
      </w:r>
      <w:r w:rsidRPr="008F71BF">
        <w:rPr>
          <w:rFonts w:ascii="Calibri" w:eastAsia="Times New Roman" w:hAnsi="Calibri" w:cs="Times New Roman"/>
          <w:spacing w:val="-20000"/>
          <w:sz w:val="28"/>
          <w:szCs w:val="28"/>
          <w:highlight w:val="white"/>
          <w:lang w:eastAsia="ru-RU"/>
        </w:rPr>
        <w:fldChar w:fldCharType="begin"/>
      </w:r>
      <w:r w:rsidRPr="008F71BF">
        <w:rPr>
          <w:rFonts w:ascii="Calibri" w:eastAsia="Times New Roman" w:hAnsi="Calibri" w:cs="Times New Roman"/>
          <w:spacing w:val="-20000"/>
          <w:sz w:val="28"/>
          <w:szCs w:val="28"/>
          <w:highlight w:val="white"/>
          <w:lang w:eastAsia="ru-RU"/>
        </w:rPr>
        <w:instrText xml:space="preserve">eq </w:instrText>
      </w:r>
      <w:r w:rsidRPr="008F71BF">
        <w:rPr>
          <w:rFonts w:ascii="Times New Roman" w:eastAsia="Times New Roman" w:hAnsi="Times New Roman" w:cs="Times New Roman"/>
          <w:noProof/>
          <w:color w:val="FFFFFE"/>
          <w:spacing w:val="-20000"/>
          <w:sz w:val="28"/>
          <w:szCs w:val="28"/>
          <w:highlight w:val="white"/>
          <w:lang w:eastAsia="ru-RU"/>
        </w:rPr>
        <w:instrText xml:space="preserve">ре </w:instrText>
      </w:r>
      <w:r w:rsidRPr="008F71BF">
        <w:rPr>
          <w:rFonts w:ascii="Times New Roman" w:eastAsia="Times New Roman" w:hAnsi="Times New Roman" w:cs="Times New Roman"/>
          <w:color w:val="000000"/>
          <w:sz w:val="28"/>
          <w:szCs w:val="28"/>
          <w:shd w:val="clear" w:color="auto" w:fill="FFFFFF"/>
          <w:lang w:eastAsia="ru-RU"/>
        </w:rPr>
        <w:instrText>Анализ</w:instrText>
      </w:r>
      <w:r w:rsidRPr="008F71BF">
        <w:rPr>
          <w:rFonts w:ascii="Calibri" w:eastAsia="Times New Roman" w:hAnsi="Calibri" w:cs="Times New Roman"/>
          <w:spacing w:val="-20000"/>
          <w:sz w:val="28"/>
          <w:szCs w:val="28"/>
          <w:highlight w:val="white"/>
          <w:lang w:eastAsia="ru-RU"/>
        </w:rPr>
        <w:fldChar w:fldCharType="end"/>
      </w:r>
      <w:r w:rsidRPr="008F71BF">
        <w:rPr>
          <w:rFonts w:ascii="Times New Roman" w:eastAsia="Times New Roman" w:hAnsi="Times New Roman" w:cs="Times New Roman"/>
          <w:color w:val="000000"/>
          <w:sz w:val="28"/>
          <w:szCs w:val="28"/>
          <w:shd w:val="clear" w:color="auto" w:fill="FFFFFF"/>
          <w:lang w:eastAsia="ru-RU"/>
        </w:rPr>
        <w:t xml:space="preserve"> бухгалтерской </w:t>
      </w:r>
      <w:r w:rsidRPr="008F71BF">
        <w:rPr>
          <w:rFonts w:ascii="Calibri" w:eastAsia="Times New Roman" w:hAnsi="Calibri" w:cs="Times New Roman"/>
          <w:spacing w:val="-20000"/>
          <w:sz w:val="28"/>
          <w:szCs w:val="28"/>
          <w:highlight w:val="white"/>
          <w:lang w:eastAsia="ru-RU"/>
        </w:rPr>
        <w:fldChar w:fldCharType="begin"/>
      </w:r>
      <w:r w:rsidRPr="008F71BF">
        <w:rPr>
          <w:rFonts w:ascii="Calibri" w:eastAsia="Times New Roman" w:hAnsi="Calibri" w:cs="Times New Roman"/>
          <w:spacing w:val="-20000"/>
          <w:sz w:val="28"/>
          <w:szCs w:val="28"/>
          <w:highlight w:val="white"/>
          <w:lang w:eastAsia="ru-RU"/>
        </w:rPr>
        <w:instrText xml:space="preserve">eq </w:instrText>
      </w:r>
      <w:r w:rsidRPr="008F71BF">
        <w:rPr>
          <w:rFonts w:ascii="Times New Roman" w:eastAsia="Times New Roman" w:hAnsi="Times New Roman" w:cs="Times New Roman"/>
          <w:noProof/>
          <w:color w:val="FFFFFE"/>
          <w:spacing w:val="-20000"/>
          <w:sz w:val="28"/>
          <w:szCs w:val="28"/>
          <w:highlight w:val="white"/>
          <w:lang w:eastAsia="ru-RU"/>
        </w:rPr>
        <w:instrText xml:space="preserve">ре </w:instrText>
      </w:r>
      <w:r w:rsidRPr="008F71BF">
        <w:rPr>
          <w:rFonts w:ascii="Times New Roman" w:eastAsia="Times New Roman" w:hAnsi="Times New Roman" w:cs="Times New Roman"/>
          <w:color w:val="000000"/>
          <w:sz w:val="28"/>
          <w:szCs w:val="28"/>
          <w:shd w:val="clear" w:color="auto" w:fill="FFFFFF"/>
          <w:lang w:eastAsia="ru-RU"/>
        </w:rPr>
        <w:instrText>(финансовой)</w:instrText>
      </w:r>
      <w:r w:rsidRPr="008F71BF">
        <w:rPr>
          <w:rFonts w:ascii="Calibri" w:eastAsia="Times New Roman" w:hAnsi="Calibri" w:cs="Times New Roman"/>
          <w:spacing w:val="-20000"/>
          <w:sz w:val="28"/>
          <w:szCs w:val="28"/>
          <w:highlight w:val="white"/>
          <w:lang w:eastAsia="ru-RU"/>
        </w:rPr>
        <w:fldChar w:fldCharType="end"/>
      </w:r>
      <w:r w:rsidRPr="008F71BF">
        <w:rPr>
          <w:rFonts w:ascii="Times New Roman" w:eastAsia="Times New Roman" w:hAnsi="Times New Roman" w:cs="Times New Roman"/>
          <w:color w:val="000000"/>
          <w:sz w:val="28"/>
          <w:szCs w:val="28"/>
          <w:shd w:val="clear" w:color="auto" w:fill="FFFFFF"/>
          <w:lang w:eastAsia="ru-RU"/>
        </w:rPr>
        <w:t xml:space="preserve"> отчетности </w:t>
      </w:r>
      <w:r w:rsidRPr="008F71BF">
        <w:rPr>
          <w:rFonts w:ascii="Calibri" w:eastAsia="Times New Roman" w:hAnsi="Calibri" w:cs="Times New Roman"/>
          <w:spacing w:val="-20000"/>
          <w:sz w:val="28"/>
          <w:szCs w:val="28"/>
          <w:highlight w:val="white"/>
          <w:lang w:eastAsia="ru-RU"/>
        </w:rPr>
        <w:fldChar w:fldCharType="begin"/>
      </w:r>
      <w:r w:rsidRPr="008F71BF">
        <w:rPr>
          <w:rFonts w:ascii="Calibri" w:eastAsia="Times New Roman" w:hAnsi="Calibri" w:cs="Times New Roman"/>
          <w:spacing w:val="-20000"/>
          <w:sz w:val="28"/>
          <w:szCs w:val="28"/>
          <w:highlight w:val="white"/>
          <w:lang w:eastAsia="ru-RU"/>
        </w:rPr>
        <w:instrText xml:space="preserve">eq </w:instrText>
      </w:r>
      <w:r w:rsidRPr="008F71BF">
        <w:rPr>
          <w:rFonts w:ascii="Times New Roman" w:eastAsia="Times New Roman" w:hAnsi="Times New Roman" w:cs="Times New Roman"/>
          <w:noProof/>
          <w:color w:val="FFFFFE"/>
          <w:spacing w:val="-20000"/>
          <w:sz w:val="28"/>
          <w:szCs w:val="28"/>
          <w:highlight w:val="white"/>
          <w:lang w:eastAsia="ru-RU"/>
        </w:rPr>
        <w:instrText xml:space="preserve">ре </w:instrText>
      </w:r>
      <w:r w:rsidRPr="008F71BF">
        <w:rPr>
          <w:rFonts w:ascii="Times New Roman" w:eastAsia="Times New Roman" w:hAnsi="Times New Roman" w:cs="Times New Roman"/>
          <w:color w:val="000000"/>
          <w:sz w:val="28"/>
          <w:szCs w:val="28"/>
          <w:shd w:val="clear" w:color="auto" w:fill="FFFFFF"/>
          <w:lang w:eastAsia="ru-RU"/>
        </w:rPr>
        <w:instrText>внешними</w:instrText>
      </w:r>
      <w:r w:rsidRPr="008F71BF">
        <w:rPr>
          <w:rFonts w:ascii="Calibri" w:eastAsia="Times New Roman" w:hAnsi="Calibri" w:cs="Times New Roman"/>
          <w:spacing w:val="-20000"/>
          <w:sz w:val="28"/>
          <w:szCs w:val="28"/>
          <w:highlight w:val="white"/>
          <w:lang w:eastAsia="ru-RU"/>
        </w:rPr>
        <w:fldChar w:fldCharType="end"/>
      </w:r>
      <w:r w:rsidRPr="008F71BF">
        <w:rPr>
          <w:rFonts w:ascii="Times New Roman" w:eastAsia="Times New Roman" w:hAnsi="Times New Roman" w:cs="Times New Roman"/>
          <w:color w:val="000000"/>
          <w:sz w:val="28"/>
          <w:szCs w:val="28"/>
          <w:shd w:val="clear" w:color="auto" w:fill="FFFFFF"/>
          <w:lang w:eastAsia="ru-RU"/>
        </w:rPr>
        <w:t xml:space="preserve"> пользователями;  КноРус </w:t>
      </w:r>
      <w:r w:rsidRPr="008F71BF">
        <w:rPr>
          <w:rFonts w:ascii="Calibri" w:eastAsia="Times New Roman" w:hAnsi="Calibri" w:cs="Times New Roman"/>
          <w:spacing w:val="-20000"/>
          <w:sz w:val="28"/>
          <w:szCs w:val="28"/>
          <w:highlight w:val="white"/>
          <w:lang w:eastAsia="ru-RU"/>
        </w:rPr>
        <w:fldChar w:fldCharType="begin"/>
      </w:r>
      <w:r w:rsidRPr="008F71BF">
        <w:rPr>
          <w:rFonts w:ascii="Calibri" w:eastAsia="Times New Roman" w:hAnsi="Calibri" w:cs="Times New Roman"/>
          <w:spacing w:val="-20000"/>
          <w:sz w:val="28"/>
          <w:szCs w:val="28"/>
          <w:highlight w:val="white"/>
          <w:lang w:eastAsia="ru-RU"/>
        </w:rPr>
        <w:instrText xml:space="preserve">eq </w:instrText>
      </w:r>
      <w:r w:rsidRPr="008F71BF">
        <w:rPr>
          <w:rFonts w:ascii="Times New Roman" w:eastAsia="Times New Roman" w:hAnsi="Times New Roman" w:cs="Times New Roman"/>
          <w:noProof/>
          <w:color w:val="FFFFFE"/>
          <w:spacing w:val="-20000"/>
          <w:sz w:val="28"/>
          <w:szCs w:val="28"/>
          <w:highlight w:val="white"/>
          <w:lang w:eastAsia="ru-RU"/>
        </w:rPr>
        <w:instrText xml:space="preserve">ре </w:instrText>
      </w:r>
      <w:r w:rsidRPr="008F71BF">
        <w:rPr>
          <w:rFonts w:ascii="Times New Roman" w:eastAsia="Times New Roman" w:hAnsi="Times New Roman" w:cs="Times New Roman"/>
          <w:color w:val="000000"/>
          <w:sz w:val="28"/>
          <w:szCs w:val="28"/>
          <w:shd w:val="clear" w:color="auto" w:fill="FFFFFF"/>
          <w:lang w:eastAsia="ru-RU"/>
        </w:rPr>
        <w:instrText>-</w:instrText>
      </w:r>
      <w:r w:rsidRPr="008F71BF">
        <w:rPr>
          <w:rFonts w:ascii="Calibri" w:eastAsia="Times New Roman" w:hAnsi="Calibri" w:cs="Times New Roman"/>
          <w:spacing w:val="-20000"/>
          <w:sz w:val="28"/>
          <w:szCs w:val="28"/>
          <w:highlight w:val="white"/>
          <w:lang w:eastAsia="ru-RU"/>
        </w:rPr>
        <w:fldChar w:fldCharType="end"/>
      </w:r>
      <w:r w:rsidRPr="008F71BF">
        <w:rPr>
          <w:rFonts w:ascii="Times New Roman" w:eastAsia="Times New Roman" w:hAnsi="Times New Roman" w:cs="Times New Roman"/>
          <w:color w:val="000000"/>
          <w:sz w:val="28"/>
          <w:szCs w:val="28"/>
          <w:shd w:val="clear" w:color="auto" w:fill="FFFFFF"/>
          <w:lang w:eastAsia="ru-RU"/>
        </w:rPr>
        <w:t xml:space="preserve"> М., </w:t>
      </w:r>
      <w:r w:rsidRPr="008F71BF">
        <w:rPr>
          <w:rFonts w:ascii="Times New Roman" w:eastAsia="Times New Roman" w:hAnsi="Times New Roman" w:cs="Times New Roman"/>
          <w:bCs/>
          <w:sz w:val="28"/>
          <w:szCs w:val="28"/>
          <w:shd w:val="clear" w:color="auto" w:fill="FFFFFF"/>
          <w:lang w:eastAsia="ru-RU"/>
        </w:rPr>
        <w:t>2016</w:t>
      </w:r>
      <w:r w:rsidRPr="008F71BF">
        <w:rPr>
          <w:rFonts w:ascii="Times New Roman" w:eastAsia="Times New Roman" w:hAnsi="Times New Roman" w:cs="Times New Roman"/>
          <w:color w:val="000000"/>
          <w:sz w:val="28"/>
          <w:szCs w:val="28"/>
          <w:shd w:val="clear" w:color="auto" w:fill="FFFFFF"/>
          <w:lang w:eastAsia="ru-RU"/>
        </w:rPr>
        <w:t xml:space="preserve">. </w:t>
      </w:r>
      <w:r w:rsidRPr="008F71BF">
        <w:rPr>
          <w:rFonts w:ascii="Calibri" w:eastAsia="Times New Roman" w:hAnsi="Calibri" w:cs="Times New Roman"/>
          <w:spacing w:val="-20000"/>
          <w:sz w:val="28"/>
          <w:szCs w:val="28"/>
          <w:highlight w:val="white"/>
          <w:lang w:eastAsia="ru-RU"/>
        </w:rPr>
        <w:fldChar w:fldCharType="begin"/>
      </w:r>
      <w:r w:rsidRPr="008F71BF">
        <w:rPr>
          <w:rFonts w:ascii="Calibri" w:eastAsia="Times New Roman" w:hAnsi="Calibri" w:cs="Times New Roman"/>
          <w:spacing w:val="-20000"/>
          <w:sz w:val="28"/>
          <w:szCs w:val="28"/>
          <w:highlight w:val="white"/>
          <w:lang w:eastAsia="ru-RU"/>
        </w:rPr>
        <w:instrText xml:space="preserve">eq </w:instrText>
      </w:r>
      <w:r w:rsidRPr="008F71BF">
        <w:rPr>
          <w:rFonts w:ascii="Times New Roman" w:eastAsia="Times New Roman" w:hAnsi="Times New Roman" w:cs="Times New Roman"/>
          <w:noProof/>
          <w:color w:val="FFFFFE"/>
          <w:spacing w:val="-20000"/>
          <w:sz w:val="28"/>
          <w:szCs w:val="28"/>
          <w:highlight w:val="white"/>
          <w:lang w:eastAsia="ru-RU"/>
        </w:rPr>
        <w:instrText xml:space="preserve">ре </w:instrText>
      </w:r>
      <w:r w:rsidRPr="008F71BF">
        <w:rPr>
          <w:rFonts w:ascii="Times New Roman" w:eastAsia="Times New Roman" w:hAnsi="Times New Roman" w:cs="Times New Roman"/>
          <w:color w:val="000000"/>
          <w:sz w:val="28"/>
          <w:szCs w:val="28"/>
          <w:shd w:val="clear" w:color="auto" w:fill="FFFFFF"/>
          <w:lang w:eastAsia="ru-RU"/>
        </w:rPr>
        <w:instrText>-</w:instrText>
      </w:r>
      <w:r w:rsidRPr="008F71BF">
        <w:rPr>
          <w:rFonts w:ascii="Calibri" w:eastAsia="Times New Roman" w:hAnsi="Calibri" w:cs="Times New Roman"/>
          <w:spacing w:val="-20000"/>
          <w:sz w:val="28"/>
          <w:szCs w:val="28"/>
          <w:highlight w:val="white"/>
          <w:lang w:eastAsia="ru-RU"/>
        </w:rPr>
        <w:fldChar w:fldCharType="end"/>
      </w:r>
      <w:r w:rsidRPr="008F71BF">
        <w:rPr>
          <w:rFonts w:ascii="Times New Roman" w:eastAsia="Times New Roman" w:hAnsi="Times New Roman" w:cs="Times New Roman"/>
          <w:color w:val="000000"/>
          <w:sz w:val="28"/>
          <w:szCs w:val="28"/>
          <w:shd w:val="clear" w:color="auto" w:fill="FFFFFF"/>
          <w:lang w:eastAsia="ru-RU"/>
        </w:rPr>
        <w:t xml:space="preserve"> 304 c. </w:t>
      </w:r>
    </w:p>
    <w:p w:rsidR="001B1A9A" w:rsidRPr="008F71BF" w:rsidRDefault="001B1A9A" w:rsidP="00AC6316">
      <w:pPr>
        <w:spacing w:after="0" w:line="240" w:lineRule="auto"/>
        <w:ind w:firstLine="708"/>
        <w:contextualSpacing/>
        <w:jc w:val="both"/>
        <w:rPr>
          <w:rFonts w:ascii="Times New Roman" w:eastAsia="Times New Roman" w:hAnsi="Times New Roman" w:cs="Times New Roman"/>
          <w:color w:val="000000"/>
          <w:sz w:val="28"/>
          <w:szCs w:val="28"/>
          <w:shd w:val="clear" w:color="auto" w:fill="FFFFFF"/>
          <w:lang w:eastAsia="ru-RU"/>
        </w:rPr>
      </w:pPr>
      <w:r w:rsidRPr="008F71BF">
        <w:rPr>
          <w:rFonts w:ascii="Times New Roman" w:eastAsia="Times New Roman" w:hAnsi="Times New Roman" w:cs="Times New Roman"/>
          <w:color w:val="000000"/>
          <w:sz w:val="28"/>
          <w:szCs w:val="28"/>
          <w:shd w:val="clear" w:color="auto" w:fill="FFFFFF"/>
          <w:lang w:eastAsia="ru-RU"/>
        </w:rPr>
        <w:t xml:space="preserve">2. </w:t>
      </w:r>
      <w:r w:rsidRPr="008F71BF">
        <w:rPr>
          <w:rFonts w:ascii="Calibri" w:eastAsia="Times New Roman" w:hAnsi="Calibri" w:cs="Times New Roman"/>
          <w:spacing w:val="-20000"/>
          <w:sz w:val="28"/>
          <w:szCs w:val="28"/>
          <w:highlight w:val="white"/>
          <w:lang w:eastAsia="ru-RU"/>
        </w:rPr>
        <w:fldChar w:fldCharType="begin"/>
      </w:r>
      <w:r w:rsidRPr="008F71BF">
        <w:rPr>
          <w:rFonts w:ascii="Calibri" w:eastAsia="Times New Roman" w:hAnsi="Calibri" w:cs="Times New Roman"/>
          <w:spacing w:val="-20000"/>
          <w:sz w:val="28"/>
          <w:szCs w:val="28"/>
          <w:highlight w:val="white"/>
          <w:lang w:eastAsia="ru-RU"/>
        </w:rPr>
        <w:instrText xml:space="preserve">eq </w:instrText>
      </w:r>
      <w:r w:rsidRPr="008F71BF">
        <w:rPr>
          <w:rFonts w:ascii="Times New Roman" w:eastAsia="Times New Roman" w:hAnsi="Times New Roman" w:cs="Times New Roman"/>
          <w:noProof/>
          <w:color w:val="FFFFFE"/>
          <w:spacing w:val="-20000"/>
          <w:sz w:val="28"/>
          <w:szCs w:val="28"/>
          <w:highlight w:val="white"/>
          <w:lang w:eastAsia="ru-RU"/>
        </w:rPr>
        <w:instrText xml:space="preserve">ре </w:instrText>
      </w:r>
      <w:r w:rsidRPr="008F71BF">
        <w:rPr>
          <w:rFonts w:ascii="Calibri" w:eastAsia="Times New Roman" w:hAnsi="Calibri" w:cs="Times New Roman"/>
          <w:spacing w:val="-20000"/>
          <w:sz w:val="28"/>
          <w:szCs w:val="28"/>
          <w:highlight w:val="white"/>
          <w:lang w:eastAsia="ru-RU"/>
        </w:rPr>
        <w:fldChar w:fldCharType="end"/>
      </w:r>
      <w:r w:rsidRPr="008F71BF">
        <w:rPr>
          <w:rFonts w:ascii="Times New Roman" w:eastAsia="Times New Roman" w:hAnsi="Times New Roman" w:cs="Times New Roman"/>
          <w:sz w:val="28"/>
          <w:szCs w:val="28"/>
          <w:lang w:eastAsia="ru-RU"/>
        </w:rPr>
        <w:t xml:space="preserve">Астахов, </w:t>
      </w:r>
      <w:r w:rsidRPr="008F71BF">
        <w:rPr>
          <w:rFonts w:ascii="Calibri" w:eastAsia="Times New Roman" w:hAnsi="Calibri" w:cs="Times New Roman"/>
          <w:spacing w:val="-20000"/>
          <w:sz w:val="28"/>
          <w:szCs w:val="28"/>
          <w:highlight w:val="white"/>
          <w:lang w:eastAsia="ru-RU"/>
        </w:rPr>
        <w:fldChar w:fldCharType="begin"/>
      </w:r>
      <w:r w:rsidRPr="008F71BF">
        <w:rPr>
          <w:rFonts w:ascii="Calibri" w:eastAsia="Times New Roman" w:hAnsi="Calibri" w:cs="Times New Roman"/>
          <w:spacing w:val="-20000"/>
          <w:sz w:val="28"/>
          <w:szCs w:val="28"/>
          <w:highlight w:val="white"/>
          <w:lang w:eastAsia="ru-RU"/>
        </w:rPr>
        <w:instrText xml:space="preserve">eq </w:instrText>
      </w:r>
      <w:r w:rsidRPr="008F71BF">
        <w:rPr>
          <w:rFonts w:ascii="Times New Roman" w:eastAsia="Times New Roman" w:hAnsi="Times New Roman" w:cs="Times New Roman"/>
          <w:noProof/>
          <w:color w:val="FFFFFE"/>
          <w:spacing w:val="-20000"/>
          <w:sz w:val="28"/>
          <w:szCs w:val="28"/>
          <w:highlight w:val="white"/>
          <w:lang w:eastAsia="ru-RU"/>
        </w:rPr>
        <w:instrText xml:space="preserve">ре </w:instrText>
      </w:r>
      <w:r w:rsidRPr="008F71BF">
        <w:rPr>
          <w:rFonts w:ascii="Times New Roman" w:eastAsia="Times New Roman" w:hAnsi="Times New Roman" w:cs="Times New Roman"/>
          <w:sz w:val="28"/>
          <w:szCs w:val="28"/>
          <w:lang w:eastAsia="ru-RU"/>
        </w:rPr>
        <w:instrText>В.П.</w:instrText>
      </w:r>
      <w:r w:rsidRPr="008F71BF">
        <w:rPr>
          <w:rFonts w:ascii="Calibri" w:eastAsia="Times New Roman" w:hAnsi="Calibri" w:cs="Times New Roman"/>
          <w:spacing w:val="-20000"/>
          <w:sz w:val="28"/>
          <w:szCs w:val="28"/>
          <w:highlight w:val="white"/>
          <w:lang w:eastAsia="ru-RU"/>
        </w:rPr>
        <w:fldChar w:fldCharType="end"/>
      </w:r>
      <w:r w:rsidRPr="008F71BF">
        <w:rPr>
          <w:rFonts w:ascii="Times New Roman" w:eastAsia="Times New Roman" w:hAnsi="Times New Roman" w:cs="Times New Roman"/>
          <w:sz w:val="28"/>
          <w:szCs w:val="28"/>
          <w:lang w:eastAsia="ru-RU"/>
        </w:rPr>
        <w:t xml:space="preserve"> Бухгалтерский </w:t>
      </w:r>
      <w:r w:rsidRPr="008F71BF">
        <w:rPr>
          <w:rFonts w:ascii="Calibri" w:eastAsia="Times New Roman" w:hAnsi="Calibri" w:cs="Times New Roman"/>
          <w:spacing w:val="-20000"/>
          <w:sz w:val="28"/>
          <w:szCs w:val="28"/>
          <w:highlight w:val="white"/>
          <w:lang w:eastAsia="ru-RU"/>
        </w:rPr>
        <w:fldChar w:fldCharType="begin"/>
      </w:r>
      <w:r w:rsidRPr="008F71BF">
        <w:rPr>
          <w:rFonts w:ascii="Calibri" w:eastAsia="Times New Roman" w:hAnsi="Calibri" w:cs="Times New Roman"/>
          <w:spacing w:val="-20000"/>
          <w:sz w:val="28"/>
          <w:szCs w:val="28"/>
          <w:highlight w:val="white"/>
          <w:lang w:eastAsia="ru-RU"/>
        </w:rPr>
        <w:instrText xml:space="preserve">eq </w:instrText>
      </w:r>
      <w:r w:rsidRPr="008F71BF">
        <w:rPr>
          <w:rFonts w:ascii="Times New Roman" w:eastAsia="Times New Roman" w:hAnsi="Times New Roman" w:cs="Times New Roman"/>
          <w:noProof/>
          <w:color w:val="FFFFFE"/>
          <w:spacing w:val="-20000"/>
          <w:sz w:val="28"/>
          <w:szCs w:val="28"/>
          <w:highlight w:val="white"/>
          <w:lang w:eastAsia="ru-RU"/>
        </w:rPr>
        <w:instrText xml:space="preserve">ре </w:instrText>
      </w:r>
      <w:r w:rsidRPr="008F71BF">
        <w:rPr>
          <w:rFonts w:ascii="Times New Roman" w:eastAsia="Times New Roman" w:hAnsi="Times New Roman" w:cs="Times New Roman"/>
          <w:sz w:val="28"/>
          <w:szCs w:val="28"/>
          <w:lang w:eastAsia="ru-RU"/>
        </w:rPr>
        <w:instrText>(финансовый</w:instrText>
      </w:r>
      <w:r w:rsidRPr="008F71BF">
        <w:rPr>
          <w:rFonts w:ascii="Calibri" w:eastAsia="Times New Roman" w:hAnsi="Calibri" w:cs="Times New Roman"/>
          <w:spacing w:val="-20000"/>
          <w:sz w:val="28"/>
          <w:szCs w:val="28"/>
          <w:highlight w:val="white"/>
          <w:lang w:eastAsia="ru-RU"/>
        </w:rPr>
        <w:fldChar w:fldCharType="end"/>
      </w:r>
      <w:r w:rsidRPr="008F71BF">
        <w:rPr>
          <w:rFonts w:ascii="Times New Roman" w:eastAsia="Times New Roman" w:hAnsi="Times New Roman" w:cs="Times New Roman"/>
          <w:sz w:val="28"/>
          <w:szCs w:val="28"/>
          <w:lang w:eastAsia="ru-RU"/>
        </w:rPr>
        <w:t xml:space="preserve"> учет) в 2 </w:t>
      </w:r>
      <w:r w:rsidRPr="008F71BF">
        <w:rPr>
          <w:rFonts w:ascii="Calibri" w:eastAsia="Times New Roman" w:hAnsi="Calibri" w:cs="Times New Roman"/>
          <w:spacing w:val="-20000"/>
          <w:sz w:val="28"/>
          <w:szCs w:val="28"/>
          <w:highlight w:val="white"/>
          <w:lang w:eastAsia="ru-RU"/>
        </w:rPr>
        <w:fldChar w:fldCharType="begin"/>
      </w:r>
      <w:r w:rsidRPr="008F71BF">
        <w:rPr>
          <w:rFonts w:ascii="Calibri" w:eastAsia="Times New Roman" w:hAnsi="Calibri" w:cs="Times New Roman"/>
          <w:spacing w:val="-20000"/>
          <w:sz w:val="28"/>
          <w:szCs w:val="28"/>
          <w:highlight w:val="white"/>
          <w:lang w:eastAsia="ru-RU"/>
        </w:rPr>
        <w:instrText xml:space="preserve">eq </w:instrText>
      </w:r>
      <w:r w:rsidRPr="008F71BF">
        <w:rPr>
          <w:rFonts w:ascii="Times New Roman" w:eastAsia="Times New Roman" w:hAnsi="Times New Roman" w:cs="Times New Roman"/>
          <w:noProof/>
          <w:color w:val="FFFFFE"/>
          <w:spacing w:val="-20000"/>
          <w:sz w:val="28"/>
          <w:szCs w:val="28"/>
          <w:highlight w:val="white"/>
          <w:lang w:eastAsia="ru-RU"/>
        </w:rPr>
        <w:instrText xml:space="preserve">ре </w:instrText>
      </w:r>
      <w:r w:rsidRPr="008F71BF">
        <w:rPr>
          <w:rFonts w:ascii="Times New Roman" w:eastAsia="Times New Roman" w:hAnsi="Times New Roman" w:cs="Times New Roman"/>
          <w:sz w:val="28"/>
          <w:szCs w:val="28"/>
          <w:lang w:eastAsia="ru-RU"/>
        </w:rPr>
        <w:instrText>частях</w:instrText>
      </w:r>
      <w:r w:rsidRPr="008F71BF">
        <w:rPr>
          <w:rFonts w:ascii="Calibri" w:eastAsia="Times New Roman" w:hAnsi="Calibri" w:cs="Times New Roman"/>
          <w:spacing w:val="-20000"/>
          <w:sz w:val="28"/>
          <w:szCs w:val="28"/>
          <w:highlight w:val="white"/>
          <w:lang w:eastAsia="ru-RU"/>
        </w:rPr>
        <w:fldChar w:fldCharType="end"/>
      </w:r>
      <w:r w:rsidRPr="008F71BF">
        <w:rPr>
          <w:rFonts w:ascii="Times New Roman" w:eastAsia="Times New Roman" w:hAnsi="Times New Roman" w:cs="Times New Roman"/>
          <w:sz w:val="28"/>
          <w:szCs w:val="28"/>
          <w:lang w:eastAsia="ru-RU"/>
        </w:rPr>
        <w:t xml:space="preserve">.Ч.2: </w:t>
      </w:r>
      <w:r w:rsidRPr="008F71BF">
        <w:rPr>
          <w:rFonts w:ascii="Calibri" w:eastAsia="Times New Roman" w:hAnsi="Calibri" w:cs="Times New Roman"/>
          <w:spacing w:val="-20000"/>
          <w:sz w:val="28"/>
          <w:szCs w:val="28"/>
          <w:highlight w:val="white"/>
          <w:lang w:eastAsia="ru-RU"/>
        </w:rPr>
        <w:fldChar w:fldCharType="begin"/>
      </w:r>
      <w:r w:rsidRPr="008F71BF">
        <w:rPr>
          <w:rFonts w:ascii="Calibri" w:eastAsia="Times New Roman" w:hAnsi="Calibri" w:cs="Times New Roman"/>
          <w:spacing w:val="-20000"/>
          <w:sz w:val="28"/>
          <w:szCs w:val="28"/>
          <w:highlight w:val="white"/>
          <w:lang w:eastAsia="ru-RU"/>
        </w:rPr>
        <w:instrText xml:space="preserve">eq </w:instrText>
      </w:r>
      <w:r w:rsidRPr="008F71BF">
        <w:rPr>
          <w:rFonts w:ascii="Times New Roman" w:eastAsia="Times New Roman" w:hAnsi="Times New Roman" w:cs="Times New Roman"/>
          <w:noProof/>
          <w:color w:val="FFFFFE"/>
          <w:spacing w:val="-20000"/>
          <w:sz w:val="28"/>
          <w:szCs w:val="28"/>
          <w:highlight w:val="white"/>
          <w:lang w:eastAsia="ru-RU"/>
        </w:rPr>
        <w:instrText xml:space="preserve">ре </w:instrText>
      </w:r>
      <w:r w:rsidRPr="008F71BF">
        <w:rPr>
          <w:rFonts w:ascii="Times New Roman" w:eastAsia="Times New Roman" w:hAnsi="Times New Roman" w:cs="Times New Roman"/>
          <w:sz w:val="28"/>
          <w:szCs w:val="28"/>
          <w:lang w:eastAsia="ru-RU"/>
        </w:rPr>
        <w:instrText>Учебник</w:instrText>
      </w:r>
      <w:r w:rsidRPr="008F71BF">
        <w:rPr>
          <w:rFonts w:ascii="Calibri" w:eastAsia="Times New Roman" w:hAnsi="Calibri" w:cs="Times New Roman"/>
          <w:spacing w:val="-20000"/>
          <w:sz w:val="28"/>
          <w:szCs w:val="28"/>
          <w:highlight w:val="white"/>
          <w:lang w:eastAsia="ru-RU"/>
        </w:rPr>
        <w:fldChar w:fldCharType="end"/>
      </w:r>
      <w:r w:rsidRPr="008F71BF">
        <w:rPr>
          <w:rFonts w:ascii="Times New Roman" w:eastAsia="Times New Roman" w:hAnsi="Times New Roman" w:cs="Times New Roman"/>
          <w:sz w:val="28"/>
          <w:szCs w:val="28"/>
          <w:lang w:eastAsia="ru-RU"/>
        </w:rPr>
        <w:t xml:space="preserve"> для </w:t>
      </w:r>
      <w:r w:rsidRPr="008F71BF">
        <w:rPr>
          <w:rFonts w:ascii="Calibri" w:eastAsia="Times New Roman" w:hAnsi="Calibri" w:cs="Times New Roman"/>
          <w:spacing w:val="-20000"/>
          <w:sz w:val="28"/>
          <w:szCs w:val="28"/>
          <w:highlight w:val="white"/>
          <w:lang w:eastAsia="ru-RU"/>
        </w:rPr>
        <w:fldChar w:fldCharType="begin"/>
      </w:r>
      <w:r w:rsidRPr="008F71BF">
        <w:rPr>
          <w:rFonts w:ascii="Calibri" w:eastAsia="Times New Roman" w:hAnsi="Calibri" w:cs="Times New Roman"/>
          <w:spacing w:val="-20000"/>
          <w:sz w:val="28"/>
          <w:szCs w:val="28"/>
          <w:highlight w:val="white"/>
          <w:lang w:eastAsia="ru-RU"/>
        </w:rPr>
        <w:instrText xml:space="preserve">eq </w:instrText>
      </w:r>
      <w:r w:rsidRPr="008F71BF">
        <w:rPr>
          <w:rFonts w:ascii="Times New Roman" w:eastAsia="Times New Roman" w:hAnsi="Times New Roman" w:cs="Times New Roman"/>
          <w:noProof/>
          <w:color w:val="FFFFFE"/>
          <w:spacing w:val="-20000"/>
          <w:sz w:val="28"/>
          <w:szCs w:val="28"/>
          <w:highlight w:val="white"/>
          <w:lang w:eastAsia="ru-RU"/>
        </w:rPr>
        <w:instrText xml:space="preserve">ре </w:instrText>
      </w:r>
      <w:r w:rsidRPr="008F71BF">
        <w:rPr>
          <w:rFonts w:ascii="Times New Roman" w:eastAsia="Times New Roman" w:hAnsi="Times New Roman" w:cs="Times New Roman"/>
          <w:sz w:val="28"/>
          <w:szCs w:val="28"/>
          <w:lang w:eastAsia="ru-RU"/>
        </w:rPr>
        <w:instrText>академического</w:instrText>
      </w:r>
      <w:r w:rsidRPr="008F71BF">
        <w:rPr>
          <w:rFonts w:ascii="Calibri" w:eastAsia="Times New Roman" w:hAnsi="Calibri" w:cs="Times New Roman"/>
          <w:spacing w:val="-20000"/>
          <w:sz w:val="28"/>
          <w:szCs w:val="28"/>
          <w:highlight w:val="white"/>
          <w:lang w:eastAsia="ru-RU"/>
        </w:rPr>
        <w:fldChar w:fldCharType="end"/>
      </w:r>
      <w:r w:rsidRPr="008F71BF">
        <w:rPr>
          <w:rFonts w:ascii="Times New Roman" w:eastAsia="Times New Roman" w:hAnsi="Times New Roman" w:cs="Times New Roman"/>
          <w:sz w:val="28"/>
          <w:szCs w:val="28"/>
          <w:lang w:eastAsia="ru-RU"/>
        </w:rPr>
        <w:t xml:space="preserve"> бакалавриата/В.П. </w:t>
      </w:r>
      <w:r w:rsidRPr="008F71BF">
        <w:rPr>
          <w:rFonts w:ascii="Calibri" w:eastAsia="Times New Roman" w:hAnsi="Calibri" w:cs="Times New Roman"/>
          <w:spacing w:val="-20000"/>
          <w:sz w:val="28"/>
          <w:szCs w:val="28"/>
          <w:highlight w:val="white"/>
          <w:lang w:eastAsia="ru-RU"/>
        </w:rPr>
        <w:fldChar w:fldCharType="begin"/>
      </w:r>
      <w:r w:rsidRPr="008F71BF">
        <w:rPr>
          <w:rFonts w:ascii="Calibri" w:eastAsia="Times New Roman" w:hAnsi="Calibri" w:cs="Times New Roman"/>
          <w:spacing w:val="-20000"/>
          <w:sz w:val="28"/>
          <w:szCs w:val="28"/>
          <w:highlight w:val="white"/>
          <w:lang w:eastAsia="ru-RU"/>
        </w:rPr>
        <w:instrText xml:space="preserve">eq </w:instrText>
      </w:r>
      <w:r w:rsidRPr="008F71BF">
        <w:rPr>
          <w:rFonts w:ascii="Times New Roman" w:eastAsia="Times New Roman" w:hAnsi="Times New Roman" w:cs="Times New Roman"/>
          <w:noProof/>
          <w:color w:val="FFFFFE"/>
          <w:spacing w:val="-20000"/>
          <w:sz w:val="28"/>
          <w:szCs w:val="28"/>
          <w:highlight w:val="white"/>
          <w:lang w:eastAsia="ru-RU"/>
        </w:rPr>
        <w:instrText xml:space="preserve">ре </w:instrText>
      </w:r>
      <w:r w:rsidRPr="008F71BF">
        <w:rPr>
          <w:rFonts w:ascii="Calibri" w:eastAsia="Times New Roman" w:hAnsi="Calibri" w:cs="Times New Roman"/>
          <w:spacing w:val="-20000"/>
          <w:sz w:val="28"/>
          <w:szCs w:val="28"/>
          <w:highlight w:val="white"/>
          <w:lang w:eastAsia="ru-RU"/>
        </w:rPr>
        <w:fldChar w:fldCharType="end"/>
      </w:r>
      <w:r w:rsidRPr="008F71BF">
        <w:rPr>
          <w:rFonts w:ascii="Times New Roman" w:eastAsia="Times New Roman" w:hAnsi="Times New Roman" w:cs="Times New Roman"/>
          <w:sz w:val="28"/>
          <w:szCs w:val="28"/>
          <w:lang w:eastAsia="ru-RU"/>
        </w:rPr>
        <w:t xml:space="preserve">Астахов.-Люберцы: </w:t>
      </w:r>
      <w:r w:rsidRPr="008F71BF">
        <w:rPr>
          <w:rFonts w:ascii="Calibri" w:eastAsia="Times New Roman" w:hAnsi="Calibri" w:cs="Times New Roman"/>
          <w:spacing w:val="-20000"/>
          <w:sz w:val="28"/>
          <w:szCs w:val="28"/>
          <w:highlight w:val="white"/>
          <w:lang w:eastAsia="ru-RU"/>
        </w:rPr>
        <w:fldChar w:fldCharType="begin"/>
      </w:r>
      <w:r w:rsidRPr="008F71BF">
        <w:rPr>
          <w:rFonts w:ascii="Calibri" w:eastAsia="Times New Roman" w:hAnsi="Calibri" w:cs="Times New Roman"/>
          <w:spacing w:val="-20000"/>
          <w:sz w:val="28"/>
          <w:szCs w:val="28"/>
          <w:highlight w:val="white"/>
          <w:lang w:eastAsia="ru-RU"/>
        </w:rPr>
        <w:instrText xml:space="preserve">eq </w:instrText>
      </w:r>
      <w:r w:rsidRPr="008F71BF">
        <w:rPr>
          <w:rFonts w:ascii="Times New Roman" w:eastAsia="Times New Roman" w:hAnsi="Times New Roman" w:cs="Times New Roman"/>
          <w:noProof/>
          <w:color w:val="FFFFFE"/>
          <w:spacing w:val="-20000"/>
          <w:sz w:val="28"/>
          <w:szCs w:val="28"/>
          <w:highlight w:val="white"/>
          <w:lang w:eastAsia="ru-RU"/>
        </w:rPr>
        <w:instrText xml:space="preserve">ре </w:instrText>
      </w:r>
      <w:r w:rsidRPr="008F71BF">
        <w:rPr>
          <w:rFonts w:ascii="Calibri" w:eastAsia="Times New Roman" w:hAnsi="Calibri" w:cs="Times New Roman"/>
          <w:spacing w:val="-20000"/>
          <w:sz w:val="28"/>
          <w:szCs w:val="28"/>
          <w:highlight w:val="white"/>
          <w:lang w:eastAsia="ru-RU"/>
        </w:rPr>
        <w:fldChar w:fldCharType="end"/>
      </w:r>
      <w:r w:rsidRPr="008F71BF">
        <w:rPr>
          <w:rFonts w:ascii="Times New Roman" w:eastAsia="Times New Roman" w:hAnsi="Times New Roman" w:cs="Times New Roman"/>
          <w:sz w:val="28"/>
          <w:szCs w:val="28"/>
          <w:lang w:eastAsia="ru-RU"/>
        </w:rPr>
        <w:t xml:space="preserve">Юрайт, </w:t>
      </w:r>
      <w:r w:rsidRPr="008F71BF">
        <w:rPr>
          <w:rFonts w:ascii="Calibri" w:eastAsia="Times New Roman" w:hAnsi="Calibri" w:cs="Times New Roman"/>
          <w:spacing w:val="-20000"/>
          <w:sz w:val="28"/>
          <w:szCs w:val="28"/>
          <w:highlight w:val="white"/>
          <w:lang w:eastAsia="ru-RU"/>
        </w:rPr>
        <w:fldChar w:fldCharType="begin"/>
      </w:r>
      <w:r w:rsidRPr="008F71BF">
        <w:rPr>
          <w:rFonts w:ascii="Calibri" w:eastAsia="Times New Roman" w:hAnsi="Calibri" w:cs="Times New Roman"/>
          <w:spacing w:val="-20000"/>
          <w:sz w:val="28"/>
          <w:szCs w:val="28"/>
          <w:highlight w:val="white"/>
          <w:lang w:eastAsia="ru-RU"/>
        </w:rPr>
        <w:instrText xml:space="preserve">eq </w:instrText>
      </w:r>
      <w:r w:rsidRPr="008F71BF">
        <w:rPr>
          <w:rFonts w:ascii="Times New Roman" w:eastAsia="Times New Roman" w:hAnsi="Times New Roman" w:cs="Times New Roman"/>
          <w:noProof/>
          <w:color w:val="FFFFFE"/>
          <w:spacing w:val="-20000"/>
          <w:sz w:val="28"/>
          <w:szCs w:val="28"/>
          <w:highlight w:val="white"/>
          <w:lang w:eastAsia="ru-RU"/>
        </w:rPr>
        <w:instrText xml:space="preserve">ре </w:instrText>
      </w:r>
      <w:r w:rsidRPr="008F71BF">
        <w:rPr>
          <w:rFonts w:ascii="Times New Roman" w:eastAsia="Times New Roman" w:hAnsi="Times New Roman" w:cs="Times New Roman"/>
          <w:sz w:val="28"/>
          <w:szCs w:val="28"/>
          <w:lang w:eastAsia="ru-RU"/>
        </w:rPr>
        <w:instrText>2016.-386с.</w:instrText>
      </w:r>
      <w:r w:rsidRPr="008F71BF">
        <w:rPr>
          <w:rFonts w:ascii="Calibri" w:eastAsia="Times New Roman" w:hAnsi="Calibri" w:cs="Times New Roman"/>
          <w:spacing w:val="-20000"/>
          <w:sz w:val="28"/>
          <w:szCs w:val="28"/>
          <w:highlight w:val="white"/>
          <w:lang w:eastAsia="ru-RU"/>
        </w:rPr>
        <w:fldChar w:fldCharType="end"/>
      </w:r>
    </w:p>
    <w:p w:rsidR="001B1A9A" w:rsidRPr="008F71BF" w:rsidRDefault="001B1A9A" w:rsidP="00AC6316">
      <w:pPr>
        <w:spacing w:after="0" w:line="240" w:lineRule="auto"/>
        <w:ind w:firstLine="708"/>
        <w:contextualSpacing/>
        <w:jc w:val="both"/>
        <w:rPr>
          <w:rFonts w:ascii="Times New Roman" w:eastAsia="Times New Roman" w:hAnsi="Times New Roman" w:cs="Times New Roman"/>
          <w:color w:val="000000"/>
          <w:sz w:val="28"/>
          <w:szCs w:val="28"/>
          <w:shd w:val="clear" w:color="auto" w:fill="FFFFFF"/>
          <w:lang w:eastAsia="ru-RU"/>
        </w:rPr>
      </w:pPr>
      <w:r w:rsidRPr="008F71BF">
        <w:rPr>
          <w:rFonts w:ascii="Times New Roman" w:eastAsia="Times New Roman" w:hAnsi="Times New Roman" w:cs="Times New Roman"/>
          <w:color w:val="000000"/>
          <w:sz w:val="28"/>
          <w:szCs w:val="28"/>
          <w:shd w:val="clear" w:color="auto" w:fill="FFFFFF"/>
          <w:lang w:eastAsia="ru-RU"/>
        </w:rPr>
        <w:t xml:space="preserve">3. </w:t>
      </w:r>
      <w:r w:rsidRPr="008F71BF">
        <w:rPr>
          <w:rFonts w:ascii="Calibri" w:eastAsia="Times New Roman" w:hAnsi="Calibri" w:cs="Times New Roman"/>
          <w:spacing w:val="-20000"/>
          <w:sz w:val="28"/>
          <w:szCs w:val="28"/>
          <w:highlight w:val="white"/>
          <w:lang w:eastAsia="ru-RU"/>
        </w:rPr>
        <w:fldChar w:fldCharType="begin"/>
      </w:r>
      <w:r w:rsidRPr="008F71BF">
        <w:rPr>
          <w:rFonts w:ascii="Calibri" w:eastAsia="Times New Roman" w:hAnsi="Calibri" w:cs="Times New Roman"/>
          <w:spacing w:val="-20000"/>
          <w:sz w:val="28"/>
          <w:szCs w:val="28"/>
          <w:highlight w:val="white"/>
          <w:lang w:eastAsia="ru-RU"/>
        </w:rPr>
        <w:instrText xml:space="preserve">eq </w:instrText>
      </w:r>
      <w:r w:rsidRPr="008F71BF">
        <w:rPr>
          <w:rFonts w:ascii="Times New Roman" w:eastAsia="Times New Roman" w:hAnsi="Times New Roman" w:cs="Times New Roman"/>
          <w:noProof/>
          <w:color w:val="FFFFFE"/>
          <w:spacing w:val="-20000"/>
          <w:sz w:val="28"/>
          <w:szCs w:val="28"/>
          <w:highlight w:val="white"/>
          <w:lang w:eastAsia="ru-RU"/>
        </w:rPr>
        <w:instrText xml:space="preserve">ре </w:instrText>
      </w:r>
      <w:r w:rsidRPr="008F71BF">
        <w:rPr>
          <w:rFonts w:ascii="Times New Roman" w:eastAsia="Times New Roman" w:hAnsi="Times New Roman" w:cs="Times New Roman"/>
          <w:color w:val="000000"/>
          <w:sz w:val="28"/>
          <w:szCs w:val="28"/>
          <w:shd w:val="clear" w:color="auto" w:fill="FFFFFF"/>
          <w:lang w:eastAsia="ru-RU"/>
        </w:rPr>
        <w:instrText>Голикова</w:instrText>
      </w:r>
      <w:r w:rsidRPr="008F71BF">
        <w:rPr>
          <w:rFonts w:ascii="Calibri" w:eastAsia="Times New Roman" w:hAnsi="Calibri" w:cs="Times New Roman"/>
          <w:spacing w:val="-20000"/>
          <w:sz w:val="28"/>
          <w:szCs w:val="28"/>
          <w:highlight w:val="white"/>
          <w:lang w:eastAsia="ru-RU"/>
        </w:rPr>
        <w:fldChar w:fldCharType="end"/>
      </w:r>
      <w:r w:rsidRPr="008F71BF">
        <w:rPr>
          <w:rFonts w:ascii="Times New Roman" w:eastAsia="Times New Roman" w:hAnsi="Times New Roman" w:cs="Times New Roman"/>
          <w:color w:val="000000"/>
          <w:sz w:val="28"/>
          <w:szCs w:val="28"/>
          <w:shd w:val="clear" w:color="auto" w:fill="FFFFFF"/>
          <w:lang w:eastAsia="ru-RU"/>
        </w:rPr>
        <w:t xml:space="preserve"> Е. И. </w:t>
      </w:r>
      <w:r w:rsidRPr="008F71BF">
        <w:rPr>
          <w:rFonts w:ascii="Calibri" w:eastAsia="Times New Roman" w:hAnsi="Calibri" w:cs="Times New Roman"/>
          <w:spacing w:val="-20000"/>
          <w:sz w:val="28"/>
          <w:szCs w:val="28"/>
          <w:highlight w:val="white"/>
          <w:lang w:eastAsia="ru-RU"/>
        </w:rPr>
        <w:fldChar w:fldCharType="begin"/>
      </w:r>
      <w:r w:rsidRPr="008F71BF">
        <w:rPr>
          <w:rFonts w:ascii="Calibri" w:eastAsia="Times New Roman" w:hAnsi="Calibri" w:cs="Times New Roman"/>
          <w:spacing w:val="-20000"/>
          <w:sz w:val="28"/>
          <w:szCs w:val="28"/>
          <w:highlight w:val="white"/>
          <w:lang w:eastAsia="ru-RU"/>
        </w:rPr>
        <w:instrText xml:space="preserve">eq </w:instrText>
      </w:r>
      <w:r w:rsidRPr="008F71BF">
        <w:rPr>
          <w:rFonts w:ascii="Times New Roman" w:eastAsia="Times New Roman" w:hAnsi="Times New Roman" w:cs="Times New Roman"/>
          <w:noProof/>
          <w:color w:val="FFFFFE"/>
          <w:spacing w:val="-20000"/>
          <w:sz w:val="28"/>
          <w:szCs w:val="28"/>
          <w:highlight w:val="white"/>
          <w:lang w:eastAsia="ru-RU"/>
        </w:rPr>
        <w:instrText xml:space="preserve">ре </w:instrText>
      </w:r>
      <w:r w:rsidRPr="008F71BF">
        <w:rPr>
          <w:rFonts w:ascii="Times New Roman" w:eastAsia="Times New Roman" w:hAnsi="Times New Roman" w:cs="Times New Roman"/>
          <w:color w:val="000000"/>
          <w:sz w:val="28"/>
          <w:szCs w:val="28"/>
          <w:shd w:val="clear" w:color="auto" w:fill="FFFFFF"/>
          <w:lang w:eastAsia="ru-RU"/>
        </w:rPr>
        <w:instrText>Бухгалтерский</w:instrText>
      </w:r>
      <w:r w:rsidRPr="008F71BF">
        <w:rPr>
          <w:rFonts w:ascii="Calibri" w:eastAsia="Times New Roman" w:hAnsi="Calibri" w:cs="Times New Roman"/>
          <w:spacing w:val="-20000"/>
          <w:sz w:val="28"/>
          <w:szCs w:val="28"/>
          <w:highlight w:val="white"/>
          <w:lang w:eastAsia="ru-RU"/>
        </w:rPr>
        <w:fldChar w:fldCharType="end"/>
      </w:r>
      <w:r w:rsidRPr="008F71BF">
        <w:rPr>
          <w:rFonts w:ascii="Times New Roman" w:eastAsia="Times New Roman" w:hAnsi="Times New Roman" w:cs="Times New Roman"/>
          <w:color w:val="000000"/>
          <w:sz w:val="28"/>
          <w:szCs w:val="28"/>
          <w:shd w:val="clear" w:color="auto" w:fill="FFFFFF"/>
          <w:lang w:eastAsia="ru-RU"/>
        </w:rPr>
        <w:t xml:space="preserve"> учет и </w:t>
      </w:r>
      <w:r w:rsidRPr="008F71BF">
        <w:rPr>
          <w:rFonts w:ascii="Calibri" w:eastAsia="Times New Roman" w:hAnsi="Calibri" w:cs="Times New Roman"/>
          <w:spacing w:val="-20000"/>
          <w:sz w:val="28"/>
          <w:szCs w:val="28"/>
          <w:highlight w:val="white"/>
          <w:lang w:eastAsia="ru-RU"/>
        </w:rPr>
        <w:fldChar w:fldCharType="begin"/>
      </w:r>
      <w:r w:rsidRPr="008F71BF">
        <w:rPr>
          <w:rFonts w:ascii="Calibri" w:eastAsia="Times New Roman" w:hAnsi="Calibri" w:cs="Times New Roman"/>
          <w:spacing w:val="-20000"/>
          <w:sz w:val="28"/>
          <w:szCs w:val="28"/>
          <w:highlight w:val="white"/>
          <w:lang w:eastAsia="ru-RU"/>
        </w:rPr>
        <w:instrText xml:space="preserve">eq </w:instrText>
      </w:r>
      <w:r w:rsidRPr="008F71BF">
        <w:rPr>
          <w:rFonts w:ascii="Times New Roman" w:eastAsia="Times New Roman" w:hAnsi="Times New Roman" w:cs="Times New Roman"/>
          <w:noProof/>
          <w:color w:val="FFFFFE"/>
          <w:spacing w:val="-20000"/>
          <w:sz w:val="28"/>
          <w:szCs w:val="28"/>
          <w:highlight w:val="white"/>
          <w:lang w:eastAsia="ru-RU"/>
        </w:rPr>
        <w:instrText xml:space="preserve">ре </w:instrText>
      </w:r>
      <w:r w:rsidRPr="008F71BF">
        <w:rPr>
          <w:rFonts w:ascii="Times New Roman" w:eastAsia="Times New Roman" w:hAnsi="Times New Roman" w:cs="Times New Roman"/>
          <w:color w:val="000000"/>
          <w:sz w:val="28"/>
          <w:szCs w:val="28"/>
          <w:shd w:val="clear" w:color="auto" w:fill="FFFFFF"/>
          <w:lang w:eastAsia="ru-RU"/>
        </w:rPr>
        <w:instrText>бухгалтерская</w:instrText>
      </w:r>
      <w:r w:rsidRPr="008F71BF">
        <w:rPr>
          <w:rFonts w:ascii="Calibri" w:eastAsia="Times New Roman" w:hAnsi="Calibri" w:cs="Times New Roman"/>
          <w:spacing w:val="-20000"/>
          <w:sz w:val="28"/>
          <w:szCs w:val="28"/>
          <w:highlight w:val="white"/>
          <w:lang w:eastAsia="ru-RU"/>
        </w:rPr>
        <w:fldChar w:fldCharType="end"/>
      </w:r>
      <w:r w:rsidRPr="008F71BF">
        <w:rPr>
          <w:rFonts w:ascii="Times New Roman" w:eastAsia="Times New Roman" w:hAnsi="Times New Roman" w:cs="Times New Roman"/>
          <w:color w:val="000000"/>
          <w:sz w:val="28"/>
          <w:szCs w:val="28"/>
          <w:shd w:val="clear" w:color="auto" w:fill="FFFFFF"/>
          <w:lang w:eastAsia="ru-RU"/>
        </w:rPr>
        <w:t xml:space="preserve"> отчетность: </w:t>
      </w:r>
      <w:r w:rsidRPr="008F71BF">
        <w:rPr>
          <w:rFonts w:ascii="Calibri" w:eastAsia="Times New Roman" w:hAnsi="Calibri" w:cs="Times New Roman"/>
          <w:spacing w:val="-20000"/>
          <w:sz w:val="28"/>
          <w:szCs w:val="28"/>
          <w:highlight w:val="white"/>
          <w:lang w:eastAsia="ru-RU"/>
        </w:rPr>
        <w:fldChar w:fldCharType="begin"/>
      </w:r>
      <w:r w:rsidRPr="008F71BF">
        <w:rPr>
          <w:rFonts w:ascii="Calibri" w:eastAsia="Times New Roman" w:hAnsi="Calibri" w:cs="Times New Roman"/>
          <w:spacing w:val="-20000"/>
          <w:sz w:val="28"/>
          <w:szCs w:val="28"/>
          <w:highlight w:val="white"/>
          <w:lang w:eastAsia="ru-RU"/>
        </w:rPr>
        <w:instrText xml:space="preserve">eq </w:instrText>
      </w:r>
      <w:r w:rsidRPr="008F71BF">
        <w:rPr>
          <w:rFonts w:ascii="Times New Roman" w:eastAsia="Times New Roman" w:hAnsi="Times New Roman" w:cs="Times New Roman"/>
          <w:noProof/>
          <w:color w:val="FFFFFE"/>
          <w:spacing w:val="-20000"/>
          <w:sz w:val="28"/>
          <w:szCs w:val="28"/>
          <w:highlight w:val="white"/>
          <w:lang w:eastAsia="ru-RU"/>
        </w:rPr>
        <w:instrText xml:space="preserve">ре </w:instrText>
      </w:r>
      <w:r w:rsidRPr="008F71BF">
        <w:rPr>
          <w:rFonts w:ascii="Times New Roman" w:eastAsia="Times New Roman" w:hAnsi="Times New Roman" w:cs="Times New Roman"/>
          <w:color w:val="000000"/>
          <w:sz w:val="28"/>
          <w:szCs w:val="28"/>
          <w:shd w:val="clear" w:color="auto" w:fill="FFFFFF"/>
          <w:lang w:eastAsia="ru-RU"/>
        </w:rPr>
        <w:instrText>реформирование;</w:instrText>
      </w:r>
      <w:r w:rsidRPr="008F71BF">
        <w:rPr>
          <w:rFonts w:ascii="Calibri" w:eastAsia="Times New Roman" w:hAnsi="Calibri" w:cs="Times New Roman"/>
          <w:spacing w:val="-20000"/>
          <w:sz w:val="28"/>
          <w:szCs w:val="28"/>
          <w:highlight w:val="white"/>
          <w:lang w:eastAsia="ru-RU"/>
        </w:rPr>
        <w:fldChar w:fldCharType="end"/>
      </w:r>
      <w:r w:rsidRPr="008F71BF">
        <w:rPr>
          <w:rFonts w:ascii="Times New Roman" w:eastAsia="Times New Roman" w:hAnsi="Times New Roman" w:cs="Times New Roman"/>
          <w:color w:val="000000"/>
          <w:sz w:val="28"/>
          <w:szCs w:val="28"/>
          <w:shd w:val="clear" w:color="auto" w:fill="FFFFFF"/>
          <w:lang w:eastAsia="ru-RU"/>
        </w:rPr>
        <w:t xml:space="preserve"> Дело и </w:t>
      </w:r>
      <w:r w:rsidRPr="008F71BF">
        <w:rPr>
          <w:rFonts w:ascii="Calibri" w:eastAsia="Times New Roman" w:hAnsi="Calibri" w:cs="Times New Roman"/>
          <w:spacing w:val="-20000"/>
          <w:sz w:val="28"/>
          <w:szCs w:val="28"/>
          <w:highlight w:val="white"/>
          <w:lang w:eastAsia="ru-RU"/>
        </w:rPr>
        <w:fldChar w:fldCharType="begin"/>
      </w:r>
      <w:r w:rsidRPr="008F71BF">
        <w:rPr>
          <w:rFonts w:ascii="Calibri" w:eastAsia="Times New Roman" w:hAnsi="Calibri" w:cs="Times New Roman"/>
          <w:spacing w:val="-20000"/>
          <w:sz w:val="28"/>
          <w:szCs w:val="28"/>
          <w:highlight w:val="white"/>
          <w:lang w:eastAsia="ru-RU"/>
        </w:rPr>
        <w:instrText xml:space="preserve">eq </w:instrText>
      </w:r>
      <w:r w:rsidRPr="008F71BF">
        <w:rPr>
          <w:rFonts w:ascii="Times New Roman" w:eastAsia="Times New Roman" w:hAnsi="Times New Roman" w:cs="Times New Roman"/>
          <w:noProof/>
          <w:color w:val="FFFFFE"/>
          <w:spacing w:val="-20000"/>
          <w:sz w:val="28"/>
          <w:szCs w:val="28"/>
          <w:highlight w:val="white"/>
          <w:lang w:eastAsia="ru-RU"/>
        </w:rPr>
        <w:instrText xml:space="preserve">ре </w:instrText>
      </w:r>
      <w:r w:rsidRPr="008F71BF">
        <w:rPr>
          <w:rFonts w:ascii="Times New Roman" w:eastAsia="Times New Roman" w:hAnsi="Times New Roman" w:cs="Times New Roman"/>
          <w:color w:val="000000"/>
          <w:sz w:val="28"/>
          <w:szCs w:val="28"/>
          <w:shd w:val="clear" w:color="auto" w:fill="FFFFFF"/>
          <w:lang w:eastAsia="ru-RU"/>
        </w:rPr>
        <w:instrText>сервис</w:instrText>
      </w:r>
      <w:r w:rsidRPr="008F71BF">
        <w:rPr>
          <w:rFonts w:ascii="Calibri" w:eastAsia="Times New Roman" w:hAnsi="Calibri" w:cs="Times New Roman"/>
          <w:spacing w:val="-20000"/>
          <w:sz w:val="28"/>
          <w:szCs w:val="28"/>
          <w:highlight w:val="white"/>
          <w:lang w:eastAsia="ru-RU"/>
        </w:rPr>
        <w:fldChar w:fldCharType="end"/>
      </w:r>
      <w:r w:rsidRPr="008F71BF">
        <w:rPr>
          <w:rFonts w:ascii="Times New Roman" w:eastAsia="Times New Roman" w:hAnsi="Times New Roman" w:cs="Times New Roman"/>
          <w:color w:val="000000"/>
          <w:sz w:val="28"/>
          <w:szCs w:val="28"/>
          <w:shd w:val="clear" w:color="auto" w:fill="FFFFFF"/>
          <w:lang w:eastAsia="ru-RU"/>
        </w:rPr>
        <w:t xml:space="preserve"> - М </w:t>
      </w:r>
      <w:r w:rsidRPr="008F71BF">
        <w:rPr>
          <w:rFonts w:ascii="Times New Roman" w:eastAsia="Times New Roman" w:hAnsi="Times New Roman" w:cs="Times New Roman"/>
          <w:b/>
          <w:sz w:val="28"/>
          <w:szCs w:val="28"/>
          <w:shd w:val="clear" w:color="auto" w:fill="FFFFFF"/>
          <w:lang w:eastAsia="ru-RU"/>
        </w:rPr>
        <w:t>., </w:t>
      </w:r>
      <w:r w:rsidRPr="008F71BF">
        <w:rPr>
          <w:rFonts w:ascii="Times New Roman" w:eastAsia="Times New Roman" w:hAnsi="Times New Roman" w:cs="Times New Roman"/>
          <w:bCs/>
          <w:sz w:val="28"/>
          <w:szCs w:val="28"/>
          <w:shd w:val="clear" w:color="auto" w:fill="FFFFFF"/>
          <w:lang w:eastAsia="ru-RU"/>
        </w:rPr>
        <w:t>2016</w:t>
      </w:r>
      <w:r w:rsidRPr="008F71BF">
        <w:rPr>
          <w:rFonts w:ascii="Times New Roman" w:eastAsia="Times New Roman" w:hAnsi="Times New Roman" w:cs="Times New Roman"/>
          <w:b/>
          <w:sz w:val="28"/>
          <w:szCs w:val="28"/>
          <w:shd w:val="clear" w:color="auto" w:fill="FFFFFF"/>
          <w:lang w:eastAsia="ru-RU"/>
        </w:rPr>
        <w:t>.</w:t>
      </w:r>
      <w:r w:rsidRPr="008F71BF">
        <w:rPr>
          <w:rFonts w:ascii="Times New Roman" w:eastAsia="Times New Roman" w:hAnsi="Times New Roman" w:cs="Times New Roman"/>
          <w:color w:val="000000"/>
          <w:sz w:val="28"/>
          <w:szCs w:val="28"/>
          <w:shd w:val="clear" w:color="auto" w:fill="FFFFFF"/>
          <w:lang w:eastAsia="ru-RU"/>
        </w:rPr>
        <w:t xml:space="preserve"> </w:t>
      </w:r>
      <w:r w:rsidRPr="008F71BF">
        <w:rPr>
          <w:rFonts w:ascii="Calibri" w:eastAsia="Times New Roman" w:hAnsi="Calibri" w:cs="Times New Roman"/>
          <w:spacing w:val="-20000"/>
          <w:sz w:val="28"/>
          <w:szCs w:val="28"/>
          <w:highlight w:val="white"/>
          <w:lang w:eastAsia="ru-RU"/>
        </w:rPr>
        <w:fldChar w:fldCharType="begin"/>
      </w:r>
      <w:r w:rsidRPr="008F71BF">
        <w:rPr>
          <w:rFonts w:ascii="Calibri" w:eastAsia="Times New Roman" w:hAnsi="Calibri" w:cs="Times New Roman"/>
          <w:spacing w:val="-20000"/>
          <w:sz w:val="28"/>
          <w:szCs w:val="28"/>
          <w:highlight w:val="white"/>
          <w:lang w:eastAsia="ru-RU"/>
        </w:rPr>
        <w:instrText xml:space="preserve">eq </w:instrText>
      </w:r>
      <w:r w:rsidRPr="008F71BF">
        <w:rPr>
          <w:rFonts w:ascii="Times New Roman" w:eastAsia="Times New Roman" w:hAnsi="Times New Roman" w:cs="Times New Roman"/>
          <w:noProof/>
          <w:color w:val="FFFFFE"/>
          <w:spacing w:val="-20000"/>
          <w:sz w:val="28"/>
          <w:szCs w:val="28"/>
          <w:highlight w:val="white"/>
          <w:lang w:eastAsia="ru-RU"/>
        </w:rPr>
        <w:instrText xml:space="preserve">ре </w:instrText>
      </w:r>
      <w:r w:rsidRPr="008F71BF">
        <w:rPr>
          <w:rFonts w:ascii="Times New Roman" w:eastAsia="Times New Roman" w:hAnsi="Times New Roman" w:cs="Times New Roman"/>
          <w:color w:val="000000"/>
          <w:sz w:val="28"/>
          <w:szCs w:val="28"/>
          <w:shd w:val="clear" w:color="auto" w:fill="FFFFFF"/>
          <w:lang w:eastAsia="ru-RU"/>
        </w:rPr>
        <w:instrText>-</w:instrText>
      </w:r>
      <w:r w:rsidRPr="008F71BF">
        <w:rPr>
          <w:rFonts w:ascii="Calibri" w:eastAsia="Times New Roman" w:hAnsi="Calibri" w:cs="Times New Roman"/>
          <w:spacing w:val="-20000"/>
          <w:sz w:val="28"/>
          <w:szCs w:val="28"/>
          <w:highlight w:val="white"/>
          <w:lang w:eastAsia="ru-RU"/>
        </w:rPr>
        <w:fldChar w:fldCharType="end"/>
      </w:r>
      <w:r w:rsidRPr="008F71BF">
        <w:rPr>
          <w:rFonts w:ascii="Times New Roman" w:eastAsia="Times New Roman" w:hAnsi="Times New Roman" w:cs="Times New Roman"/>
          <w:color w:val="000000"/>
          <w:sz w:val="28"/>
          <w:szCs w:val="28"/>
          <w:shd w:val="clear" w:color="auto" w:fill="FFFFFF"/>
          <w:lang w:eastAsia="ru-RU"/>
        </w:rPr>
        <w:t xml:space="preserve"> 224  c.</w:t>
      </w:r>
    </w:p>
    <w:p w:rsidR="001B1A9A" w:rsidRPr="008F71BF" w:rsidRDefault="001B1A9A" w:rsidP="00AC6316">
      <w:pPr>
        <w:spacing w:after="0" w:line="240" w:lineRule="auto"/>
        <w:ind w:firstLine="708"/>
        <w:contextualSpacing/>
        <w:jc w:val="both"/>
        <w:rPr>
          <w:rFonts w:ascii="Times New Roman" w:eastAsia="Times New Roman" w:hAnsi="Times New Roman" w:cs="Times New Roman"/>
          <w:color w:val="000000"/>
          <w:sz w:val="28"/>
          <w:szCs w:val="28"/>
          <w:shd w:val="clear" w:color="auto" w:fill="FFFFFF"/>
          <w:lang w:eastAsia="ru-RU"/>
        </w:rPr>
      </w:pPr>
      <w:r w:rsidRPr="008F71BF">
        <w:rPr>
          <w:rFonts w:ascii="Times New Roman" w:eastAsia="Times New Roman" w:hAnsi="Times New Roman" w:cs="Times New Roman"/>
          <w:color w:val="000000"/>
          <w:sz w:val="28"/>
          <w:szCs w:val="28"/>
          <w:shd w:val="clear" w:color="auto" w:fill="FFFFFF"/>
          <w:lang w:eastAsia="ru-RU"/>
        </w:rPr>
        <w:t xml:space="preserve">4. </w:t>
      </w:r>
      <w:r w:rsidRPr="008F71BF">
        <w:rPr>
          <w:rFonts w:ascii="Calibri" w:eastAsia="Times New Roman" w:hAnsi="Calibri" w:cs="Times New Roman"/>
          <w:spacing w:val="-20000"/>
          <w:sz w:val="28"/>
          <w:szCs w:val="28"/>
          <w:highlight w:val="white"/>
          <w:lang w:eastAsia="ru-RU"/>
        </w:rPr>
        <w:fldChar w:fldCharType="begin"/>
      </w:r>
      <w:r w:rsidRPr="008F71BF">
        <w:rPr>
          <w:rFonts w:ascii="Calibri" w:eastAsia="Times New Roman" w:hAnsi="Calibri" w:cs="Times New Roman"/>
          <w:spacing w:val="-20000"/>
          <w:sz w:val="28"/>
          <w:szCs w:val="28"/>
          <w:highlight w:val="white"/>
          <w:lang w:eastAsia="ru-RU"/>
        </w:rPr>
        <w:instrText xml:space="preserve">eq </w:instrText>
      </w:r>
      <w:r w:rsidRPr="008F71BF">
        <w:rPr>
          <w:rFonts w:ascii="Times New Roman" w:eastAsia="Times New Roman" w:hAnsi="Times New Roman" w:cs="Times New Roman"/>
          <w:noProof/>
          <w:color w:val="FFFFFE"/>
          <w:spacing w:val="-20000"/>
          <w:sz w:val="28"/>
          <w:szCs w:val="28"/>
          <w:highlight w:val="white"/>
          <w:lang w:eastAsia="ru-RU"/>
        </w:rPr>
        <w:instrText xml:space="preserve">ре </w:instrText>
      </w:r>
      <w:r w:rsidRPr="008F71BF">
        <w:rPr>
          <w:rFonts w:ascii="Calibri" w:eastAsia="Times New Roman" w:hAnsi="Calibri" w:cs="Times New Roman"/>
          <w:spacing w:val="-20000"/>
          <w:sz w:val="28"/>
          <w:szCs w:val="28"/>
          <w:highlight w:val="white"/>
          <w:lang w:eastAsia="ru-RU"/>
        </w:rPr>
        <w:fldChar w:fldCharType="end"/>
      </w:r>
      <w:r w:rsidRPr="008F71BF">
        <w:rPr>
          <w:rFonts w:ascii="Times New Roman" w:eastAsia="Times New Roman" w:hAnsi="Times New Roman" w:cs="Times New Roman"/>
          <w:color w:val="000000"/>
          <w:sz w:val="28"/>
          <w:szCs w:val="28"/>
          <w:shd w:val="clear" w:color="auto" w:fill="FFFFFF"/>
          <w:lang w:eastAsia="ru-RU"/>
        </w:rPr>
        <w:t xml:space="preserve">Донцова </w:t>
      </w:r>
      <w:r w:rsidRPr="008F71BF">
        <w:rPr>
          <w:rFonts w:ascii="Calibri" w:eastAsia="Times New Roman" w:hAnsi="Calibri" w:cs="Times New Roman"/>
          <w:spacing w:val="-20000"/>
          <w:sz w:val="28"/>
          <w:szCs w:val="28"/>
          <w:highlight w:val="white"/>
          <w:lang w:eastAsia="ru-RU"/>
        </w:rPr>
        <w:fldChar w:fldCharType="begin"/>
      </w:r>
      <w:r w:rsidRPr="008F71BF">
        <w:rPr>
          <w:rFonts w:ascii="Calibri" w:eastAsia="Times New Roman" w:hAnsi="Calibri" w:cs="Times New Roman"/>
          <w:spacing w:val="-20000"/>
          <w:sz w:val="28"/>
          <w:szCs w:val="28"/>
          <w:highlight w:val="white"/>
          <w:lang w:eastAsia="ru-RU"/>
        </w:rPr>
        <w:instrText xml:space="preserve">eq </w:instrText>
      </w:r>
      <w:r w:rsidRPr="008F71BF">
        <w:rPr>
          <w:rFonts w:ascii="Times New Roman" w:eastAsia="Times New Roman" w:hAnsi="Times New Roman" w:cs="Times New Roman"/>
          <w:noProof/>
          <w:color w:val="FFFFFE"/>
          <w:spacing w:val="-20000"/>
          <w:sz w:val="28"/>
          <w:szCs w:val="28"/>
          <w:highlight w:val="white"/>
          <w:lang w:eastAsia="ru-RU"/>
        </w:rPr>
        <w:instrText xml:space="preserve">ре </w:instrText>
      </w:r>
      <w:r w:rsidRPr="008F71BF">
        <w:rPr>
          <w:rFonts w:ascii="Times New Roman" w:eastAsia="Times New Roman" w:hAnsi="Times New Roman" w:cs="Times New Roman"/>
          <w:color w:val="000000"/>
          <w:sz w:val="28"/>
          <w:szCs w:val="28"/>
          <w:shd w:val="clear" w:color="auto" w:fill="FFFFFF"/>
          <w:lang w:eastAsia="ru-RU"/>
        </w:rPr>
        <w:instrText>Л.</w:instrText>
      </w:r>
      <w:r w:rsidRPr="008F71BF">
        <w:rPr>
          <w:rFonts w:ascii="Calibri" w:eastAsia="Times New Roman" w:hAnsi="Calibri" w:cs="Times New Roman"/>
          <w:spacing w:val="-20000"/>
          <w:sz w:val="28"/>
          <w:szCs w:val="28"/>
          <w:highlight w:val="white"/>
          <w:lang w:eastAsia="ru-RU"/>
        </w:rPr>
        <w:fldChar w:fldCharType="end"/>
      </w:r>
      <w:r w:rsidRPr="008F71BF">
        <w:rPr>
          <w:rFonts w:ascii="Times New Roman" w:eastAsia="Times New Roman" w:hAnsi="Times New Roman" w:cs="Times New Roman"/>
          <w:color w:val="000000"/>
          <w:sz w:val="28"/>
          <w:szCs w:val="28"/>
          <w:shd w:val="clear" w:color="auto" w:fill="FFFFFF"/>
          <w:lang w:eastAsia="ru-RU"/>
        </w:rPr>
        <w:t xml:space="preserve"> В., </w:t>
      </w:r>
      <w:r w:rsidRPr="008F71BF">
        <w:rPr>
          <w:rFonts w:ascii="Calibri" w:eastAsia="Times New Roman" w:hAnsi="Calibri" w:cs="Times New Roman"/>
          <w:spacing w:val="-20000"/>
          <w:sz w:val="28"/>
          <w:szCs w:val="28"/>
          <w:highlight w:val="white"/>
          <w:lang w:eastAsia="ru-RU"/>
        </w:rPr>
        <w:fldChar w:fldCharType="begin"/>
      </w:r>
      <w:r w:rsidRPr="008F71BF">
        <w:rPr>
          <w:rFonts w:ascii="Calibri" w:eastAsia="Times New Roman" w:hAnsi="Calibri" w:cs="Times New Roman"/>
          <w:spacing w:val="-20000"/>
          <w:sz w:val="28"/>
          <w:szCs w:val="28"/>
          <w:highlight w:val="white"/>
          <w:lang w:eastAsia="ru-RU"/>
        </w:rPr>
        <w:instrText xml:space="preserve">eq </w:instrText>
      </w:r>
      <w:r w:rsidRPr="008F71BF">
        <w:rPr>
          <w:rFonts w:ascii="Times New Roman" w:eastAsia="Times New Roman" w:hAnsi="Times New Roman" w:cs="Times New Roman"/>
          <w:noProof/>
          <w:color w:val="FFFFFE"/>
          <w:spacing w:val="-20000"/>
          <w:sz w:val="28"/>
          <w:szCs w:val="28"/>
          <w:highlight w:val="white"/>
          <w:lang w:eastAsia="ru-RU"/>
        </w:rPr>
        <w:instrText xml:space="preserve">ре </w:instrText>
      </w:r>
      <w:r w:rsidRPr="008F71BF">
        <w:rPr>
          <w:rFonts w:ascii="Times New Roman" w:eastAsia="Times New Roman" w:hAnsi="Times New Roman" w:cs="Times New Roman"/>
          <w:color w:val="000000"/>
          <w:sz w:val="28"/>
          <w:szCs w:val="28"/>
          <w:shd w:val="clear" w:color="auto" w:fill="FFFFFF"/>
          <w:lang w:eastAsia="ru-RU"/>
        </w:rPr>
        <w:instrText>Никифорова</w:instrText>
      </w:r>
      <w:r w:rsidRPr="008F71BF">
        <w:rPr>
          <w:rFonts w:ascii="Calibri" w:eastAsia="Times New Roman" w:hAnsi="Calibri" w:cs="Times New Roman"/>
          <w:spacing w:val="-20000"/>
          <w:sz w:val="28"/>
          <w:szCs w:val="28"/>
          <w:highlight w:val="white"/>
          <w:lang w:eastAsia="ru-RU"/>
        </w:rPr>
        <w:fldChar w:fldCharType="end"/>
      </w:r>
      <w:r w:rsidRPr="008F71BF">
        <w:rPr>
          <w:rFonts w:ascii="Times New Roman" w:eastAsia="Times New Roman" w:hAnsi="Times New Roman" w:cs="Times New Roman"/>
          <w:color w:val="000000"/>
          <w:sz w:val="28"/>
          <w:szCs w:val="28"/>
          <w:shd w:val="clear" w:color="auto" w:fill="FFFFFF"/>
          <w:lang w:eastAsia="ru-RU"/>
        </w:rPr>
        <w:t xml:space="preserve"> Н. А. </w:t>
      </w:r>
      <w:r w:rsidRPr="008F71BF">
        <w:rPr>
          <w:rFonts w:ascii="Calibri" w:eastAsia="Times New Roman" w:hAnsi="Calibri" w:cs="Times New Roman"/>
          <w:spacing w:val="-20000"/>
          <w:sz w:val="28"/>
          <w:szCs w:val="28"/>
          <w:highlight w:val="white"/>
          <w:lang w:eastAsia="ru-RU"/>
        </w:rPr>
        <w:fldChar w:fldCharType="begin"/>
      </w:r>
      <w:r w:rsidRPr="008F71BF">
        <w:rPr>
          <w:rFonts w:ascii="Calibri" w:eastAsia="Times New Roman" w:hAnsi="Calibri" w:cs="Times New Roman"/>
          <w:spacing w:val="-20000"/>
          <w:sz w:val="28"/>
          <w:szCs w:val="28"/>
          <w:highlight w:val="white"/>
          <w:lang w:eastAsia="ru-RU"/>
        </w:rPr>
        <w:instrText xml:space="preserve">eq </w:instrText>
      </w:r>
      <w:r w:rsidRPr="008F71BF">
        <w:rPr>
          <w:rFonts w:ascii="Times New Roman" w:eastAsia="Times New Roman" w:hAnsi="Times New Roman" w:cs="Times New Roman"/>
          <w:noProof/>
          <w:color w:val="FFFFFE"/>
          <w:spacing w:val="-20000"/>
          <w:sz w:val="28"/>
          <w:szCs w:val="28"/>
          <w:highlight w:val="white"/>
          <w:lang w:eastAsia="ru-RU"/>
        </w:rPr>
        <w:instrText xml:space="preserve">ре </w:instrText>
      </w:r>
      <w:r w:rsidRPr="008F71BF">
        <w:rPr>
          <w:rFonts w:ascii="Times New Roman" w:eastAsia="Times New Roman" w:hAnsi="Times New Roman" w:cs="Times New Roman"/>
          <w:color w:val="000000"/>
          <w:sz w:val="28"/>
          <w:szCs w:val="28"/>
          <w:shd w:val="clear" w:color="auto" w:fill="FFFFFF"/>
          <w:lang w:eastAsia="ru-RU"/>
        </w:rPr>
        <w:instrText>Анализ</w:instrText>
      </w:r>
      <w:r w:rsidRPr="008F71BF">
        <w:rPr>
          <w:rFonts w:ascii="Calibri" w:eastAsia="Times New Roman" w:hAnsi="Calibri" w:cs="Times New Roman"/>
          <w:spacing w:val="-20000"/>
          <w:sz w:val="28"/>
          <w:szCs w:val="28"/>
          <w:highlight w:val="white"/>
          <w:lang w:eastAsia="ru-RU"/>
        </w:rPr>
        <w:fldChar w:fldCharType="end"/>
      </w:r>
      <w:r w:rsidRPr="008F71BF">
        <w:rPr>
          <w:rFonts w:ascii="Times New Roman" w:eastAsia="Times New Roman" w:hAnsi="Times New Roman" w:cs="Times New Roman"/>
          <w:color w:val="000000"/>
          <w:sz w:val="28"/>
          <w:szCs w:val="28"/>
          <w:shd w:val="clear" w:color="auto" w:fill="FFFFFF"/>
          <w:lang w:eastAsia="ru-RU"/>
        </w:rPr>
        <w:t xml:space="preserve"> бухгалтерской </w:t>
      </w:r>
      <w:r w:rsidRPr="008F71BF">
        <w:rPr>
          <w:rFonts w:ascii="Calibri" w:eastAsia="Times New Roman" w:hAnsi="Calibri" w:cs="Times New Roman"/>
          <w:spacing w:val="-20000"/>
          <w:sz w:val="28"/>
          <w:szCs w:val="28"/>
          <w:highlight w:val="white"/>
          <w:lang w:eastAsia="ru-RU"/>
        </w:rPr>
        <w:fldChar w:fldCharType="begin"/>
      </w:r>
      <w:r w:rsidRPr="008F71BF">
        <w:rPr>
          <w:rFonts w:ascii="Calibri" w:eastAsia="Times New Roman" w:hAnsi="Calibri" w:cs="Times New Roman"/>
          <w:spacing w:val="-20000"/>
          <w:sz w:val="28"/>
          <w:szCs w:val="28"/>
          <w:highlight w:val="white"/>
          <w:lang w:eastAsia="ru-RU"/>
        </w:rPr>
        <w:instrText xml:space="preserve">eq </w:instrText>
      </w:r>
      <w:r w:rsidRPr="008F71BF">
        <w:rPr>
          <w:rFonts w:ascii="Times New Roman" w:eastAsia="Times New Roman" w:hAnsi="Times New Roman" w:cs="Times New Roman"/>
          <w:noProof/>
          <w:color w:val="FFFFFE"/>
          <w:spacing w:val="-20000"/>
          <w:sz w:val="28"/>
          <w:szCs w:val="28"/>
          <w:highlight w:val="white"/>
          <w:lang w:eastAsia="ru-RU"/>
        </w:rPr>
        <w:instrText xml:space="preserve">ре </w:instrText>
      </w:r>
      <w:r w:rsidRPr="008F71BF">
        <w:rPr>
          <w:rFonts w:ascii="Times New Roman" w:eastAsia="Times New Roman" w:hAnsi="Times New Roman" w:cs="Times New Roman"/>
          <w:color w:val="000000"/>
          <w:sz w:val="28"/>
          <w:szCs w:val="28"/>
          <w:shd w:val="clear" w:color="auto" w:fill="FFFFFF"/>
          <w:lang w:eastAsia="ru-RU"/>
        </w:rPr>
        <w:instrText>(финансовой)</w:instrText>
      </w:r>
      <w:r w:rsidRPr="008F71BF">
        <w:rPr>
          <w:rFonts w:ascii="Calibri" w:eastAsia="Times New Roman" w:hAnsi="Calibri" w:cs="Times New Roman"/>
          <w:spacing w:val="-20000"/>
          <w:sz w:val="28"/>
          <w:szCs w:val="28"/>
          <w:highlight w:val="white"/>
          <w:lang w:eastAsia="ru-RU"/>
        </w:rPr>
        <w:fldChar w:fldCharType="end"/>
      </w:r>
      <w:r w:rsidRPr="008F71BF">
        <w:rPr>
          <w:rFonts w:ascii="Times New Roman" w:eastAsia="Times New Roman" w:hAnsi="Times New Roman" w:cs="Times New Roman"/>
          <w:color w:val="000000"/>
          <w:sz w:val="28"/>
          <w:szCs w:val="28"/>
          <w:shd w:val="clear" w:color="auto" w:fill="FFFFFF"/>
          <w:lang w:eastAsia="ru-RU"/>
        </w:rPr>
        <w:t xml:space="preserve"> отчетности. </w:t>
      </w:r>
      <w:r w:rsidRPr="008F71BF">
        <w:rPr>
          <w:rFonts w:ascii="Calibri" w:eastAsia="Times New Roman" w:hAnsi="Calibri" w:cs="Times New Roman"/>
          <w:spacing w:val="-20000"/>
          <w:sz w:val="28"/>
          <w:szCs w:val="28"/>
          <w:highlight w:val="white"/>
          <w:lang w:eastAsia="ru-RU"/>
        </w:rPr>
        <w:fldChar w:fldCharType="begin"/>
      </w:r>
      <w:r w:rsidRPr="008F71BF">
        <w:rPr>
          <w:rFonts w:ascii="Calibri" w:eastAsia="Times New Roman" w:hAnsi="Calibri" w:cs="Times New Roman"/>
          <w:spacing w:val="-20000"/>
          <w:sz w:val="28"/>
          <w:szCs w:val="28"/>
          <w:highlight w:val="white"/>
          <w:lang w:eastAsia="ru-RU"/>
        </w:rPr>
        <w:instrText xml:space="preserve">eq </w:instrText>
      </w:r>
      <w:r w:rsidRPr="008F71BF">
        <w:rPr>
          <w:rFonts w:ascii="Times New Roman" w:eastAsia="Times New Roman" w:hAnsi="Times New Roman" w:cs="Times New Roman"/>
          <w:noProof/>
          <w:color w:val="FFFFFE"/>
          <w:spacing w:val="-20000"/>
          <w:sz w:val="28"/>
          <w:szCs w:val="28"/>
          <w:highlight w:val="white"/>
          <w:lang w:eastAsia="ru-RU"/>
        </w:rPr>
        <w:instrText xml:space="preserve">ре </w:instrText>
      </w:r>
      <w:r w:rsidRPr="008F71BF">
        <w:rPr>
          <w:rFonts w:ascii="Times New Roman" w:eastAsia="Times New Roman" w:hAnsi="Times New Roman" w:cs="Times New Roman"/>
          <w:color w:val="000000"/>
          <w:sz w:val="28"/>
          <w:szCs w:val="28"/>
          <w:shd w:val="clear" w:color="auto" w:fill="FFFFFF"/>
          <w:lang w:eastAsia="ru-RU"/>
        </w:rPr>
        <w:instrText>Практикум;</w:instrText>
      </w:r>
      <w:r w:rsidRPr="008F71BF">
        <w:rPr>
          <w:rFonts w:ascii="Calibri" w:eastAsia="Times New Roman" w:hAnsi="Calibri" w:cs="Times New Roman"/>
          <w:spacing w:val="-20000"/>
          <w:sz w:val="28"/>
          <w:szCs w:val="28"/>
          <w:highlight w:val="white"/>
          <w:lang w:eastAsia="ru-RU"/>
        </w:rPr>
        <w:fldChar w:fldCharType="end"/>
      </w:r>
      <w:r w:rsidRPr="008F71BF">
        <w:rPr>
          <w:rFonts w:ascii="Times New Roman" w:eastAsia="Times New Roman" w:hAnsi="Times New Roman" w:cs="Times New Roman"/>
          <w:color w:val="000000"/>
          <w:sz w:val="28"/>
          <w:szCs w:val="28"/>
          <w:shd w:val="clear" w:color="auto" w:fill="FFFFFF"/>
          <w:lang w:eastAsia="ru-RU"/>
        </w:rPr>
        <w:t xml:space="preserve"> Дело и </w:t>
      </w:r>
      <w:r w:rsidRPr="008F71BF">
        <w:rPr>
          <w:rFonts w:ascii="Calibri" w:eastAsia="Times New Roman" w:hAnsi="Calibri" w:cs="Times New Roman"/>
          <w:spacing w:val="-20000"/>
          <w:sz w:val="28"/>
          <w:szCs w:val="28"/>
          <w:highlight w:val="white"/>
          <w:lang w:eastAsia="ru-RU"/>
        </w:rPr>
        <w:fldChar w:fldCharType="begin"/>
      </w:r>
      <w:r w:rsidRPr="008F71BF">
        <w:rPr>
          <w:rFonts w:ascii="Calibri" w:eastAsia="Times New Roman" w:hAnsi="Calibri" w:cs="Times New Roman"/>
          <w:spacing w:val="-20000"/>
          <w:sz w:val="28"/>
          <w:szCs w:val="28"/>
          <w:highlight w:val="white"/>
          <w:lang w:eastAsia="ru-RU"/>
        </w:rPr>
        <w:instrText xml:space="preserve">eq </w:instrText>
      </w:r>
      <w:r w:rsidRPr="008F71BF">
        <w:rPr>
          <w:rFonts w:ascii="Times New Roman" w:eastAsia="Times New Roman" w:hAnsi="Times New Roman" w:cs="Times New Roman"/>
          <w:noProof/>
          <w:color w:val="FFFFFE"/>
          <w:spacing w:val="-20000"/>
          <w:sz w:val="28"/>
          <w:szCs w:val="28"/>
          <w:highlight w:val="white"/>
          <w:lang w:eastAsia="ru-RU"/>
        </w:rPr>
        <w:instrText xml:space="preserve">ре </w:instrText>
      </w:r>
      <w:r w:rsidRPr="008F71BF">
        <w:rPr>
          <w:rFonts w:ascii="Times New Roman" w:eastAsia="Times New Roman" w:hAnsi="Times New Roman" w:cs="Times New Roman"/>
          <w:color w:val="000000"/>
          <w:sz w:val="28"/>
          <w:szCs w:val="28"/>
          <w:shd w:val="clear" w:color="auto" w:fill="FFFFFF"/>
          <w:lang w:eastAsia="ru-RU"/>
        </w:rPr>
        <w:instrText>сервис</w:instrText>
      </w:r>
      <w:r w:rsidRPr="008F71BF">
        <w:rPr>
          <w:rFonts w:ascii="Calibri" w:eastAsia="Times New Roman" w:hAnsi="Calibri" w:cs="Times New Roman"/>
          <w:spacing w:val="-20000"/>
          <w:sz w:val="28"/>
          <w:szCs w:val="28"/>
          <w:highlight w:val="white"/>
          <w:lang w:eastAsia="ru-RU"/>
        </w:rPr>
        <w:fldChar w:fldCharType="end"/>
      </w:r>
      <w:r w:rsidRPr="008F71BF">
        <w:rPr>
          <w:rFonts w:ascii="Times New Roman" w:eastAsia="Times New Roman" w:hAnsi="Times New Roman" w:cs="Times New Roman"/>
          <w:color w:val="000000"/>
          <w:sz w:val="28"/>
          <w:szCs w:val="28"/>
          <w:shd w:val="clear" w:color="auto" w:fill="FFFFFF"/>
          <w:lang w:eastAsia="ru-RU"/>
        </w:rPr>
        <w:t xml:space="preserve"> - М., </w:t>
      </w:r>
      <w:r w:rsidRPr="008F71BF">
        <w:rPr>
          <w:rFonts w:ascii="Calibri" w:eastAsia="Times New Roman" w:hAnsi="Calibri" w:cs="Times New Roman"/>
          <w:spacing w:val="-20000"/>
          <w:sz w:val="28"/>
          <w:szCs w:val="28"/>
          <w:highlight w:val="white"/>
          <w:lang w:eastAsia="ru-RU"/>
        </w:rPr>
        <w:fldChar w:fldCharType="begin"/>
      </w:r>
      <w:r w:rsidRPr="008F71BF">
        <w:rPr>
          <w:rFonts w:ascii="Calibri" w:eastAsia="Times New Roman" w:hAnsi="Calibri" w:cs="Times New Roman"/>
          <w:spacing w:val="-20000"/>
          <w:sz w:val="28"/>
          <w:szCs w:val="28"/>
          <w:highlight w:val="white"/>
          <w:lang w:eastAsia="ru-RU"/>
        </w:rPr>
        <w:instrText xml:space="preserve">eq </w:instrText>
      </w:r>
      <w:r w:rsidRPr="008F71BF">
        <w:rPr>
          <w:rFonts w:ascii="Times New Roman" w:eastAsia="Times New Roman" w:hAnsi="Times New Roman" w:cs="Times New Roman"/>
          <w:noProof/>
          <w:color w:val="FFFFFE"/>
          <w:spacing w:val="-20000"/>
          <w:sz w:val="28"/>
          <w:szCs w:val="28"/>
          <w:highlight w:val="white"/>
          <w:lang w:eastAsia="ru-RU"/>
        </w:rPr>
        <w:instrText xml:space="preserve">ре </w:instrText>
      </w:r>
      <w:r w:rsidRPr="008F71BF">
        <w:rPr>
          <w:rFonts w:ascii="Times New Roman" w:eastAsia="Times New Roman" w:hAnsi="Times New Roman" w:cs="Times New Roman"/>
          <w:color w:val="000000"/>
          <w:sz w:val="28"/>
          <w:szCs w:val="28"/>
          <w:shd w:val="clear" w:color="auto" w:fill="FFFFFF"/>
          <w:lang w:eastAsia="ru-RU"/>
        </w:rPr>
        <w:instrText>2015.</w:instrText>
      </w:r>
      <w:r w:rsidRPr="008F71BF">
        <w:rPr>
          <w:rFonts w:ascii="Calibri" w:eastAsia="Times New Roman" w:hAnsi="Calibri" w:cs="Times New Roman"/>
          <w:spacing w:val="-20000"/>
          <w:sz w:val="28"/>
          <w:szCs w:val="28"/>
          <w:highlight w:val="white"/>
          <w:lang w:eastAsia="ru-RU"/>
        </w:rPr>
        <w:fldChar w:fldCharType="end"/>
      </w:r>
      <w:r w:rsidRPr="008F71BF">
        <w:rPr>
          <w:rFonts w:ascii="Times New Roman" w:eastAsia="Times New Roman" w:hAnsi="Times New Roman" w:cs="Times New Roman"/>
          <w:color w:val="000000"/>
          <w:sz w:val="28"/>
          <w:szCs w:val="28"/>
          <w:shd w:val="clear" w:color="auto" w:fill="FFFFFF"/>
          <w:lang w:eastAsia="ru-RU"/>
        </w:rPr>
        <w:t xml:space="preserve"> - 160  c.</w:t>
      </w:r>
    </w:p>
    <w:p w:rsidR="00E20915" w:rsidRPr="00005EF0" w:rsidRDefault="001B1A9A" w:rsidP="00E55425">
      <w:pPr>
        <w:spacing w:after="0" w:line="240" w:lineRule="auto"/>
        <w:contextualSpacing/>
        <w:jc w:val="both"/>
        <w:rPr>
          <w:rFonts w:ascii="Times New Roman" w:eastAsia="Times New Roman" w:hAnsi="Times New Roman" w:cs="Times New Roman"/>
          <w:color w:val="000000"/>
          <w:sz w:val="28"/>
          <w:szCs w:val="28"/>
          <w:lang w:eastAsia="ru-RU"/>
        </w:rPr>
      </w:pPr>
      <w:r w:rsidRPr="008F71BF">
        <w:rPr>
          <w:rFonts w:ascii="Times New Roman" w:eastAsia="Times New Roman" w:hAnsi="Times New Roman" w:cs="Times New Roman"/>
          <w:color w:val="000000"/>
          <w:sz w:val="28"/>
          <w:szCs w:val="28"/>
          <w:shd w:val="clear" w:color="auto" w:fill="FFFFFF"/>
          <w:lang w:eastAsia="ru-RU"/>
        </w:rPr>
        <w:t>5.</w:t>
      </w:r>
      <w:r w:rsidRPr="008F71BF">
        <w:rPr>
          <w:rFonts w:ascii="Times New Roman" w:eastAsia="Times New Roman" w:hAnsi="Times New Roman" w:cs="Times New Roman"/>
          <w:color w:val="000000"/>
          <w:sz w:val="28"/>
          <w:szCs w:val="28"/>
          <w:lang w:eastAsia="ru-RU"/>
        </w:rPr>
        <w:t>Консультант_плюс:http://www.consultant.ru/document/cons_doc_LAW_122855/45875259864f2fa8a106fe8d8053109931e5da5b/</w:t>
      </w:r>
      <w:r w:rsidR="008476DB">
        <w:rPr>
          <w:rFonts w:ascii="Times New Roman" w:eastAsia="Times New Roman" w:hAnsi="Times New Roman" w:cs="Times New Roman"/>
          <w:color w:val="000000"/>
          <w:sz w:val="28"/>
          <w:szCs w:val="28"/>
          <w:lang w:eastAsia="ru-RU"/>
        </w:rPr>
        <w:t>.</w:t>
      </w:r>
    </w:p>
    <w:p w:rsidR="008F71BF" w:rsidRPr="00005EF0" w:rsidRDefault="008F71BF" w:rsidP="00E20915">
      <w:pPr>
        <w:spacing w:after="0" w:line="360" w:lineRule="auto"/>
        <w:rPr>
          <w:rFonts w:ascii="Times New Roman" w:eastAsia="Times New Roman" w:hAnsi="Times New Roman" w:cs="Times New Roman"/>
          <w:color w:val="000000"/>
          <w:sz w:val="28"/>
          <w:szCs w:val="28"/>
          <w:lang w:eastAsia="ru-RU"/>
        </w:rPr>
      </w:pPr>
    </w:p>
    <w:p w:rsidR="00E20915" w:rsidRPr="00E20915" w:rsidRDefault="00E20915" w:rsidP="00E20915">
      <w:pPr>
        <w:spacing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ab/>
      </w:r>
      <w:r w:rsidRPr="00E20915">
        <w:rPr>
          <w:rFonts w:ascii="Times New Roman" w:eastAsia="Times New Roman" w:hAnsi="Times New Roman" w:cs="Times New Roman"/>
          <w:b/>
          <w:sz w:val="28"/>
          <w:szCs w:val="28"/>
          <w:lang w:eastAsia="ru-RU"/>
        </w:rPr>
        <w:t>УДК: 338.5</w:t>
      </w:r>
    </w:p>
    <w:p w:rsidR="00E20915" w:rsidRPr="00E20915" w:rsidRDefault="00E20915" w:rsidP="00E55425">
      <w:pPr>
        <w:pStyle w:val="1"/>
        <w:spacing w:line="240" w:lineRule="auto"/>
      </w:pPr>
      <w:bookmarkStart w:id="26" w:name="_Toc533432829"/>
      <w:r w:rsidRPr="00E20915">
        <w:t>ИСТОЧНИК ДЛЯ ОБРАЗОВАНИЯ РЕЗЕРВА СРЕДСТВ НА ФОРМИРОВАНИЕ ОСНОВНОГО СТАДА КРС НАЙДЕН</w:t>
      </w:r>
      <w:bookmarkEnd w:id="26"/>
    </w:p>
    <w:p w:rsidR="00E55425" w:rsidRDefault="00E55425" w:rsidP="00AC2578">
      <w:pPr>
        <w:pStyle w:val="1"/>
        <w:spacing w:line="240" w:lineRule="auto"/>
        <w:jc w:val="both"/>
        <w:rPr>
          <w:b w:val="0"/>
          <w:i/>
          <w:caps w:val="0"/>
          <w:lang w:val="ru-RU"/>
        </w:rPr>
      </w:pPr>
      <w:bookmarkStart w:id="27" w:name="_Toc533432830"/>
    </w:p>
    <w:p w:rsidR="00E20915" w:rsidRPr="00CA251A" w:rsidRDefault="00811A59" w:rsidP="00AC2578">
      <w:pPr>
        <w:pStyle w:val="1"/>
        <w:spacing w:line="240" w:lineRule="auto"/>
        <w:jc w:val="both"/>
        <w:rPr>
          <w:caps w:val="0"/>
          <w:lang w:val="ru-RU"/>
        </w:rPr>
      </w:pPr>
      <w:r w:rsidRPr="00CA251A">
        <w:rPr>
          <w:caps w:val="0"/>
        </w:rPr>
        <w:t>Х.</w:t>
      </w:r>
      <w:r w:rsidR="00E20915" w:rsidRPr="00CA251A">
        <w:rPr>
          <w:caps w:val="0"/>
        </w:rPr>
        <w:t>Алиева, студентка 4</w:t>
      </w:r>
      <w:r w:rsidR="00CA251A">
        <w:rPr>
          <w:caps w:val="0"/>
          <w:lang w:val="ru-RU"/>
        </w:rPr>
        <w:t xml:space="preserve"> </w:t>
      </w:r>
      <w:r w:rsidR="00E20915" w:rsidRPr="00CA251A">
        <w:rPr>
          <w:caps w:val="0"/>
        </w:rPr>
        <w:t xml:space="preserve">курса </w:t>
      </w:r>
      <w:bookmarkEnd w:id="27"/>
    </w:p>
    <w:p w:rsidR="00E20915" w:rsidRPr="00CA251A" w:rsidRDefault="00811A59" w:rsidP="00B14940">
      <w:pPr>
        <w:pStyle w:val="1"/>
        <w:spacing w:line="240" w:lineRule="auto"/>
        <w:jc w:val="both"/>
        <w:rPr>
          <w:caps w:val="0"/>
          <w:lang w:val="ru-RU"/>
        </w:rPr>
      </w:pPr>
      <w:bookmarkStart w:id="28" w:name="_Toc533432831"/>
      <w:r w:rsidRPr="00CA251A">
        <w:rPr>
          <w:caps w:val="0"/>
        </w:rPr>
        <w:t>А.М</w:t>
      </w:r>
      <w:r w:rsidRPr="00CA251A">
        <w:rPr>
          <w:caps w:val="0"/>
          <w:lang w:val="ru-RU"/>
        </w:rPr>
        <w:t>.</w:t>
      </w:r>
      <w:r>
        <w:rPr>
          <w:caps w:val="0"/>
          <w:lang w:val="ru-RU"/>
        </w:rPr>
        <w:t xml:space="preserve"> </w:t>
      </w:r>
      <w:r w:rsidR="00E55425" w:rsidRPr="00CA251A">
        <w:rPr>
          <w:caps w:val="0"/>
        </w:rPr>
        <w:t>Мусаева</w:t>
      </w:r>
      <w:r w:rsidR="00E55425" w:rsidRPr="00CA251A">
        <w:rPr>
          <w:caps w:val="0"/>
          <w:lang w:val="ru-RU"/>
        </w:rPr>
        <w:t>,</w:t>
      </w:r>
      <w:r w:rsidR="00E20915" w:rsidRPr="00CA251A">
        <w:rPr>
          <w:caps w:val="0"/>
        </w:rPr>
        <w:t xml:space="preserve"> к</w:t>
      </w:r>
      <w:r w:rsidR="00CA251A" w:rsidRPr="00CA251A">
        <w:rPr>
          <w:caps w:val="0"/>
          <w:lang w:val="ru-RU"/>
        </w:rPr>
        <w:t xml:space="preserve">анд. </w:t>
      </w:r>
      <w:r w:rsidR="00E20915" w:rsidRPr="00CA251A">
        <w:rPr>
          <w:caps w:val="0"/>
        </w:rPr>
        <w:t>э</w:t>
      </w:r>
      <w:r w:rsidR="00CA251A" w:rsidRPr="00CA251A">
        <w:rPr>
          <w:caps w:val="0"/>
          <w:lang w:val="ru-RU"/>
        </w:rPr>
        <w:t>кон</w:t>
      </w:r>
      <w:r w:rsidR="00E20915" w:rsidRPr="00CA251A">
        <w:rPr>
          <w:caps w:val="0"/>
        </w:rPr>
        <w:t>.н</w:t>
      </w:r>
      <w:r w:rsidR="00CA251A" w:rsidRPr="00CA251A">
        <w:rPr>
          <w:caps w:val="0"/>
          <w:lang w:val="ru-RU"/>
        </w:rPr>
        <w:t>аук</w:t>
      </w:r>
      <w:bookmarkEnd w:id="28"/>
    </w:p>
    <w:p w:rsidR="00CA251A" w:rsidRDefault="00E20915" w:rsidP="00AC2578">
      <w:pPr>
        <w:pStyle w:val="1"/>
        <w:spacing w:line="240" w:lineRule="auto"/>
        <w:jc w:val="both"/>
        <w:rPr>
          <w:caps w:val="0"/>
          <w:lang w:val="ru-RU"/>
        </w:rPr>
      </w:pPr>
      <w:bookmarkStart w:id="29" w:name="_Toc533432833"/>
      <w:r w:rsidRPr="00CA251A">
        <w:rPr>
          <w:caps w:val="0"/>
        </w:rPr>
        <w:t xml:space="preserve">ФГОУ ВО «Дагестанский государственный </w:t>
      </w:r>
    </w:p>
    <w:p w:rsidR="00CA251A" w:rsidRDefault="00E20915" w:rsidP="00AC2578">
      <w:pPr>
        <w:pStyle w:val="1"/>
        <w:spacing w:line="240" w:lineRule="auto"/>
        <w:jc w:val="both"/>
        <w:rPr>
          <w:caps w:val="0"/>
          <w:lang w:val="ru-RU"/>
        </w:rPr>
      </w:pPr>
      <w:r w:rsidRPr="00CA251A">
        <w:rPr>
          <w:caps w:val="0"/>
        </w:rPr>
        <w:t xml:space="preserve">аграрный университет имени М.М. Джамбулатова», </w:t>
      </w:r>
    </w:p>
    <w:p w:rsidR="00E20915" w:rsidRPr="00CA251A" w:rsidRDefault="00E20915" w:rsidP="00AC2578">
      <w:pPr>
        <w:pStyle w:val="1"/>
        <w:spacing w:line="240" w:lineRule="auto"/>
        <w:jc w:val="both"/>
        <w:rPr>
          <w:caps w:val="0"/>
        </w:rPr>
      </w:pPr>
      <w:r w:rsidRPr="00CA251A">
        <w:rPr>
          <w:caps w:val="0"/>
        </w:rPr>
        <w:t>Россия, г. Махачкала</w:t>
      </w:r>
      <w:bookmarkEnd w:id="29"/>
    </w:p>
    <w:p w:rsidR="00E20915" w:rsidRPr="00E20915" w:rsidRDefault="00E20915" w:rsidP="00E20915">
      <w:pPr>
        <w:tabs>
          <w:tab w:val="left" w:pos="924"/>
        </w:tabs>
        <w:spacing w:after="0" w:line="240" w:lineRule="auto"/>
        <w:ind w:firstLine="567"/>
        <w:jc w:val="right"/>
        <w:rPr>
          <w:rFonts w:ascii="Times New Roman" w:eastAsia="Times New Roman" w:hAnsi="Times New Roman" w:cs="Times New Roman"/>
          <w:b/>
          <w:sz w:val="28"/>
          <w:szCs w:val="24"/>
          <w:lang w:eastAsia="ru-RU"/>
        </w:rPr>
      </w:pPr>
    </w:p>
    <w:p w:rsidR="00E20915" w:rsidRPr="00E20915" w:rsidRDefault="00E20915" w:rsidP="00AC2578">
      <w:pPr>
        <w:tabs>
          <w:tab w:val="left" w:pos="924"/>
        </w:tabs>
        <w:spacing w:after="0" w:line="240" w:lineRule="auto"/>
        <w:ind w:firstLine="709"/>
        <w:jc w:val="both"/>
        <w:rPr>
          <w:rFonts w:ascii="Times New Roman" w:eastAsia="Times New Roman" w:hAnsi="Times New Roman" w:cs="Times New Roman"/>
          <w:sz w:val="28"/>
          <w:szCs w:val="28"/>
          <w:lang w:eastAsia="ru-RU"/>
        </w:rPr>
      </w:pPr>
      <w:r w:rsidRPr="00E20915">
        <w:rPr>
          <w:rFonts w:ascii="Times New Roman" w:eastAsia="Times New Roman" w:hAnsi="Times New Roman" w:cs="Times New Roman"/>
          <w:b/>
          <w:sz w:val="28"/>
          <w:szCs w:val="24"/>
          <w:lang w:eastAsia="ru-RU"/>
        </w:rPr>
        <w:t>Аннотация.</w:t>
      </w:r>
      <w:r w:rsidR="00AC2578">
        <w:rPr>
          <w:rFonts w:ascii="Times New Roman" w:eastAsia="Times New Roman" w:hAnsi="Times New Roman" w:cs="Times New Roman"/>
          <w:b/>
          <w:sz w:val="28"/>
          <w:szCs w:val="24"/>
          <w:lang w:eastAsia="ru-RU"/>
        </w:rPr>
        <w:t xml:space="preserve"> </w:t>
      </w:r>
      <w:r w:rsidRPr="00E20915">
        <w:rPr>
          <w:rFonts w:ascii="Times New Roman" w:eastAsia="Times New Roman" w:hAnsi="Times New Roman" w:cs="Times New Roman"/>
          <w:sz w:val="28"/>
          <w:szCs w:val="28"/>
          <w:lang w:eastAsia="ru-RU"/>
        </w:rPr>
        <w:t>Проблемы определения прироста живой массы основного стада крупного рогатого скота молочного направления, учета и регулирования балансовой стоимости животных остаются для экономики сельского хозяйства до сих пор нерешёнными. Исследования в данной сфере требует разработки всего комплекса документальной информации, необходимой для управления производством.</w:t>
      </w:r>
    </w:p>
    <w:p w:rsidR="00E20915" w:rsidRPr="00E20915" w:rsidRDefault="00E20915" w:rsidP="00E20915">
      <w:pPr>
        <w:tabs>
          <w:tab w:val="left" w:pos="924"/>
        </w:tabs>
        <w:spacing w:after="0" w:line="240" w:lineRule="auto"/>
        <w:ind w:firstLine="425"/>
        <w:jc w:val="both"/>
        <w:rPr>
          <w:rFonts w:ascii="Times New Roman" w:eastAsia="Times New Roman" w:hAnsi="Times New Roman" w:cs="Times New Roman"/>
          <w:sz w:val="28"/>
          <w:szCs w:val="28"/>
          <w:lang w:eastAsia="ru-RU"/>
        </w:rPr>
      </w:pPr>
      <w:r w:rsidRPr="00E20915">
        <w:rPr>
          <w:rFonts w:ascii="Times New Roman" w:eastAsia="Times New Roman" w:hAnsi="Times New Roman" w:cs="Times New Roman"/>
          <w:sz w:val="28"/>
          <w:szCs w:val="28"/>
          <w:lang w:eastAsia="ru-RU"/>
        </w:rPr>
        <w:t xml:space="preserve">Предложения, озвученные в данной работе, позволят определить не рассчитываемый и не учитываемый резерв для установления объективности в экономическом росте отрасли животноводства. </w:t>
      </w:r>
    </w:p>
    <w:p w:rsidR="00E20915" w:rsidRPr="00E20915" w:rsidRDefault="00E20915" w:rsidP="00E20915">
      <w:pPr>
        <w:tabs>
          <w:tab w:val="left" w:pos="924"/>
        </w:tabs>
        <w:spacing w:after="0" w:line="240" w:lineRule="auto"/>
        <w:ind w:firstLine="709"/>
        <w:jc w:val="both"/>
        <w:rPr>
          <w:rFonts w:ascii="Times New Roman" w:eastAsia="Times New Roman" w:hAnsi="Times New Roman" w:cs="Times New Roman"/>
          <w:b/>
          <w:sz w:val="28"/>
          <w:szCs w:val="24"/>
          <w:lang w:eastAsia="ru-RU"/>
        </w:rPr>
      </w:pPr>
      <w:r w:rsidRPr="00E20915">
        <w:rPr>
          <w:rFonts w:ascii="Times New Roman" w:eastAsia="Times New Roman" w:hAnsi="Times New Roman" w:cs="Times New Roman"/>
          <w:b/>
          <w:sz w:val="28"/>
          <w:szCs w:val="24"/>
          <w:lang w:eastAsia="ru-RU"/>
        </w:rPr>
        <w:t xml:space="preserve">Ключевые слова: </w:t>
      </w:r>
      <w:r w:rsidRPr="00E20915">
        <w:rPr>
          <w:rFonts w:ascii="Times New Roman" w:eastAsia="Times New Roman" w:hAnsi="Times New Roman" w:cs="Times New Roman"/>
          <w:sz w:val="28"/>
          <w:szCs w:val="24"/>
          <w:lang w:eastAsia="ru-RU"/>
        </w:rPr>
        <w:t>продукция, молоко, приплод, прирост живой массы, рацион, среднесуточный прирост, резерв на формирование основного стада.</w:t>
      </w:r>
    </w:p>
    <w:p w:rsidR="00E20915" w:rsidRPr="00E20915" w:rsidRDefault="00E20915" w:rsidP="00E20915">
      <w:pPr>
        <w:tabs>
          <w:tab w:val="left" w:pos="924"/>
        </w:tabs>
        <w:spacing w:after="0" w:line="240" w:lineRule="auto"/>
        <w:ind w:firstLine="709"/>
        <w:rPr>
          <w:rFonts w:ascii="Times New Roman" w:eastAsia="Times New Roman" w:hAnsi="Times New Roman" w:cs="Times New Roman"/>
          <w:sz w:val="28"/>
          <w:szCs w:val="24"/>
          <w:lang w:eastAsia="ru-RU"/>
        </w:rPr>
      </w:pPr>
    </w:p>
    <w:p w:rsidR="00E20915" w:rsidRPr="008F71BF" w:rsidRDefault="008F71BF" w:rsidP="008F71BF">
      <w:pPr>
        <w:tabs>
          <w:tab w:val="left" w:pos="924"/>
        </w:tabs>
        <w:spacing w:after="0" w:line="240" w:lineRule="auto"/>
        <w:ind w:firstLine="709"/>
        <w:jc w:val="both"/>
        <w:rPr>
          <w:rFonts w:ascii="Times New Roman" w:eastAsia="Times New Roman" w:hAnsi="Times New Roman" w:cs="Times New Roman"/>
          <w:b/>
          <w:i/>
          <w:sz w:val="28"/>
          <w:szCs w:val="24"/>
          <w:lang w:val="en-US" w:eastAsia="ru-RU"/>
        </w:rPr>
      </w:pPr>
      <w:r w:rsidRPr="008F71BF">
        <w:rPr>
          <w:rFonts w:ascii="Times New Roman" w:eastAsia="Times New Roman" w:hAnsi="Times New Roman" w:cs="Times New Roman"/>
          <w:b/>
          <w:i/>
          <w:sz w:val="28"/>
          <w:szCs w:val="24"/>
          <w:lang w:val="en-US" w:eastAsia="ru-RU"/>
        </w:rPr>
        <w:t xml:space="preserve">Annotation. </w:t>
      </w:r>
      <w:r w:rsidR="00E20915" w:rsidRPr="008F71BF">
        <w:rPr>
          <w:rFonts w:ascii="Times New Roman" w:eastAsia="Times New Roman" w:hAnsi="Times New Roman" w:cs="Times New Roman"/>
          <w:i/>
          <w:sz w:val="28"/>
          <w:szCs w:val="24"/>
          <w:lang w:val="en-US" w:eastAsia="ru-RU"/>
        </w:rPr>
        <w:t xml:space="preserve">The problem of determining the weight gain of the basic herd of dairy cattle, accounting and management of the book value of animals for agricultural economics is still undecided. Research in this area requires the </w:t>
      </w:r>
      <w:r w:rsidR="00E20915" w:rsidRPr="008F71BF">
        <w:rPr>
          <w:rFonts w:ascii="Times New Roman" w:eastAsia="Times New Roman" w:hAnsi="Times New Roman" w:cs="Times New Roman"/>
          <w:i/>
          <w:sz w:val="28"/>
          <w:szCs w:val="24"/>
          <w:lang w:val="en-US" w:eastAsia="ru-RU"/>
        </w:rPr>
        <w:lastRenderedPageBreak/>
        <w:t>development of a whole complex of documentary information necessary for production management.</w:t>
      </w:r>
    </w:p>
    <w:p w:rsidR="00E20915" w:rsidRPr="008F71BF" w:rsidRDefault="00E20915" w:rsidP="00E20915">
      <w:pPr>
        <w:tabs>
          <w:tab w:val="left" w:pos="924"/>
        </w:tabs>
        <w:spacing w:after="0" w:line="240" w:lineRule="auto"/>
        <w:ind w:firstLine="709"/>
        <w:jc w:val="both"/>
        <w:rPr>
          <w:rFonts w:ascii="Times New Roman" w:eastAsia="Times New Roman" w:hAnsi="Times New Roman" w:cs="Times New Roman"/>
          <w:i/>
          <w:sz w:val="28"/>
          <w:szCs w:val="24"/>
          <w:lang w:val="en-US" w:eastAsia="ru-RU"/>
        </w:rPr>
      </w:pPr>
      <w:r w:rsidRPr="008F71BF">
        <w:rPr>
          <w:rFonts w:ascii="Times New Roman" w:eastAsia="Times New Roman" w:hAnsi="Times New Roman" w:cs="Times New Roman"/>
          <w:i/>
          <w:sz w:val="28"/>
          <w:szCs w:val="24"/>
          <w:lang w:val="en-US" w:eastAsia="ru-RU"/>
        </w:rPr>
        <w:t xml:space="preserve">The proposals in this paper will identify not calculated and not covered by a provision for establishing objectivity in the economic growth of the livestock industry. </w:t>
      </w:r>
    </w:p>
    <w:p w:rsidR="00E20915" w:rsidRPr="008F71BF" w:rsidRDefault="008F71BF" w:rsidP="00E20915">
      <w:pPr>
        <w:tabs>
          <w:tab w:val="left" w:pos="924"/>
        </w:tabs>
        <w:spacing w:after="0" w:line="240" w:lineRule="auto"/>
        <w:ind w:firstLine="709"/>
        <w:jc w:val="both"/>
        <w:rPr>
          <w:rFonts w:ascii="Times New Roman" w:eastAsia="Times New Roman" w:hAnsi="Times New Roman" w:cs="Times New Roman"/>
          <w:i/>
          <w:sz w:val="28"/>
          <w:szCs w:val="24"/>
          <w:lang w:val="en-US" w:eastAsia="ru-RU"/>
        </w:rPr>
      </w:pPr>
      <w:r w:rsidRPr="008F71BF">
        <w:rPr>
          <w:rFonts w:ascii="Times New Roman" w:eastAsia="Times New Roman" w:hAnsi="Times New Roman" w:cs="Times New Roman"/>
          <w:b/>
          <w:i/>
          <w:sz w:val="28"/>
          <w:szCs w:val="24"/>
          <w:lang w:val="en-US" w:eastAsia="ru-RU"/>
        </w:rPr>
        <w:t>Keywords</w:t>
      </w:r>
      <w:r w:rsidRPr="008F71BF">
        <w:rPr>
          <w:rFonts w:ascii="Times New Roman" w:eastAsia="Times New Roman" w:hAnsi="Times New Roman" w:cs="Times New Roman"/>
          <w:b/>
          <w:i/>
          <w:sz w:val="28"/>
          <w:szCs w:val="24"/>
          <w:lang w:val="en-GB" w:eastAsia="ru-RU"/>
        </w:rPr>
        <w:t>:</w:t>
      </w:r>
      <w:r w:rsidR="00E20915" w:rsidRPr="008F71BF">
        <w:rPr>
          <w:rFonts w:ascii="Times New Roman" w:eastAsia="Times New Roman" w:hAnsi="Times New Roman" w:cs="Times New Roman"/>
          <w:i/>
          <w:sz w:val="28"/>
          <w:szCs w:val="24"/>
          <w:lang w:val="en-US" w:eastAsia="ru-RU"/>
        </w:rPr>
        <w:t xml:space="preserve"> products, milk, offspring, live weight gain, diet, daily gain, provision for the formation of a basic herd.</w:t>
      </w:r>
    </w:p>
    <w:p w:rsidR="00E20915" w:rsidRPr="00E20915" w:rsidRDefault="00E20915" w:rsidP="00E20915">
      <w:pPr>
        <w:tabs>
          <w:tab w:val="left" w:pos="924"/>
        </w:tabs>
        <w:spacing w:after="0" w:line="240" w:lineRule="auto"/>
        <w:ind w:firstLine="709"/>
        <w:jc w:val="both"/>
        <w:rPr>
          <w:rFonts w:ascii="Times New Roman" w:eastAsia="Times New Roman" w:hAnsi="Times New Roman" w:cs="Times New Roman"/>
          <w:sz w:val="28"/>
          <w:szCs w:val="24"/>
          <w:lang w:val="en-US" w:eastAsia="ru-RU"/>
        </w:rPr>
      </w:pPr>
    </w:p>
    <w:p w:rsidR="00E20915" w:rsidRPr="00E20915" w:rsidRDefault="00E20915" w:rsidP="00E20915">
      <w:pPr>
        <w:tabs>
          <w:tab w:val="left" w:pos="924"/>
        </w:tabs>
        <w:spacing w:after="0" w:line="240" w:lineRule="auto"/>
        <w:ind w:firstLine="709"/>
        <w:jc w:val="both"/>
        <w:rPr>
          <w:rFonts w:ascii="Times New Roman" w:eastAsia="Times New Roman" w:hAnsi="Times New Roman" w:cs="Times New Roman"/>
          <w:sz w:val="28"/>
          <w:szCs w:val="24"/>
          <w:lang w:eastAsia="ru-RU"/>
        </w:rPr>
      </w:pPr>
      <w:r w:rsidRPr="00E20915">
        <w:rPr>
          <w:rFonts w:ascii="Times New Roman" w:eastAsia="Times New Roman" w:hAnsi="Times New Roman" w:cs="Times New Roman"/>
          <w:sz w:val="28"/>
          <w:szCs w:val="24"/>
          <w:lang w:eastAsia="ru-RU"/>
        </w:rPr>
        <w:t>Исчисление реального размера прибыли и уровня рентабельности по различным видам продукции зависит от объективного калькулирования себестоимости продукции. Важное значение в этом имеет установление объектов учета и калькулирования себестоимости продукции.</w:t>
      </w:r>
    </w:p>
    <w:p w:rsidR="00E20915" w:rsidRPr="00E20915" w:rsidRDefault="00E20915" w:rsidP="00E20915">
      <w:pPr>
        <w:tabs>
          <w:tab w:val="left" w:pos="92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20915">
        <w:rPr>
          <w:rFonts w:ascii="Times New Roman" w:eastAsia="Times New Roman" w:hAnsi="Times New Roman" w:cs="Times New Roman"/>
          <w:sz w:val="28"/>
          <w:szCs w:val="28"/>
          <w:lang w:eastAsia="ru-RU"/>
        </w:rPr>
        <w:t xml:space="preserve">Установлено, что во многих хозяйствах молочного направления  Республики Дагестан в состав основного стада молочного скота вместе с быками-производителями входят продуктивные и малопродуктивные коровы. </w:t>
      </w:r>
    </w:p>
    <w:p w:rsidR="00E20915" w:rsidRPr="00E20915" w:rsidRDefault="00E20915" w:rsidP="00E20915">
      <w:pPr>
        <w:tabs>
          <w:tab w:val="left" w:pos="924"/>
        </w:tabs>
        <w:spacing w:after="0" w:line="240" w:lineRule="auto"/>
        <w:ind w:firstLine="709"/>
        <w:jc w:val="both"/>
        <w:rPr>
          <w:rFonts w:ascii="Times New Roman" w:eastAsia="Times New Roman" w:hAnsi="Times New Roman" w:cs="Times New Roman"/>
          <w:sz w:val="28"/>
          <w:szCs w:val="28"/>
          <w:lang w:eastAsia="ru-RU"/>
        </w:rPr>
      </w:pPr>
      <w:r w:rsidRPr="00E20915">
        <w:rPr>
          <w:rFonts w:ascii="Times New Roman" w:eastAsia="Times New Roman" w:hAnsi="Times New Roman" w:cs="Times New Roman"/>
          <w:sz w:val="28"/>
          <w:szCs w:val="28"/>
          <w:lang w:eastAsia="ru-RU"/>
        </w:rPr>
        <w:t xml:space="preserve">Среди продуктивных коров следует выделить  коров 1-ой, 2-ой, 3-ей и 4-ой лактаций, которые дают не только молоко, но и прибавляют в живом весе. При полноценном рационе кормления скота красной степной породы в условиях Дагестана примерный среднесуточный прирост живой массы коров-первотелок, коров 2-ой, 3-ей и 4-ой лактаций   составляют соответственно: 200, 150, 100 и 50 граммов, на что расходуется определенное количество кормовых единиц. </w:t>
      </w:r>
    </w:p>
    <w:p w:rsidR="00E20915" w:rsidRPr="00E20915" w:rsidRDefault="00E20915" w:rsidP="00E20915">
      <w:pPr>
        <w:tabs>
          <w:tab w:val="left" w:pos="924"/>
        </w:tabs>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inline distT="0" distB="0" distL="0" distR="0" wp14:anchorId="6029DB0B" wp14:editId="40C519C6">
            <wp:extent cx="5867400" cy="3505200"/>
            <wp:effectExtent l="0" t="0" r="0" b="0"/>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20915" w:rsidRPr="00E20915" w:rsidRDefault="00E20915" w:rsidP="00E20915">
      <w:pPr>
        <w:tabs>
          <w:tab w:val="left" w:pos="924"/>
        </w:tabs>
        <w:spacing w:after="0" w:line="240" w:lineRule="auto"/>
        <w:jc w:val="center"/>
        <w:rPr>
          <w:rFonts w:ascii="Times New Roman" w:eastAsia="Times New Roman" w:hAnsi="Times New Roman" w:cs="Times New Roman"/>
          <w:sz w:val="28"/>
          <w:szCs w:val="24"/>
          <w:lang w:eastAsia="ru-RU"/>
        </w:rPr>
      </w:pPr>
      <w:r w:rsidRPr="00E20915">
        <w:rPr>
          <w:rFonts w:ascii="Times New Roman" w:eastAsia="Times New Roman" w:hAnsi="Times New Roman" w:cs="Times New Roman"/>
          <w:sz w:val="28"/>
          <w:szCs w:val="24"/>
          <w:lang w:eastAsia="ru-RU"/>
        </w:rPr>
        <w:t xml:space="preserve">Рис. 1.  Изменение живого веса коровы по лактациям при различных уровнях  кормления </w:t>
      </w:r>
    </w:p>
    <w:p w:rsidR="00E20915" w:rsidRPr="00E20915" w:rsidRDefault="00E20915" w:rsidP="00E20915">
      <w:pPr>
        <w:tabs>
          <w:tab w:val="left" w:pos="924"/>
        </w:tabs>
        <w:spacing w:after="0" w:line="240" w:lineRule="auto"/>
        <w:ind w:firstLine="709"/>
        <w:jc w:val="both"/>
        <w:rPr>
          <w:rFonts w:ascii="Times New Roman" w:eastAsia="Times New Roman" w:hAnsi="Times New Roman" w:cs="Times New Roman"/>
          <w:sz w:val="28"/>
          <w:szCs w:val="28"/>
          <w:lang w:eastAsia="ru-RU"/>
        </w:rPr>
      </w:pPr>
      <w:r w:rsidRPr="00E20915">
        <w:rPr>
          <w:rFonts w:ascii="Times New Roman" w:eastAsia="Times New Roman" w:hAnsi="Times New Roman" w:cs="Times New Roman"/>
          <w:sz w:val="28"/>
          <w:szCs w:val="28"/>
          <w:lang w:eastAsia="ru-RU"/>
        </w:rPr>
        <w:t xml:space="preserve">Вместе с тем получаемый прирост живой массы (привес) по этим коровам не приходуется и не берется в расчет при исчислении себестоимости </w:t>
      </w:r>
      <w:r w:rsidRPr="00E20915">
        <w:rPr>
          <w:rFonts w:ascii="Times New Roman" w:eastAsia="Times New Roman" w:hAnsi="Times New Roman" w:cs="Times New Roman"/>
          <w:sz w:val="28"/>
          <w:szCs w:val="28"/>
          <w:lang w:eastAsia="ru-RU"/>
        </w:rPr>
        <w:lastRenderedPageBreak/>
        <w:t>продукции молочного стада, а это приводит к необъективному  определению  себестоимости молока и приплода.</w:t>
      </w:r>
    </w:p>
    <w:p w:rsidR="00E20915" w:rsidRPr="00E20915" w:rsidRDefault="00E20915" w:rsidP="00E20915">
      <w:pPr>
        <w:tabs>
          <w:tab w:val="left" w:pos="924"/>
        </w:tabs>
        <w:spacing w:after="0" w:line="240" w:lineRule="auto"/>
        <w:ind w:firstLine="709"/>
        <w:jc w:val="both"/>
        <w:rPr>
          <w:rFonts w:ascii="Times New Roman" w:eastAsia="Times New Roman" w:hAnsi="Times New Roman" w:cs="Times New Roman"/>
          <w:sz w:val="28"/>
          <w:szCs w:val="28"/>
          <w:lang w:eastAsia="ru-RU"/>
        </w:rPr>
      </w:pPr>
      <w:r w:rsidRPr="00E20915">
        <w:rPr>
          <w:rFonts w:ascii="Times New Roman" w:eastAsia="Times New Roman" w:hAnsi="Times New Roman" w:cs="Times New Roman"/>
          <w:sz w:val="28"/>
          <w:szCs w:val="28"/>
          <w:lang w:eastAsia="ru-RU"/>
        </w:rPr>
        <w:t>Коровы последующих лактаций  прироста живой массы не дают, их живой  вес остаётся без изменений, но они сохраняют в течение многих  лактаций  стабильные и высокие надои молока и этим они ценны.</w:t>
      </w:r>
    </w:p>
    <w:p w:rsidR="00E20915" w:rsidRPr="00E20915" w:rsidRDefault="00E20915" w:rsidP="00E20915">
      <w:pPr>
        <w:tabs>
          <w:tab w:val="left" w:pos="924"/>
        </w:tabs>
        <w:spacing w:after="0" w:line="240" w:lineRule="auto"/>
        <w:ind w:firstLine="709"/>
        <w:jc w:val="both"/>
        <w:rPr>
          <w:rFonts w:ascii="Times New Roman" w:eastAsia="Times New Roman" w:hAnsi="Times New Roman" w:cs="Times New Roman"/>
          <w:sz w:val="28"/>
          <w:szCs w:val="28"/>
          <w:lang w:eastAsia="ru-RU"/>
        </w:rPr>
      </w:pPr>
      <w:r w:rsidRPr="00E20915">
        <w:rPr>
          <w:rFonts w:ascii="Times New Roman" w:eastAsia="Times New Roman" w:hAnsi="Times New Roman" w:cs="Times New Roman"/>
          <w:sz w:val="28"/>
          <w:szCs w:val="28"/>
          <w:lang w:eastAsia="ru-RU"/>
        </w:rPr>
        <w:t xml:space="preserve">В целях объективного исчисления себестоимости продукции молочного стада считаем целесообразным принимать на учет полученный прирост живой массы (привес) и ввести дополнительный объект калькуляции  «Прирост живой массы дойного стада коров». Исходя из полученного прироста, следует дооценивать животных основного стада. Для этого необходимо составлять бухгалтерские записи: дебет счета 01 «Основные средства», аналитический счет «Коровы» и кредит счета 20 «Основное производство», субсчет «Животноводство».    </w:t>
      </w:r>
    </w:p>
    <w:p w:rsidR="00E20915" w:rsidRPr="00E20915" w:rsidRDefault="00E20915" w:rsidP="00E20915">
      <w:pPr>
        <w:tabs>
          <w:tab w:val="left" w:pos="924"/>
        </w:tabs>
        <w:spacing w:after="0" w:line="240" w:lineRule="auto"/>
        <w:ind w:firstLine="709"/>
        <w:jc w:val="both"/>
        <w:rPr>
          <w:rFonts w:ascii="Times New Roman" w:eastAsia="Times New Roman" w:hAnsi="Times New Roman" w:cs="Times New Roman"/>
          <w:sz w:val="28"/>
          <w:szCs w:val="28"/>
          <w:lang w:eastAsia="ru-RU"/>
        </w:rPr>
      </w:pPr>
      <w:r w:rsidRPr="00E20915">
        <w:rPr>
          <w:rFonts w:ascii="Times New Roman" w:eastAsia="Times New Roman" w:hAnsi="Times New Roman" w:cs="Times New Roman"/>
          <w:sz w:val="28"/>
          <w:szCs w:val="28"/>
          <w:lang w:eastAsia="ru-RU"/>
        </w:rPr>
        <w:t>Таким образом, стоимость коров, как основных средств, увеличивается на себестоимость оприходованного прироста живой массы дойного стада коров.</w:t>
      </w:r>
    </w:p>
    <w:p w:rsidR="00E20915" w:rsidRPr="00E20915" w:rsidRDefault="00E20915" w:rsidP="00E20915">
      <w:pPr>
        <w:tabs>
          <w:tab w:val="left" w:pos="92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20915">
        <w:rPr>
          <w:rFonts w:ascii="Times New Roman" w:eastAsia="Times New Roman" w:hAnsi="Times New Roman" w:cs="Times New Roman"/>
          <w:sz w:val="28"/>
          <w:szCs w:val="28"/>
          <w:lang w:eastAsia="ru-RU"/>
        </w:rPr>
        <w:t xml:space="preserve">В процессе эксплуатации продуктивного скота как основного средства совершенно необходимо возместить стоимость или затраты по  приобретению, компенсируя их теми экономическими выгодами, которые принес этот объект основных средств. </w:t>
      </w:r>
    </w:p>
    <w:p w:rsidR="00E20915" w:rsidRPr="00E20915" w:rsidRDefault="00E20915" w:rsidP="00E20915">
      <w:pPr>
        <w:tabs>
          <w:tab w:val="left" w:pos="924"/>
        </w:tabs>
        <w:spacing w:after="0" w:line="240" w:lineRule="auto"/>
        <w:ind w:firstLine="709"/>
        <w:jc w:val="both"/>
        <w:rPr>
          <w:rFonts w:ascii="Times New Roman" w:eastAsia="Times New Roman" w:hAnsi="Times New Roman" w:cs="Times New Roman"/>
          <w:sz w:val="28"/>
          <w:szCs w:val="28"/>
          <w:lang w:eastAsia="ru-RU"/>
        </w:rPr>
      </w:pPr>
      <w:r w:rsidRPr="00E20915">
        <w:rPr>
          <w:rFonts w:ascii="Times New Roman" w:eastAsia="Times New Roman" w:hAnsi="Times New Roman" w:cs="Times New Roman"/>
          <w:sz w:val="28"/>
          <w:szCs w:val="28"/>
          <w:lang w:eastAsia="ru-RU"/>
        </w:rPr>
        <w:t xml:space="preserve">Полученная и реализованная продукция молочного скотоводства служит компенсацией  всех производственных затрат в отрасли. </w:t>
      </w:r>
    </w:p>
    <w:p w:rsidR="00E20915" w:rsidRPr="00E20915" w:rsidRDefault="00E20915" w:rsidP="00E20915">
      <w:pPr>
        <w:tabs>
          <w:tab w:val="left" w:pos="92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20915">
        <w:rPr>
          <w:rFonts w:ascii="Times New Roman" w:eastAsia="Times New Roman" w:hAnsi="Times New Roman" w:cs="Times New Roman"/>
          <w:sz w:val="28"/>
          <w:szCs w:val="28"/>
          <w:lang w:eastAsia="ru-RU"/>
        </w:rPr>
        <w:t xml:space="preserve">Как известно, одним из основных направлений увеличения производства продукции молочного скотоводства является формирование молочного стада высокопродуктивными племенными животными. Важным источником воспроизводства основного стада является выручка от продажи выбракованных коров. </w:t>
      </w:r>
    </w:p>
    <w:p w:rsidR="00E20915" w:rsidRPr="00E20915" w:rsidRDefault="00E20915" w:rsidP="00E20915">
      <w:pPr>
        <w:tabs>
          <w:tab w:val="left" w:pos="92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20915">
        <w:rPr>
          <w:rFonts w:ascii="Times New Roman" w:eastAsia="Times New Roman" w:hAnsi="Times New Roman" w:cs="Times New Roman"/>
          <w:sz w:val="28"/>
          <w:szCs w:val="28"/>
          <w:lang w:eastAsia="ru-RU"/>
        </w:rPr>
        <w:t>Сумма выручки, как правило, не компенсирует  первоначальную стоимость реализованного скота. Особенно это относится к ценным племен</w:t>
      </w:r>
      <w:r w:rsidRPr="00E20915">
        <w:rPr>
          <w:rFonts w:ascii="Times New Roman" w:eastAsia="Times New Roman" w:hAnsi="Times New Roman" w:cs="Times New Roman"/>
          <w:sz w:val="28"/>
          <w:szCs w:val="28"/>
          <w:lang w:eastAsia="ru-RU"/>
        </w:rPr>
        <w:softHyphen/>
        <w:t xml:space="preserve">ным животным. Исследования  показали, что выручка от реализации всех выбракованных коров составляет 60— 80% их балансовой стоимости.  </w:t>
      </w:r>
    </w:p>
    <w:p w:rsidR="00E20915" w:rsidRPr="00E20915" w:rsidRDefault="00E20915" w:rsidP="00E20915">
      <w:pPr>
        <w:tabs>
          <w:tab w:val="left" w:pos="92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20915">
        <w:rPr>
          <w:rFonts w:ascii="Times New Roman" w:eastAsia="Times New Roman" w:hAnsi="Times New Roman" w:cs="Times New Roman"/>
          <w:sz w:val="28"/>
          <w:szCs w:val="28"/>
          <w:lang w:eastAsia="ru-RU"/>
        </w:rPr>
        <w:t>По нашему мнению, некомпенсируемая сумма должна быть восстановлена путем начисления амортизации, т.е. включена в себестоимость продукции, а далее из выручки выделена на воспроизводство молочного стада.</w:t>
      </w:r>
    </w:p>
    <w:p w:rsidR="00E20915" w:rsidRPr="00E20915" w:rsidRDefault="00E20915" w:rsidP="00E20915">
      <w:pPr>
        <w:tabs>
          <w:tab w:val="left" w:pos="924"/>
        </w:tabs>
        <w:autoSpaceDE w:val="0"/>
        <w:autoSpaceDN w:val="0"/>
        <w:adjustRightInd w:val="0"/>
        <w:spacing w:before="20" w:after="0" w:line="240" w:lineRule="auto"/>
        <w:ind w:firstLine="709"/>
        <w:jc w:val="both"/>
        <w:rPr>
          <w:rFonts w:ascii="Times New Roman" w:eastAsia="Times New Roman" w:hAnsi="Times New Roman" w:cs="Times New Roman"/>
          <w:sz w:val="28"/>
          <w:szCs w:val="28"/>
          <w:lang w:eastAsia="ru-RU"/>
        </w:rPr>
      </w:pPr>
      <w:r w:rsidRPr="00E20915">
        <w:rPr>
          <w:rFonts w:ascii="Times New Roman" w:eastAsia="Times New Roman" w:hAnsi="Times New Roman" w:cs="Times New Roman"/>
          <w:sz w:val="28"/>
          <w:szCs w:val="28"/>
          <w:lang w:eastAsia="ru-RU"/>
        </w:rPr>
        <w:t>Для более точного определения себестоимости молока, приплода и прироста живой массы крупного рогатого скота целесообразно начисле</w:t>
      </w:r>
      <w:r w:rsidRPr="00E20915">
        <w:rPr>
          <w:rFonts w:ascii="Times New Roman" w:eastAsia="Times New Roman" w:hAnsi="Times New Roman" w:cs="Times New Roman"/>
          <w:sz w:val="28"/>
          <w:szCs w:val="28"/>
          <w:lang w:eastAsia="ru-RU"/>
        </w:rPr>
        <w:softHyphen/>
        <w:t>ние амортизации на основное стадо продуктивного скота. При определении годовой суммы амортизации на мо</w:t>
      </w:r>
      <w:r w:rsidRPr="00E20915">
        <w:rPr>
          <w:rFonts w:ascii="Times New Roman" w:eastAsia="Times New Roman" w:hAnsi="Times New Roman" w:cs="Times New Roman"/>
          <w:sz w:val="28"/>
          <w:szCs w:val="28"/>
          <w:lang w:eastAsia="ru-RU"/>
        </w:rPr>
        <w:softHyphen/>
        <w:t>лочное стадо можно принять за основу общепринятый линейный метод амортизационных начислений на основные сред</w:t>
      </w:r>
      <w:r w:rsidRPr="00E20915">
        <w:rPr>
          <w:rFonts w:ascii="Times New Roman" w:eastAsia="Times New Roman" w:hAnsi="Times New Roman" w:cs="Times New Roman"/>
          <w:sz w:val="28"/>
          <w:szCs w:val="28"/>
          <w:lang w:eastAsia="ru-RU"/>
        </w:rPr>
        <w:softHyphen/>
        <w:t xml:space="preserve">ства производства.  </w:t>
      </w:r>
    </w:p>
    <w:p w:rsidR="00E20915" w:rsidRPr="00E20915" w:rsidRDefault="00E20915" w:rsidP="00E20915">
      <w:pPr>
        <w:tabs>
          <w:tab w:val="left" w:pos="92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20915">
        <w:rPr>
          <w:rFonts w:ascii="Times New Roman" w:eastAsia="Times New Roman" w:hAnsi="Times New Roman" w:cs="Times New Roman"/>
          <w:sz w:val="28"/>
          <w:szCs w:val="28"/>
          <w:lang w:eastAsia="ru-RU"/>
        </w:rPr>
        <w:t xml:space="preserve">Все амортизационные отчисления по молочному стаду должны направляться только на возмещение расходов по его формированию. </w:t>
      </w:r>
    </w:p>
    <w:p w:rsidR="00E20915" w:rsidRPr="00E20915" w:rsidRDefault="00E20915" w:rsidP="00E20915">
      <w:pPr>
        <w:tabs>
          <w:tab w:val="left" w:pos="92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20915">
        <w:rPr>
          <w:rFonts w:ascii="Times New Roman" w:eastAsia="Times New Roman" w:hAnsi="Times New Roman" w:cs="Times New Roman"/>
          <w:sz w:val="28"/>
          <w:szCs w:val="28"/>
          <w:lang w:eastAsia="ru-RU"/>
        </w:rPr>
        <w:lastRenderedPageBreak/>
        <w:t xml:space="preserve">Так как источником воспроизводства основного стада является выручка от продажи взрослого скота, амортизация и нераспределенная прибыль, считаем целесообразным образовать резерв пополнения основного стада за счет указанных источников. Образование резерва можно учитывать системно на балансовых счетах или на внебалансовом счете. </w:t>
      </w:r>
    </w:p>
    <w:p w:rsidR="00E20915" w:rsidRPr="00E20915" w:rsidRDefault="00E20915" w:rsidP="00E20915">
      <w:pPr>
        <w:tabs>
          <w:tab w:val="left" w:pos="92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20915">
        <w:rPr>
          <w:rFonts w:ascii="Times New Roman" w:eastAsia="Times New Roman" w:hAnsi="Times New Roman" w:cs="Times New Roman"/>
          <w:sz w:val="28"/>
          <w:szCs w:val="28"/>
          <w:lang w:eastAsia="ru-RU"/>
        </w:rPr>
        <w:t xml:space="preserve">Таким образом, будет создан резерв средств на формирование основного стада по истечении срока его полезного использования и вместе с ним основа для нормального воспроизводства продуктивного скота. </w:t>
      </w:r>
    </w:p>
    <w:p w:rsidR="00E20915" w:rsidRDefault="00E20915" w:rsidP="00E20915">
      <w:pPr>
        <w:tabs>
          <w:tab w:val="left" w:pos="924"/>
        </w:tabs>
        <w:spacing w:after="0" w:line="360" w:lineRule="auto"/>
        <w:ind w:firstLine="567"/>
        <w:jc w:val="center"/>
        <w:rPr>
          <w:rFonts w:ascii="Times New Roman" w:eastAsia="Times New Roman" w:hAnsi="Times New Roman" w:cs="Times New Roman"/>
          <w:sz w:val="28"/>
          <w:szCs w:val="24"/>
          <w:lang w:eastAsia="ru-RU"/>
        </w:rPr>
      </w:pPr>
    </w:p>
    <w:p w:rsidR="00E20915" w:rsidRPr="00B14940" w:rsidRDefault="00AC6316" w:rsidP="00E20915">
      <w:pPr>
        <w:tabs>
          <w:tab w:val="left" w:pos="924"/>
        </w:tabs>
        <w:spacing w:after="0" w:line="360" w:lineRule="auto"/>
        <w:ind w:firstLine="567"/>
        <w:jc w:val="center"/>
        <w:rPr>
          <w:rFonts w:ascii="Times New Roman" w:eastAsia="Times New Roman" w:hAnsi="Times New Roman" w:cs="Times New Roman"/>
          <w:b/>
          <w:sz w:val="28"/>
          <w:szCs w:val="28"/>
          <w:lang w:eastAsia="ru-RU"/>
        </w:rPr>
      </w:pPr>
      <w:r w:rsidRPr="00B14940">
        <w:rPr>
          <w:rFonts w:ascii="Times New Roman" w:eastAsia="Times New Roman" w:hAnsi="Times New Roman" w:cs="Times New Roman"/>
          <w:b/>
          <w:sz w:val="28"/>
          <w:szCs w:val="28"/>
          <w:lang w:eastAsia="ru-RU"/>
        </w:rPr>
        <w:t>Список литературы</w:t>
      </w:r>
    </w:p>
    <w:p w:rsidR="00E20915" w:rsidRPr="008F71BF" w:rsidRDefault="00E20915" w:rsidP="00E2635B">
      <w:pPr>
        <w:numPr>
          <w:ilvl w:val="0"/>
          <w:numId w:val="4"/>
        </w:numPr>
        <w:tabs>
          <w:tab w:val="left" w:pos="924"/>
        </w:tabs>
        <w:spacing w:after="0" w:line="240" w:lineRule="auto"/>
        <w:ind w:left="714" w:hanging="357"/>
        <w:jc w:val="both"/>
        <w:rPr>
          <w:rFonts w:ascii="Times New Roman" w:eastAsia="Times New Roman" w:hAnsi="Times New Roman" w:cs="Times New Roman"/>
          <w:sz w:val="28"/>
          <w:szCs w:val="28"/>
          <w:lang w:eastAsia="ru-RU"/>
        </w:rPr>
      </w:pPr>
      <w:r w:rsidRPr="008F71BF">
        <w:rPr>
          <w:rFonts w:ascii="Times New Roman" w:eastAsia="Times New Roman" w:hAnsi="Times New Roman" w:cs="Times New Roman"/>
          <w:sz w:val="28"/>
          <w:szCs w:val="28"/>
          <w:lang w:eastAsia="ru-RU"/>
        </w:rPr>
        <w:t>Хоружий Л.И. Проблемы теории, методологии, методики и организации управленческого учета в сельском хозяйстве. М.,"Финансы и статистика",- 2004.</w:t>
      </w:r>
    </w:p>
    <w:p w:rsidR="00E20915" w:rsidRPr="008F71BF" w:rsidRDefault="00E20915" w:rsidP="00E2635B">
      <w:pPr>
        <w:numPr>
          <w:ilvl w:val="0"/>
          <w:numId w:val="4"/>
        </w:numPr>
        <w:tabs>
          <w:tab w:val="left" w:pos="924"/>
        </w:tabs>
        <w:autoSpaceDE w:val="0"/>
        <w:autoSpaceDN w:val="0"/>
        <w:adjustRightInd w:val="0"/>
        <w:spacing w:after="0" w:line="240" w:lineRule="auto"/>
        <w:ind w:left="714" w:hanging="357"/>
        <w:jc w:val="both"/>
        <w:rPr>
          <w:rFonts w:ascii="Times New Roman" w:eastAsia="Times New Roman" w:hAnsi="Times New Roman" w:cs="Times New Roman"/>
          <w:sz w:val="28"/>
          <w:szCs w:val="28"/>
          <w:u w:val="single"/>
          <w:lang w:eastAsia="ru-RU"/>
        </w:rPr>
      </w:pPr>
      <w:r w:rsidRPr="008F71BF">
        <w:rPr>
          <w:rFonts w:ascii="Times New Roman" w:eastAsia="Times New Roman" w:hAnsi="Times New Roman" w:cs="Times New Roman"/>
          <w:sz w:val="28"/>
          <w:szCs w:val="28"/>
          <w:lang w:eastAsia="ru-RU"/>
        </w:rPr>
        <w:t>Мусаева А.М. К вопросу об определении и учете прироста живой массы продуктивного скота. // Экономика сельскохозяйственных и перерабатывающих предприятий. (Москва), -2006, № 3;</w:t>
      </w:r>
    </w:p>
    <w:p w:rsidR="00E20915" w:rsidRPr="00AC6316" w:rsidRDefault="00E20915" w:rsidP="00E2635B">
      <w:pPr>
        <w:numPr>
          <w:ilvl w:val="0"/>
          <w:numId w:val="4"/>
        </w:numPr>
        <w:tabs>
          <w:tab w:val="left" w:pos="924"/>
        </w:tabs>
        <w:autoSpaceDE w:val="0"/>
        <w:autoSpaceDN w:val="0"/>
        <w:adjustRightInd w:val="0"/>
        <w:spacing w:after="0" w:line="240" w:lineRule="auto"/>
        <w:ind w:left="714" w:hanging="357"/>
        <w:jc w:val="both"/>
        <w:rPr>
          <w:rFonts w:ascii="Times New Roman" w:eastAsia="Times New Roman" w:hAnsi="Times New Roman" w:cs="Times New Roman"/>
          <w:sz w:val="28"/>
          <w:szCs w:val="28"/>
          <w:u w:val="single"/>
          <w:lang w:eastAsia="ru-RU"/>
        </w:rPr>
      </w:pPr>
      <w:r w:rsidRPr="008F71BF">
        <w:rPr>
          <w:rFonts w:ascii="Times New Roman" w:eastAsia="Times New Roman" w:hAnsi="Times New Roman" w:cs="Times New Roman"/>
          <w:sz w:val="28"/>
          <w:szCs w:val="28"/>
          <w:lang w:eastAsia="ru-RU"/>
        </w:rPr>
        <w:t xml:space="preserve"> Мусаева А.М. Учет прироста живой массы и начисления амортизации продуктивного скота. // Учет в сельском </w:t>
      </w:r>
      <w:r w:rsidR="00AC6316">
        <w:rPr>
          <w:rFonts w:ascii="Times New Roman" w:eastAsia="Times New Roman" w:hAnsi="Times New Roman" w:cs="Times New Roman"/>
          <w:sz w:val="28"/>
          <w:szCs w:val="28"/>
          <w:lang w:eastAsia="ru-RU"/>
        </w:rPr>
        <w:t xml:space="preserve">хозяйстве. (Москва), -2009, № </w:t>
      </w:r>
    </w:p>
    <w:p w:rsidR="00AC6316" w:rsidRPr="008F71BF" w:rsidRDefault="00AC6316" w:rsidP="00E2635B">
      <w:pPr>
        <w:numPr>
          <w:ilvl w:val="0"/>
          <w:numId w:val="4"/>
        </w:numPr>
        <w:tabs>
          <w:tab w:val="left" w:pos="924"/>
        </w:tabs>
        <w:autoSpaceDE w:val="0"/>
        <w:autoSpaceDN w:val="0"/>
        <w:adjustRightInd w:val="0"/>
        <w:spacing w:after="0" w:line="240" w:lineRule="auto"/>
        <w:ind w:left="714" w:hanging="357"/>
        <w:jc w:val="both"/>
        <w:rPr>
          <w:rFonts w:ascii="Times New Roman" w:eastAsia="Times New Roman" w:hAnsi="Times New Roman" w:cs="Times New Roman"/>
          <w:sz w:val="28"/>
          <w:szCs w:val="28"/>
          <w:u w:val="single"/>
          <w:lang w:eastAsia="ru-RU"/>
        </w:rPr>
      </w:pPr>
    </w:p>
    <w:p w:rsidR="00AC2578" w:rsidRPr="008F71BF" w:rsidRDefault="00AC2578" w:rsidP="007301B6">
      <w:pPr>
        <w:spacing w:after="0" w:line="240" w:lineRule="auto"/>
        <w:rPr>
          <w:rFonts w:ascii="Times New Roman" w:eastAsia="Times New Roman" w:hAnsi="Times New Roman" w:cs="Times New Roman"/>
          <w:b/>
          <w:sz w:val="28"/>
          <w:szCs w:val="28"/>
          <w:lang w:eastAsia="ru-RU"/>
        </w:rPr>
      </w:pPr>
    </w:p>
    <w:p w:rsidR="00AC2578" w:rsidRDefault="00AC2578" w:rsidP="007301B6">
      <w:pPr>
        <w:spacing w:after="0" w:line="240" w:lineRule="auto"/>
        <w:rPr>
          <w:rFonts w:ascii="Times New Roman" w:eastAsia="Times New Roman" w:hAnsi="Times New Roman" w:cs="Times New Roman"/>
          <w:b/>
          <w:sz w:val="28"/>
          <w:szCs w:val="28"/>
          <w:lang w:eastAsia="ru-RU"/>
        </w:rPr>
      </w:pPr>
    </w:p>
    <w:p w:rsidR="00695D8B" w:rsidRDefault="00695D8B" w:rsidP="007301B6">
      <w:pPr>
        <w:spacing w:after="0" w:line="240" w:lineRule="auto"/>
        <w:rPr>
          <w:rFonts w:ascii="Times New Roman" w:eastAsia="Times New Roman" w:hAnsi="Times New Roman" w:cs="Times New Roman"/>
          <w:b/>
          <w:sz w:val="28"/>
          <w:szCs w:val="28"/>
          <w:lang w:eastAsia="ru-RU"/>
        </w:rPr>
      </w:pPr>
    </w:p>
    <w:p w:rsidR="007301B6" w:rsidRPr="007301B6" w:rsidRDefault="007301B6" w:rsidP="00AC2578">
      <w:pPr>
        <w:spacing w:after="0" w:line="240" w:lineRule="auto"/>
        <w:rPr>
          <w:rFonts w:ascii="Times New Roman" w:eastAsia="Times New Roman" w:hAnsi="Times New Roman" w:cs="Times New Roman"/>
          <w:b/>
          <w:sz w:val="28"/>
          <w:szCs w:val="28"/>
          <w:lang w:eastAsia="ru-RU"/>
        </w:rPr>
      </w:pPr>
      <w:r w:rsidRPr="007301B6">
        <w:rPr>
          <w:rFonts w:ascii="Times New Roman" w:eastAsia="Times New Roman" w:hAnsi="Times New Roman" w:cs="Times New Roman"/>
          <w:b/>
          <w:sz w:val="28"/>
          <w:szCs w:val="28"/>
          <w:lang w:eastAsia="ru-RU"/>
        </w:rPr>
        <w:t>УДК  336.763</w:t>
      </w:r>
    </w:p>
    <w:p w:rsidR="007301B6" w:rsidRPr="007301B6" w:rsidRDefault="007301B6" w:rsidP="00AC2578">
      <w:pPr>
        <w:pStyle w:val="1"/>
        <w:spacing w:line="240" w:lineRule="auto"/>
      </w:pPr>
      <w:bookmarkStart w:id="30" w:name="_Toc533432834"/>
      <w:r w:rsidRPr="007301B6">
        <w:t>РЕГИОНАЛЬНЫЕ РЫНКИ ЦЕННЫХ БУМАГ</w:t>
      </w:r>
      <w:bookmarkEnd w:id="30"/>
    </w:p>
    <w:p w:rsidR="007301B6" w:rsidRPr="007301B6" w:rsidRDefault="007301B6" w:rsidP="00AC2578">
      <w:pPr>
        <w:pStyle w:val="1"/>
        <w:spacing w:line="240" w:lineRule="auto"/>
      </w:pPr>
      <w:bookmarkStart w:id="31" w:name="_Toc533432835"/>
      <w:r w:rsidRPr="007301B6">
        <w:t>В РОССИЙСКОЙ ФЕДЕРАЦИИ: ОСОБЕННОСТИ</w:t>
      </w:r>
      <w:bookmarkEnd w:id="31"/>
    </w:p>
    <w:p w:rsidR="007301B6" w:rsidRPr="007301B6" w:rsidRDefault="007301B6" w:rsidP="00AC2578">
      <w:pPr>
        <w:pStyle w:val="1"/>
        <w:spacing w:line="240" w:lineRule="auto"/>
      </w:pPr>
      <w:bookmarkStart w:id="32" w:name="_Toc533432836"/>
      <w:r w:rsidRPr="007301B6">
        <w:t>И ФАКТОРЫ РАЗВИТИЯ</w:t>
      </w:r>
      <w:bookmarkEnd w:id="32"/>
    </w:p>
    <w:p w:rsidR="007301B6" w:rsidRPr="007301B6" w:rsidRDefault="007301B6" w:rsidP="00AC2578">
      <w:pPr>
        <w:pStyle w:val="1"/>
        <w:spacing w:line="240" w:lineRule="auto"/>
      </w:pPr>
    </w:p>
    <w:p w:rsidR="007301B6" w:rsidRPr="00CA251A" w:rsidRDefault="00811A59" w:rsidP="00CA251A">
      <w:pPr>
        <w:pStyle w:val="1"/>
        <w:spacing w:line="240" w:lineRule="auto"/>
        <w:ind w:firstLine="0"/>
        <w:jc w:val="both"/>
        <w:rPr>
          <w:caps w:val="0"/>
        </w:rPr>
      </w:pPr>
      <w:bookmarkStart w:id="33" w:name="_Toc533432837"/>
      <w:r w:rsidRPr="00CA251A">
        <w:rPr>
          <w:caps w:val="0"/>
        </w:rPr>
        <w:t>Р</w:t>
      </w:r>
      <w:r w:rsidRPr="00CA251A">
        <w:rPr>
          <w:caps w:val="0"/>
          <w:lang w:val="ru-RU"/>
        </w:rPr>
        <w:t>.</w:t>
      </w:r>
      <w:r w:rsidR="007301B6" w:rsidRPr="00CA251A">
        <w:rPr>
          <w:caps w:val="0"/>
        </w:rPr>
        <w:t>Асеев, студент  437 группы</w:t>
      </w:r>
      <w:bookmarkEnd w:id="33"/>
    </w:p>
    <w:p w:rsidR="00B14940" w:rsidRPr="00CA251A" w:rsidRDefault="00811A59" w:rsidP="00CA251A">
      <w:pPr>
        <w:pStyle w:val="1"/>
        <w:spacing w:line="240" w:lineRule="auto"/>
        <w:ind w:firstLine="0"/>
        <w:jc w:val="both"/>
        <w:rPr>
          <w:caps w:val="0"/>
          <w:lang w:val="ru-RU"/>
        </w:rPr>
      </w:pPr>
      <w:bookmarkStart w:id="34" w:name="_Toc533432838"/>
      <w:r>
        <w:rPr>
          <w:caps w:val="0"/>
          <w:lang w:val="ru-RU"/>
        </w:rPr>
        <w:t xml:space="preserve">М.А. </w:t>
      </w:r>
      <w:r w:rsidR="007301B6" w:rsidRPr="00CA251A">
        <w:rPr>
          <w:caps w:val="0"/>
        </w:rPr>
        <w:t xml:space="preserve">Филин, </w:t>
      </w:r>
      <w:bookmarkStart w:id="35" w:name="_Toc533432839"/>
      <w:bookmarkEnd w:id="34"/>
      <w:r w:rsidR="00CA251A" w:rsidRPr="00CA251A">
        <w:rPr>
          <w:caps w:val="0"/>
          <w:lang w:val="ru-RU"/>
        </w:rPr>
        <w:t>канд. экон. наук</w:t>
      </w:r>
    </w:p>
    <w:p w:rsidR="00CA251A" w:rsidRPr="00CA251A" w:rsidRDefault="00E20915" w:rsidP="00CA251A">
      <w:pPr>
        <w:pStyle w:val="1"/>
        <w:spacing w:line="240" w:lineRule="auto"/>
        <w:ind w:firstLine="0"/>
        <w:jc w:val="both"/>
        <w:rPr>
          <w:caps w:val="0"/>
          <w:lang w:val="ru-RU"/>
        </w:rPr>
      </w:pPr>
      <w:r w:rsidRPr="00CA251A">
        <w:rPr>
          <w:caps w:val="0"/>
        </w:rPr>
        <w:t>ФГОУ ВО «Дагестанский государственный аграрный</w:t>
      </w:r>
    </w:p>
    <w:p w:rsidR="00CA251A" w:rsidRPr="00CA251A" w:rsidRDefault="00E20915" w:rsidP="00CA251A">
      <w:pPr>
        <w:pStyle w:val="1"/>
        <w:spacing w:line="240" w:lineRule="auto"/>
        <w:ind w:firstLine="0"/>
        <w:jc w:val="both"/>
        <w:rPr>
          <w:caps w:val="0"/>
          <w:lang w:val="ru-RU"/>
        </w:rPr>
      </w:pPr>
      <w:r w:rsidRPr="00CA251A">
        <w:rPr>
          <w:caps w:val="0"/>
        </w:rPr>
        <w:t xml:space="preserve">университет имени М.М. Джамбулатова», </w:t>
      </w:r>
    </w:p>
    <w:p w:rsidR="00E20915" w:rsidRPr="00CA251A" w:rsidRDefault="00E20915" w:rsidP="00CA251A">
      <w:pPr>
        <w:pStyle w:val="1"/>
        <w:spacing w:line="240" w:lineRule="auto"/>
        <w:ind w:firstLine="0"/>
        <w:jc w:val="both"/>
        <w:rPr>
          <w:caps w:val="0"/>
        </w:rPr>
      </w:pPr>
      <w:r w:rsidRPr="00CA251A">
        <w:rPr>
          <w:caps w:val="0"/>
        </w:rPr>
        <w:t>Россия, г. Махачкала</w:t>
      </w:r>
      <w:bookmarkEnd w:id="35"/>
    </w:p>
    <w:p w:rsidR="007301B6" w:rsidRPr="007301B6" w:rsidRDefault="007301B6" w:rsidP="007301B6">
      <w:pPr>
        <w:spacing w:after="0" w:line="240" w:lineRule="auto"/>
        <w:jc w:val="center"/>
        <w:rPr>
          <w:rFonts w:ascii="Times New Roman" w:eastAsia="Times New Roman" w:hAnsi="Times New Roman" w:cs="Times New Roman"/>
          <w:sz w:val="28"/>
          <w:szCs w:val="28"/>
          <w:lang w:eastAsia="ru-RU"/>
        </w:rPr>
      </w:pPr>
    </w:p>
    <w:p w:rsidR="007301B6" w:rsidRPr="00F96514" w:rsidRDefault="007301B6" w:rsidP="007301B6">
      <w:pPr>
        <w:spacing w:after="0" w:line="240" w:lineRule="auto"/>
        <w:ind w:firstLine="709"/>
        <w:jc w:val="both"/>
        <w:rPr>
          <w:rFonts w:ascii="Times New Roman" w:eastAsia="Times New Roman" w:hAnsi="Times New Roman" w:cs="Times New Roman"/>
          <w:iCs/>
          <w:sz w:val="28"/>
          <w:szCs w:val="28"/>
          <w:lang w:eastAsia="ru-RU"/>
        </w:rPr>
      </w:pPr>
      <w:r w:rsidRPr="00F96514">
        <w:rPr>
          <w:rFonts w:ascii="Times New Roman" w:eastAsia="Times New Roman" w:hAnsi="Times New Roman" w:cs="Times New Roman"/>
          <w:b/>
          <w:sz w:val="28"/>
          <w:szCs w:val="28"/>
          <w:lang w:eastAsia="ru-RU"/>
        </w:rPr>
        <w:t>Аннотация:</w:t>
      </w:r>
      <w:r w:rsidRPr="00F96514">
        <w:rPr>
          <w:rFonts w:ascii="Times New Roman" w:eastAsia="Times New Roman" w:hAnsi="Times New Roman" w:cs="Times New Roman"/>
          <w:sz w:val="28"/>
          <w:szCs w:val="28"/>
          <w:lang w:eastAsia="ru-RU"/>
        </w:rPr>
        <w:t xml:space="preserve"> </w:t>
      </w:r>
      <w:r w:rsidRPr="00F96514">
        <w:rPr>
          <w:rFonts w:ascii="Times New Roman" w:eastAsia="Times New Roman" w:hAnsi="Times New Roman" w:cs="Times New Roman"/>
          <w:iCs/>
          <w:sz w:val="28"/>
          <w:szCs w:val="28"/>
          <w:lang w:eastAsia="ru-RU"/>
        </w:rPr>
        <w:t>В статье рассмотрены особенности развития ре</w:t>
      </w:r>
      <w:r w:rsidRPr="00F96514">
        <w:rPr>
          <w:rFonts w:ascii="Times New Roman" w:eastAsia="Times New Roman" w:hAnsi="Times New Roman" w:cs="Times New Roman"/>
          <w:iCs/>
          <w:sz w:val="28"/>
          <w:szCs w:val="28"/>
          <w:lang w:eastAsia="ru-RU"/>
        </w:rPr>
        <w:softHyphen/>
        <w:t>гиональных рынков ценных бумаг в современных условиях. Выявлены критерии функционирования и факторы раз</w:t>
      </w:r>
      <w:r w:rsidRPr="00F96514">
        <w:rPr>
          <w:rFonts w:ascii="Times New Roman" w:eastAsia="Times New Roman" w:hAnsi="Times New Roman" w:cs="Times New Roman"/>
          <w:iCs/>
          <w:sz w:val="28"/>
          <w:szCs w:val="28"/>
          <w:lang w:eastAsia="ru-RU"/>
        </w:rPr>
        <w:softHyphen/>
        <w:t>вития регионального рынка, предложено его современное определение.</w:t>
      </w:r>
    </w:p>
    <w:p w:rsidR="007301B6" w:rsidRDefault="007301B6" w:rsidP="007301B6">
      <w:pPr>
        <w:spacing w:after="0" w:line="240" w:lineRule="auto"/>
        <w:ind w:firstLine="709"/>
        <w:jc w:val="both"/>
        <w:rPr>
          <w:rFonts w:ascii="Times New Roman" w:eastAsia="Times New Roman" w:hAnsi="Times New Roman" w:cs="Times New Roman"/>
          <w:iCs/>
          <w:sz w:val="28"/>
          <w:szCs w:val="28"/>
          <w:lang w:eastAsia="ru-RU"/>
        </w:rPr>
      </w:pPr>
      <w:r w:rsidRPr="00F96514">
        <w:rPr>
          <w:rFonts w:ascii="Times New Roman" w:eastAsia="Times New Roman" w:hAnsi="Times New Roman" w:cs="Times New Roman"/>
          <w:b/>
          <w:iCs/>
          <w:sz w:val="28"/>
          <w:szCs w:val="28"/>
          <w:lang w:eastAsia="ru-RU"/>
        </w:rPr>
        <w:t xml:space="preserve">Ключевые слова: </w:t>
      </w:r>
      <w:r w:rsidRPr="00F96514">
        <w:rPr>
          <w:rFonts w:ascii="Times New Roman" w:eastAsia="Times New Roman" w:hAnsi="Times New Roman" w:cs="Times New Roman"/>
          <w:iCs/>
          <w:sz w:val="28"/>
          <w:szCs w:val="28"/>
          <w:lang w:eastAsia="ru-RU"/>
        </w:rPr>
        <w:t>рынок ценных бумаг, регион, ценные бумаги, факторы развития, эмитенты, инвесторы, про</w:t>
      </w:r>
      <w:r w:rsidRPr="00F96514">
        <w:rPr>
          <w:rFonts w:ascii="Times New Roman" w:eastAsia="Times New Roman" w:hAnsi="Times New Roman" w:cs="Times New Roman"/>
          <w:iCs/>
          <w:sz w:val="28"/>
          <w:szCs w:val="28"/>
          <w:lang w:eastAsia="ru-RU"/>
        </w:rPr>
        <w:softHyphen/>
        <w:t>фессиональные участники рынка ценных бумаг.</w:t>
      </w:r>
    </w:p>
    <w:p w:rsidR="00F96514" w:rsidRPr="00F96514" w:rsidRDefault="00F96514" w:rsidP="00F96514">
      <w:pPr>
        <w:spacing w:after="0" w:line="240" w:lineRule="auto"/>
        <w:ind w:firstLine="709"/>
        <w:jc w:val="both"/>
        <w:rPr>
          <w:rFonts w:ascii="Times New Roman" w:eastAsia="Times New Roman" w:hAnsi="Times New Roman" w:cs="Times New Roman"/>
          <w:i/>
          <w:iCs/>
          <w:sz w:val="28"/>
          <w:szCs w:val="28"/>
          <w:lang w:val="en-GB" w:eastAsia="ru-RU"/>
        </w:rPr>
      </w:pPr>
      <w:r w:rsidRPr="00F96514">
        <w:rPr>
          <w:rFonts w:ascii="Times New Roman" w:eastAsia="Times New Roman" w:hAnsi="Times New Roman" w:cs="Times New Roman"/>
          <w:b/>
          <w:i/>
          <w:iCs/>
          <w:sz w:val="28"/>
          <w:szCs w:val="28"/>
          <w:lang w:val="en-GB" w:eastAsia="ru-RU"/>
        </w:rPr>
        <w:t xml:space="preserve">Annotation: </w:t>
      </w:r>
      <w:r w:rsidRPr="00F96514">
        <w:rPr>
          <w:rFonts w:ascii="Times New Roman" w:eastAsia="Times New Roman" w:hAnsi="Times New Roman" w:cs="Times New Roman"/>
          <w:i/>
          <w:iCs/>
          <w:sz w:val="28"/>
          <w:szCs w:val="28"/>
          <w:lang w:val="en-GB" w:eastAsia="ru-RU"/>
        </w:rPr>
        <w:t>the article describes the features of the development of regional securities markets in modern conditions. Criteria of functioning and factors of development of the regional market are revealed, its modern definition is offered.</w:t>
      </w:r>
    </w:p>
    <w:p w:rsidR="00F96514" w:rsidRPr="00F96514" w:rsidRDefault="00F96514" w:rsidP="00F96514">
      <w:pPr>
        <w:spacing w:after="0" w:line="240" w:lineRule="auto"/>
        <w:ind w:firstLine="709"/>
        <w:jc w:val="both"/>
        <w:rPr>
          <w:rFonts w:ascii="Times New Roman" w:eastAsia="Times New Roman" w:hAnsi="Times New Roman" w:cs="Times New Roman"/>
          <w:i/>
          <w:iCs/>
          <w:sz w:val="28"/>
          <w:szCs w:val="28"/>
          <w:lang w:val="en-GB" w:eastAsia="ru-RU"/>
        </w:rPr>
      </w:pPr>
      <w:r w:rsidRPr="00F96514">
        <w:rPr>
          <w:rFonts w:ascii="Times New Roman" w:eastAsia="Times New Roman" w:hAnsi="Times New Roman" w:cs="Times New Roman"/>
          <w:b/>
          <w:i/>
          <w:iCs/>
          <w:sz w:val="28"/>
          <w:szCs w:val="28"/>
          <w:lang w:val="en-GB" w:eastAsia="ru-RU"/>
        </w:rPr>
        <w:lastRenderedPageBreak/>
        <w:t>Keywords:</w:t>
      </w:r>
      <w:r w:rsidRPr="00F96514">
        <w:rPr>
          <w:rFonts w:ascii="Times New Roman" w:eastAsia="Times New Roman" w:hAnsi="Times New Roman" w:cs="Times New Roman"/>
          <w:i/>
          <w:iCs/>
          <w:sz w:val="28"/>
          <w:szCs w:val="28"/>
          <w:lang w:val="en-GB" w:eastAsia="ru-RU"/>
        </w:rPr>
        <w:t xml:space="preserve"> securities market, region, securities, development factors, issuers, investors, professional participants of the securities market.</w:t>
      </w:r>
    </w:p>
    <w:p w:rsidR="007301B6" w:rsidRPr="00F96514" w:rsidRDefault="007301B6" w:rsidP="007301B6">
      <w:pPr>
        <w:spacing w:after="0" w:line="240" w:lineRule="auto"/>
        <w:ind w:firstLine="709"/>
        <w:jc w:val="both"/>
        <w:rPr>
          <w:rFonts w:ascii="Times New Roman" w:eastAsia="Times New Roman" w:hAnsi="Times New Roman" w:cs="Times New Roman"/>
          <w:i/>
          <w:iCs/>
          <w:sz w:val="28"/>
          <w:szCs w:val="28"/>
          <w:lang w:val="en-GB" w:eastAsia="ru-RU"/>
        </w:rPr>
      </w:pPr>
    </w:p>
    <w:p w:rsidR="007301B6" w:rsidRPr="007301B6" w:rsidRDefault="007301B6" w:rsidP="007301B6">
      <w:pPr>
        <w:spacing w:after="0" w:line="240" w:lineRule="auto"/>
        <w:ind w:firstLine="709"/>
        <w:jc w:val="both"/>
        <w:rPr>
          <w:rFonts w:ascii="Times New Roman" w:eastAsia="Times New Roman" w:hAnsi="Times New Roman" w:cs="Times New Roman"/>
          <w:sz w:val="28"/>
          <w:szCs w:val="28"/>
          <w:lang w:eastAsia="ru-RU"/>
        </w:rPr>
      </w:pPr>
      <w:r w:rsidRPr="007301B6">
        <w:rPr>
          <w:rFonts w:ascii="Times New Roman" w:eastAsia="Times New Roman" w:hAnsi="Times New Roman" w:cs="Times New Roman"/>
          <w:sz w:val="28"/>
          <w:szCs w:val="28"/>
          <w:lang w:eastAsia="ru-RU"/>
        </w:rPr>
        <w:t>В условиях развитой рыночной эко</w:t>
      </w:r>
      <w:r w:rsidRPr="007301B6">
        <w:rPr>
          <w:rFonts w:ascii="Times New Roman" w:eastAsia="Times New Roman" w:hAnsi="Times New Roman" w:cs="Times New Roman"/>
          <w:sz w:val="28"/>
          <w:szCs w:val="28"/>
          <w:lang w:eastAsia="ru-RU"/>
        </w:rPr>
        <w:softHyphen/>
        <w:t>номики функционирование рынка ценных бумаг (РЦБ) позволяет эффективно перераспределять инвестиционные ресурсы для удовлетворения фи</w:t>
      </w:r>
      <w:r w:rsidRPr="007301B6">
        <w:rPr>
          <w:rFonts w:ascii="Times New Roman" w:eastAsia="Times New Roman" w:hAnsi="Times New Roman" w:cs="Times New Roman"/>
          <w:sz w:val="28"/>
          <w:szCs w:val="28"/>
          <w:lang w:eastAsia="ru-RU"/>
        </w:rPr>
        <w:softHyphen/>
        <w:t>нансовых потребностей хозяйствующих субъектов. Использование именно механизма рынка ценных бумаг обусловлено преимуществами ценных бумаг как финансовых инструментов:</w: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8"/>
          <w:lang w:eastAsia="ru-RU"/>
        </w:rPr>
      </w:pPr>
      <w:r w:rsidRPr="007301B6">
        <w:rPr>
          <w:rFonts w:ascii="Times New Roman" w:eastAsia="Times New Roman" w:hAnsi="Times New Roman" w:cs="Times New Roman"/>
          <w:sz w:val="28"/>
          <w:szCs w:val="28"/>
          <w:lang w:eastAsia="ru-RU"/>
        </w:rPr>
        <w:t>- ликвидностью и возможностью более про</w:t>
      </w:r>
      <w:r w:rsidRPr="007301B6">
        <w:rPr>
          <w:rFonts w:ascii="Times New Roman" w:eastAsia="Times New Roman" w:hAnsi="Times New Roman" w:cs="Times New Roman"/>
          <w:sz w:val="28"/>
          <w:szCs w:val="28"/>
          <w:lang w:eastAsia="ru-RU"/>
        </w:rPr>
        <w:softHyphen/>
        <w:t>стого перехода права собственности;</w: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8"/>
          <w:lang w:eastAsia="ru-RU"/>
        </w:rPr>
      </w:pPr>
      <w:r w:rsidRPr="007301B6">
        <w:rPr>
          <w:rFonts w:ascii="Times New Roman" w:eastAsia="Times New Roman" w:hAnsi="Times New Roman" w:cs="Times New Roman"/>
          <w:sz w:val="28"/>
          <w:szCs w:val="28"/>
          <w:lang w:eastAsia="ru-RU"/>
        </w:rPr>
        <w:t>- способностью приносить доход;</w: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8"/>
          <w:lang w:eastAsia="ru-RU"/>
        </w:rPr>
      </w:pPr>
      <w:r w:rsidRPr="007301B6">
        <w:rPr>
          <w:rFonts w:ascii="Times New Roman" w:eastAsia="Times New Roman" w:hAnsi="Times New Roman" w:cs="Times New Roman"/>
          <w:sz w:val="28"/>
          <w:szCs w:val="28"/>
          <w:lang w:eastAsia="ru-RU"/>
        </w:rPr>
        <w:t>- наличием четких правил по выпуску, разме</w:t>
      </w:r>
      <w:r w:rsidRPr="007301B6">
        <w:rPr>
          <w:rFonts w:ascii="Times New Roman" w:eastAsia="Times New Roman" w:hAnsi="Times New Roman" w:cs="Times New Roman"/>
          <w:sz w:val="28"/>
          <w:szCs w:val="28"/>
          <w:lang w:eastAsia="ru-RU"/>
        </w:rPr>
        <w:softHyphen/>
        <w:t>щению и обращению ценных бумаг (для эмисси</w:t>
      </w:r>
      <w:r w:rsidRPr="007301B6">
        <w:rPr>
          <w:rFonts w:ascii="Times New Roman" w:eastAsia="Times New Roman" w:hAnsi="Times New Roman" w:cs="Times New Roman"/>
          <w:sz w:val="28"/>
          <w:szCs w:val="28"/>
          <w:lang w:eastAsia="ru-RU"/>
        </w:rPr>
        <w:softHyphen/>
        <w:t>онных ценных бумаг).</w: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8"/>
          <w:lang w:eastAsia="ru-RU"/>
        </w:rPr>
      </w:pPr>
      <w:r w:rsidRPr="007301B6">
        <w:rPr>
          <w:rFonts w:ascii="Times New Roman" w:eastAsia="Times New Roman" w:hAnsi="Times New Roman" w:cs="Times New Roman"/>
          <w:sz w:val="28"/>
          <w:szCs w:val="28"/>
          <w:lang w:eastAsia="ru-RU"/>
        </w:rPr>
        <w:t>В настоящее время в законодательстве Рос</w:t>
      </w:r>
      <w:r w:rsidRPr="007301B6">
        <w:rPr>
          <w:rFonts w:ascii="Times New Roman" w:eastAsia="Times New Roman" w:hAnsi="Times New Roman" w:cs="Times New Roman"/>
          <w:sz w:val="28"/>
          <w:szCs w:val="28"/>
          <w:lang w:eastAsia="ru-RU"/>
        </w:rPr>
        <w:softHyphen/>
        <w:t>сийской Федерации о ценных бумагах реализован принцип единого рынка, который подразумевает:</w: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8"/>
          <w:lang w:eastAsia="ru-RU"/>
        </w:rPr>
      </w:pPr>
      <w:r w:rsidRPr="007301B6">
        <w:rPr>
          <w:rFonts w:ascii="Times New Roman" w:eastAsia="Times New Roman" w:hAnsi="Times New Roman" w:cs="Times New Roman"/>
          <w:sz w:val="28"/>
          <w:szCs w:val="28"/>
          <w:lang w:eastAsia="ru-RU"/>
        </w:rPr>
        <w:t>- унифицированные правила выпуска и размещения ценных бумаг;</w: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8"/>
          <w:lang w:eastAsia="ru-RU"/>
        </w:rPr>
      </w:pPr>
      <w:r w:rsidRPr="007301B6">
        <w:rPr>
          <w:rFonts w:ascii="Times New Roman" w:eastAsia="Times New Roman" w:hAnsi="Times New Roman" w:cs="Times New Roman"/>
          <w:sz w:val="28"/>
          <w:szCs w:val="28"/>
          <w:lang w:eastAsia="ru-RU"/>
        </w:rPr>
        <w:t>- обращение ценных бумаг на всей территории РФ;</w: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8"/>
          <w:lang w:eastAsia="ru-RU"/>
        </w:rPr>
      </w:pPr>
      <w:r w:rsidRPr="007301B6">
        <w:rPr>
          <w:rFonts w:ascii="Times New Roman" w:eastAsia="Times New Roman" w:hAnsi="Times New Roman" w:cs="Times New Roman"/>
          <w:sz w:val="28"/>
          <w:szCs w:val="28"/>
          <w:lang w:eastAsia="ru-RU"/>
        </w:rPr>
        <w:t>- наличие стандартов раскрытия информации;</w: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8"/>
          <w:lang w:eastAsia="ru-RU"/>
        </w:rPr>
      </w:pPr>
      <w:r w:rsidRPr="007301B6">
        <w:rPr>
          <w:rFonts w:ascii="Times New Roman" w:eastAsia="Times New Roman" w:hAnsi="Times New Roman" w:cs="Times New Roman"/>
          <w:sz w:val="28"/>
          <w:szCs w:val="28"/>
          <w:lang w:eastAsia="ru-RU"/>
        </w:rPr>
        <w:t>- единые требования к осуществлению профессиональной деятельности и пр.</w: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8"/>
          <w:lang w:eastAsia="ru-RU"/>
        </w:rPr>
      </w:pPr>
      <w:r w:rsidRPr="007301B6">
        <w:rPr>
          <w:rFonts w:ascii="Times New Roman" w:eastAsia="Times New Roman" w:hAnsi="Times New Roman" w:cs="Times New Roman"/>
          <w:sz w:val="28"/>
          <w:szCs w:val="28"/>
          <w:lang w:eastAsia="ru-RU"/>
        </w:rPr>
        <w:t>Таким образом, несмотря на отсутствие инсти</w:t>
      </w:r>
      <w:r w:rsidRPr="007301B6">
        <w:rPr>
          <w:rFonts w:ascii="Times New Roman" w:eastAsia="Times New Roman" w:hAnsi="Times New Roman" w:cs="Times New Roman"/>
          <w:sz w:val="28"/>
          <w:szCs w:val="28"/>
          <w:lang w:eastAsia="ru-RU"/>
        </w:rPr>
        <w:softHyphen/>
        <w:t>туциональных предпосылок существования реги</w:t>
      </w:r>
      <w:r w:rsidRPr="007301B6">
        <w:rPr>
          <w:rFonts w:ascii="Times New Roman" w:eastAsia="Times New Roman" w:hAnsi="Times New Roman" w:cs="Times New Roman"/>
          <w:sz w:val="28"/>
          <w:szCs w:val="28"/>
          <w:lang w:eastAsia="ru-RU"/>
        </w:rPr>
        <w:softHyphen/>
        <w:t>ональных рынков ценных бумаг, в экономической литературе региональные рынки ценных бумаг рассматриваются как относительно самостоятель</w:t>
      </w:r>
      <w:r w:rsidRPr="007301B6">
        <w:rPr>
          <w:rFonts w:ascii="Times New Roman" w:eastAsia="Times New Roman" w:hAnsi="Times New Roman" w:cs="Times New Roman"/>
          <w:sz w:val="28"/>
          <w:szCs w:val="28"/>
          <w:lang w:eastAsia="ru-RU"/>
        </w:rPr>
        <w:softHyphen/>
        <w:t>ное явление. При этом в экономической науке прослеживаются следующие подходы к выделению регионального рынка ценных бумаг (РРЦБ).</w:t>
      </w:r>
    </w:p>
    <w:p w:rsidR="007301B6" w:rsidRPr="007301B6" w:rsidRDefault="007301B6" w:rsidP="00F96514">
      <w:pPr>
        <w:numPr>
          <w:ilvl w:val="0"/>
          <w:numId w:val="5"/>
        </w:numPr>
        <w:tabs>
          <w:tab w:val="clear" w:pos="1729"/>
          <w:tab w:val="num" w:pos="142"/>
        </w:tabs>
        <w:spacing w:after="0" w:line="240" w:lineRule="auto"/>
        <w:ind w:left="0" w:firstLine="0"/>
        <w:jc w:val="both"/>
        <w:rPr>
          <w:rFonts w:ascii="Times New Roman" w:eastAsia="Times New Roman" w:hAnsi="Times New Roman" w:cs="Times New Roman"/>
          <w:sz w:val="28"/>
          <w:szCs w:val="28"/>
          <w:lang w:eastAsia="ru-RU"/>
        </w:rPr>
      </w:pPr>
      <w:r w:rsidRPr="007301B6">
        <w:rPr>
          <w:rFonts w:ascii="Times New Roman" w:eastAsia="Times New Roman" w:hAnsi="Times New Roman" w:cs="Times New Roman"/>
          <w:sz w:val="28"/>
          <w:szCs w:val="28"/>
          <w:lang w:eastAsia="ru-RU"/>
        </w:rPr>
        <w:t>Региональный рынок ценных бумаг - историческое понятие, связанное с низким уровнем развития рынка ценных бумаг и экономики в</w:t>
      </w:r>
      <w:r w:rsidRPr="007301B6">
        <w:rPr>
          <w:rFonts w:ascii="Times New Roman" w:eastAsia="Times New Roman" w:hAnsi="Times New Roman" w:cs="Times New Roman"/>
          <w:sz w:val="28"/>
          <w:szCs w:val="28"/>
          <w:lang w:eastAsia="ru-RU"/>
        </w:rPr>
        <w:br/>
        <w:t>целом. «Региональность» - характерная черта слабых и развивающихся рынков, у которых отсутствуют развитые телекоммуникации,</w:t>
      </w:r>
      <w:r w:rsidRPr="007301B6">
        <w:rPr>
          <w:rFonts w:ascii="Times New Roman" w:eastAsia="Times New Roman" w:hAnsi="Times New Roman" w:cs="Times New Roman"/>
          <w:sz w:val="28"/>
          <w:szCs w:val="28"/>
          <w:lang w:eastAsia="ru-RU"/>
        </w:rPr>
        <w:br/>
        <w:t xml:space="preserve">инфраструктура. </w:t>
      </w:r>
    </w:p>
    <w:p w:rsidR="007301B6" w:rsidRPr="007301B6" w:rsidRDefault="007301B6" w:rsidP="00F96514">
      <w:pPr>
        <w:numPr>
          <w:ilvl w:val="0"/>
          <w:numId w:val="5"/>
        </w:numPr>
        <w:tabs>
          <w:tab w:val="clear" w:pos="1729"/>
          <w:tab w:val="num" w:pos="142"/>
        </w:tabs>
        <w:spacing w:after="0" w:line="240" w:lineRule="auto"/>
        <w:ind w:left="0" w:firstLine="0"/>
        <w:jc w:val="both"/>
        <w:rPr>
          <w:rFonts w:ascii="Times New Roman" w:eastAsia="Times New Roman" w:hAnsi="Times New Roman" w:cs="Times New Roman"/>
          <w:sz w:val="28"/>
          <w:szCs w:val="28"/>
          <w:lang w:eastAsia="ru-RU"/>
        </w:rPr>
      </w:pPr>
      <w:r w:rsidRPr="007301B6">
        <w:rPr>
          <w:rFonts w:ascii="Times New Roman" w:eastAsia="Times New Roman" w:hAnsi="Times New Roman" w:cs="Times New Roman"/>
          <w:sz w:val="28"/>
          <w:szCs w:val="28"/>
          <w:lang w:eastAsia="ru-RU"/>
        </w:rPr>
        <w:t>Региональный рынок ценных бумаг существует объективно, так как экономическое развитие территории страны не является однородным: в</w:t>
      </w:r>
      <w:r w:rsidRPr="007301B6">
        <w:rPr>
          <w:rFonts w:ascii="Times New Roman" w:eastAsia="Times New Roman" w:hAnsi="Times New Roman" w:cs="Times New Roman"/>
          <w:sz w:val="28"/>
          <w:szCs w:val="28"/>
          <w:lang w:eastAsia="ru-RU"/>
        </w:rPr>
        <w:br/>
        <w:t>определенных областях формируются локальные финансовые центры.</w:t>
      </w:r>
    </w:p>
    <w:p w:rsidR="007301B6" w:rsidRPr="007301B6" w:rsidRDefault="007301B6" w:rsidP="00F96514">
      <w:pPr>
        <w:spacing w:after="0" w:line="240" w:lineRule="auto"/>
        <w:jc w:val="both"/>
        <w:rPr>
          <w:rFonts w:ascii="Times New Roman" w:eastAsia="Times New Roman" w:hAnsi="Times New Roman" w:cs="Times New Roman"/>
          <w:sz w:val="28"/>
          <w:szCs w:val="28"/>
          <w:lang w:eastAsia="ru-RU"/>
        </w:rPr>
      </w:pPr>
      <w:r w:rsidRPr="007301B6">
        <w:rPr>
          <w:rFonts w:ascii="Times New Roman" w:eastAsia="Times New Roman" w:hAnsi="Times New Roman" w:cs="Times New Roman"/>
          <w:sz w:val="28"/>
          <w:szCs w:val="28"/>
          <w:lang w:eastAsia="ru-RU"/>
        </w:rPr>
        <w:t>3.   РРЦБ формируют ценные бумаги, обращаю</w:t>
      </w:r>
      <w:r w:rsidRPr="007301B6">
        <w:rPr>
          <w:rFonts w:ascii="Times New Roman" w:eastAsia="Times New Roman" w:hAnsi="Times New Roman" w:cs="Times New Roman"/>
          <w:sz w:val="28"/>
          <w:szCs w:val="28"/>
          <w:lang w:eastAsia="ru-RU"/>
        </w:rPr>
        <w:softHyphen/>
        <w:t>щиеся на территории региона. Качество этих ценных бумаг является слишком низким, что</w:t>
      </w:r>
      <w:r w:rsidRPr="007301B6">
        <w:rPr>
          <w:rFonts w:ascii="Times New Roman" w:eastAsia="Times New Roman" w:hAnsi="Times New Roman" w:cs="Times New Roman"/>
          <w:sz w:val="28"/>
          <w:szCs w:val="28"/>
          <w:lang w:eastAsia="ru-RU"/>
        </w:rPr>
        <w:softHyphen/>
      </w:r>
      <w:r w:rsidRPr="007301B6">
        <w:rPr>
          <w:rFonts w:ascii="Times New Roman" w:eastAsia="Times New Roman" w:hAnsi="Times New Roman" w:cs="Times New Roman"/>
          <w:sz w:val="28"/>
          <w:szCs w:val="28"/>
          <w:lang w:eastAsia="ru-RU"/>
        </w:rPr>
        <w:br/>
        <w:t>бы заинтересовать сторонних инвесторов [1].</w: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4"/>
          <w:lang w:eastAsia="ru-RU"/>
        </w:rPr>
      </w:pPr>
      <w:r w:rsidRPr="007301B6">
        <w:rPr>
          <w:rFonts w:ascii="Times New Roman" w:eastAsia="Times New Roman" w:hAnsi="Times New Roman" w:cs="Times New Roman"/>
          <w:sz w:val="28"/>
          <w:szCs w:val="24"/>
          <w:lang w:eastAsia="ru-RU"/>
        </w:rPr>
        <w:t>Действительно, в современной российской экономике невозможно выделить «чистые» ре</w:t>
      </w:r>
      <w:r w:rsidRPr="007301B6">
        <w:rPr>
          <w:rFonts w:ascii="Times New Roman" w:eastAsia="Times New Roman" w:hAnsi="Times New Roman" w:cs="Times New Roman"/>
          <w:sz w:val="28"/>
          <w:szCs w:val="24"/>
          <w:lang w:eastAsia="ru-RU"/>
        </w:rPr>
        <w:softHyphen/>
        <w:t>гиональные рынки ценных бумаг. Однако не</w:t>
      </w:r>
      <w:r w:rsidRPr="007301B6">
        <w:rPr>
          <w:rFonts w:ascii="Times New Roman" w:eastAsia="Times New Roman" w:hAnsi="Times New Roman" w:cs="Times New Roman"/>
          <w:sz w:val="28"/>
          <w:szCs w:val="24"/>
          <w:lang w:eastAsia="ru-RU"/>
        </w:rPr>
        <w:softHyphen/>
        <w:t>одинаковый уровень экономического развития регионов обусловливает наличие неоднородных по количественным и качественным параметрам локальных рынков.</w: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4"/>
          <w:lang w:eastAsia="ru-RU"/>
        </w:rPr>
      </w:pPr>
      <w:r w:rsidRPr="007301B6">
        <w:rPr>
          <w:rFonts w:ascii="Times New Roman" w:eastAsia="Times New Roman" w:hAnsi="Times New Roman" w:cs="Times New Roman"/>
          <w:sz w:val="28"/>
          <w:szCs w:val="24"/>
          <w:lang w:eastAsia="ru-RU"/>
        </w:rPr>
        <w:lastRenderedPageBreak/>
        <w:t>При характеристике региональных рынков ценных бумаг в России можно выделить следующие его особенности:</w: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4"/>
          <w:lang w:eastAsia="ru-RU"/>
        </w:rPr>
      </w:pPr>
      <w:r w:rsidRPr="007301B6">
        <w:rPr>
          <w:rFonts w:ascii="Times New Roman" w:eastAsia="Times New Roman" w:hAnsi="Times New Roman" w:cs="Times New Roman"/>
          <w:sz w:val="28"/>
          <w:szCs w:val="24"/>
          <w:lang w:eastAsia="ru-RU"/>
        </w:rPr>
        <w:t>- участниками РРЦБ могут быть региональные эмитенты, а профучастники и инвесторы - как из данного региона, так и из других регионов;</w: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4"/>
          <w:lang w:eastAsia="ru-RU"/>
        </w:rPr>
      </w:pPr>
      <w:r w:rsidRPr="007301B6">
        <w:rPr>
          <w:rFonts w:ascii="Times New Roman" w:eastAsia="Times New Roman" w:hAnsi="Times New Roman" w:cs="Times New Roman"/>
          <w:sz w:val="28"/>
          <w:szCs w:val="24"/>
          <w:lang w:eastAsia="ru-RU"/>
        </w:rPr>
        <w:t>- выпуск, размещение и обращение ценных бума осуществляются в соответствии с федеральным за</w:t>
      </w:r>
      <w:r w:rsidRPr="007301B6">
        <w:rPr>
          <w:rFonts w:ascii="Times New Roman" w:eastAsia="Times New Roman" w:hAnsi="Times New Roman" w:cs="Times New Roman"/>
          <w:sz w:val="28"/>
          <w:szCs w:val="24"/>
          <w:lang w:eastAsia="ru-RU"/>
        </w:rPr>
        <w:softHyphen/>
        <w:t>конодательством (у субъектов Российской Федерации отсутствуют полномочия по нормотворческой деятельности в сфере РЦБ);</w: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4"/>
          <w:lang w:eastAsia="ru-RU"/>
        </w:rPr>
      </w:pPr>
      <w:r w:rsidRPr="007301B6">
        <w:rPr>
          <w:rFonts w:ascii="Times New Roman" w:eastAsia="Times New Roman" w:hAnsi="Times New Roman" w:cs="Times New Roman"/>
          <w:sz w:val="28"/>
          <w:szCs w:val="24"/>
          <w:lang w:eastAsia="ru-RU"/>
        </w:rPr>
        <w:t>- обращение ценных бумаг может не ограничиваться пределами одного региона (не существует правовых ограничений на территорию обращения</w:t>
      </w:r>
      <w:r w:rsidRPr="007301B6">
        <w:rPr>
          <w:rFonts w:ascii="Times New Roman" w:eastAsia="Times New Roman" w:hAnsi="Times New Roman" w:cs="Times New Roman"/>
          <w:sz w:val="28"/>
          <w:szCs w:val="24"/>
          <w:lang w:eastAsia="ru-RU"/>
        </w:rPr>
        <w:br/>
        <w:t>ценных бумаг);</w: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4"/>
          <w:lang w:eastAsia="ru-RU"/>
        </w:rPr>
      </w:pPr>
      <w:r w:rsidRPr="007301B6">
        <w:rPr>
          <w:rFonts w:ascii="Times New Roman" w:eastAsia="Times New Roman" w:hAnsi="Times New Roman" w:cs="Times New Roman"/>
          <w:sz w:val="28"/>
          <w:szCs w:val="24"/>
          <w:lang w:eastAsia="ru-RU"/>
        </w:rPr>
        <w:t>- инфраструктура РЦБ представлена главным образом представительствами крупных национальных фондовых бирж, организаторов торгов,</w:t>
      </w:r>
      <w:r w:rsidRPr="007301B6">
        <w:rPr>
          <w:rFonts w:ascii="Times New Roman" w:eastAsia="Times New Roman" w:hAnsi="Times New Roman" w:cs="Times New Roman"/>
          <w:sz w:val="28"/>
          <w:szCs w:val="24"/>
          <w:lang w:eastAsia="ru-RU"/>
        </w:rPr>
        <w:br/>
        <w:t>клиринговых организаций, регистраторов и депо</w:t>
      </w:r>
      <w:r w:rsidRPr="007301B6">
        <w:rPr>
          <w:rFonts w:ascii="Times New Roman" w:eastAsia="Times New Roman" w:hAnsi="Times New Roman" w:cs="Times New Roman"/>
          <w:sz w:val="28"/>
          <w:szCs w:val="24"/>
          <w:lang w:eastAsia="ru-RU"/>
        </w:rPr>
        <w:softHyphen/>
        <w:t>зитариев.</w: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4"/>
          <w:lang w:eastAsia="ru-RU"/>
        </w:rPr>
      </w:pPr>
      <w:r w:rsidRPr="007301B6">
        <w:rPr>
          <w:rFonts w:ascii="Times New Roman" w:eastAsia="Times New Roman" w:hAnsi="Times New Roman" w:cs="Times New Roman"/>
          <w:sz w:val="28"/>
          <w:szCs w:val="24"/>
          <w:lang w:eastAsia="ru-RU"/>
        </w:rPr>
        <w:t>На основе указанного мож</w:t>
      </w:r>
      <w:r w:rsidRPr="007301B6">
        <w:rPr>
          <w:rFonts w:ascii="Times New Roman" w:eastAsia="Times New Roman" w:hAnsi="Times New Roman" w:cs="Times New Roman"/>
          <w:sz w:val="28"/>
          <w:szCs w:val="24"/>
          <w:lang w:eastAsia="ru-RU"/>
        </w:rPr>
        <w:softHyphen/>
        <w:t>но сделать вывод о том, что «региональность» может проявляться только при рассмотрении участников РЦБ. Таким образом, следует применять субъектный подход к исследованию рынка ценных бумаг.</w: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4"/>
          <w:lang w:eastAsia="ru-RU"/>
        </w:rPr>
      </w:pPr>
      <w:r w:rsidRPr="007301B6">
        <w:rPr>
          <w:rFonts w:ascii="Times New Roman" w:eastAsia="Times New Roman" w:hAnsi="Times New Roman" w:cs="Times New Roman"/>
          <w:sz w:val="28"/>
          <w:szCs w:val="24"/>
          <w:lang w:eastAsia="ru-RU"/>
        </w:rPr>
        <w:t>При этом необходимо отметить, что рынок ценных бумаг для своих участников является сфе</w:t>
      </w:r>
      <w:r w:rsidRPr="007301B6">
        <w:rPr>
          <w:rFonts w:ascii="Times New Roman" w:eastAsia="Times New Roman" w:hAnsi="Times New Roman" w:cs="Times New Roman"/>
          <w:sz w:val="28"/>
          <w:szCs w:val="24"/>
          <w:lang w:eastAsia="ru-RU"/>
        </w:rPr>
        <w:softHyphen/>
        <w:t>рой деятельности (рис. 1). Каждый из участников осуществляет свою деятельность на данном рынке. Инвесторы инвестируют временно свободные де</w:t>
      </w:r>
      <w:r w:rsidRPr="007301B6">
        <w:rPr>
          <w:rFonts w:ascii="Times New Roman" w:eastAsia="Times New Roman" w:hAnsi="Times New Roman" w:cs="Times New Roman"/>
          <w:sz w:val="28"/>
          <w:szCs w:val="24"/>
          <w:lang w:eastAsia="ru-RU"/>
        </w:rPr>
        <w:softHyphen/>
        <w:t>нежные средства. Эмитенты в процессе выпуска и размещения ценных бумаг привлекают ресурсы. Профессиональные участники являются торго</w:t>
      </w:r>
      <w:r w:rsidRPr="007301B6">
        <w:rPr>
          <w:rFonts w:ascii="Times New Roman" w:eastAsia="Times New Roman" w:hAnsi="Times New Roman" w:cs="Times New Roman"/>
          <w:sz w:val="28"/>
          <w:szCs w:val="24"/>
          <w:lang w:eastAsia="ru-RU"/>
        </w:rPr>
        <w:softHyphen/>
        <w:t>выми и финансовыми посредниками, оказывают учетные, информационные и другие услуги. Са</w:t>
      </w:r>
      <w:r w:rsidRPr="007301B6">
        <w:rPr>
          <w:rFonts w:ascii="Times New Roman" w:eastAsia="Times New Roman" w:hAnsi="Times New Roman" w:cs="Times New Roman"/>
          <w:sz w:val="28"/>
          <w:szCs w:val="24"/>
          <w:lang w:eastAsia="ru-RU"/>
        </w:rPr>
        <w:softHyphen/>
        <w:t>морегулируемые организации защищают интере</w:t>
      </w:r>
      <w:r w:rsidRPr="007301B6">
        <w:rPr>
          <w:rFonts w:ascii="Times New Roman" w:eastAsia="Times New Roman" w:hAnsi="Times New Roman" w:cs="Times New Roman"/>
          <w:sz w:val="28"/>
          <w:szCs w:val="24"/>
          <w:lang w:eastAsia="ru-RU"/>
        </w:rPr>
        <w:softHyphen/>
        <w:t>сы профессиональных участников и инвесторов, контролируют деятельность своих членов. Регио</w:t>
      </w:r>
      <w:r w:rsidRPr="007301B6">
        <w:rPr>
          <w:rFonts w:ascii="Times New Roman" w:eastAsia="Times New Roman" w:hAnsi="Times New Roman" w:cs="Times New Roman"/>
          <w:sz w:val="28"/>
          <w:szCs w:val="24"/>
          <w:lang w:eastAsia="ru-RU"/>
        </w:rPr>
        <w:softHyphen/>
        <w:t>нальные отделения федерального органа исполни</w:t>
      </w:r>
      <w:r w:rsidRPr="007301B6">
        <w:rPr>
          <w:rFonts w:ascii="Times New Roman" w:eastAsia="Times New Roman" w:hAnsi="Times New Roman" w:cs="Times New Roman"/>
          <w:sz w:val="28"/>
          <w:szCs w:val="24"/>
          <w:lang w:eastAsia="ru-RU"/>
        </w:rPr>
        <w:softHyphen/>
        <w:t>тельной власти по рынку ценных бумаг регулируют деятельность всех других участников [4].</w: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4"/>
          <w:lang w:eastAsia="ru-RU"/>
        </w:rPr>
      </w:pPr>
    </w:p>
    <w:p w:rsidR="007301B6" w:rsidRPr="00113C95" w:rsidRDefault="007301B6" w:rsidP="007301B6">
      <w:pPr>
        <w:spacing w:after="0" w:line="240" w:lineRule="auto"/>
        <w:ind w:firstLine="709"/>
        <w:jc w:val="both"/>
        <w:rPr>
          <w:rFonts w:ascii="Times New Roman" w:eastAsia="Times New Roman" w:hAnsi="Times New Roman" w:cs="Times New Roman"/>
          <w:sz w:val="18"/>
          <w:szCs w:val="18"/>
          <w:lang w:eastAsia="ru-RU"/>
        </w:rPr>
      </w:pPr>
    </w:p>
    <w:p w:rsidR="007301B6" w:rsidRPr="00113C95" w:rsidRDefault="007301B6" w:rsidP="007301B6">
      <w:pPr>
        <w:spacing w:after="0" w:line="240" w:lineRule="auto"/>
        <w:ind w:firstLine="709"/>
        <w:jc w:val="both"/>
        <w:rPr>
          <w:rFonts w:ascii="Times New Roman" w:eastAsia="Times New Roman" w:hAnsi="Times New Roman" w:cs="Times New Roman"/>
          <w:sz w:val="18"/>
          <w:szCs w:val="18"/>
          <w:lang w:eastAsia="ru-RU"/>
        </w:rPr>
      </w:pPr>
      <w:r w:rsidRPr="00113C95">
        <w:rPr>
          <w:rFonts w:ascii="Times New Roman" w:eastAsia="Times New Roman" w:hAnsi="Times New Roman" w:cs="Times New Roman"/>
          <w:noProof/>
          <w:sz w:val="18"/>
          <w:szCs w:val="18"/>
          <w:lang w:eastAsia="ru-RU"/>
        </w:rPr>
        <mc:AlternateContent>
          <mc:Choice Requires="wps">
            <w:drawing>
              <wp:anchor distT="0" distB="0" distL="114300" distR="114300" simplePos="0" relativeHeight="251660288" behindDoc="0" locked="0" layoutInCell="1" allowOverlap="1" wp14:anchorId="647AA688" wp14:editId="505394EF">
                <wp:simplePos x="0" y="0"/>
                <wp:positionH relativeFrom="column">
                  <wp:posOffset>2971800</wp:posOffset>
                </wp:positionH>
                <wp:positionV relativeFrom="paragraph">
                  <wp:posOffset>-114300</wp:posOffset>
                </wp:positionV>
                <wp:extent cx="1828800" cy="457200"/>
                <wp:effectExtent l="13335" t="10160" r="5715" b="889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9525">
                          <a:solidFill>
                            <a:srgbClr val="000000"/>
                          </a:solidFill>
                          <a:miter lim="800000"/>
                          <a:headEnd/>
                          <a:tailEnd/>
                        </a:ln>
                      </wps:spPr>
                      <wps:txbx>
                        <w:txbxContent>
                          <w:p w:rsidR="00CA251A" w:rsidRDefault="00CA251A" w:rsidP="007301B6">
                            <w:pPr>
                              <w:jc w:val="center"/>
                            </w:pPr>
                            <w:r>
                              <w:t>Саморегулируемые организации и их филиалы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 o:spid="_x0000_s1026" style="position:absolute;left:0;text-align:left;margin-left:234pt;margin-top:-9pt;width:2in;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">
                <v:textbox>
                  <w:txbxContent>
                    <w:p w:rsidR="00E55425" w:rsidRDefault="00E55425" w:rsidP="007301B6">
                      <w:pPr>
                        <w:jc w:val="center"/>
                      </w:pPr>
                      <w:r>
                        <w:t>Саморегулируемые организации и их филиалы</w:t>
                      </w:r>
                    </w:p>
                  </w:txbxContent>
                </v:textbox>
              </v:rect>
            </w:pict>
          </mc:Fallback>
        </mc:AlternateContent>
      </w:r>
      <w:r w:rsidRPr="00113C95">
        <w:rPr>
          <w:rFonts w:ascii="Times New Roman" w:eastAsia="Times New Roman" w:hAnsi="Times New Roman" w:cs="Times New Roman"/>
          <w:noProof/>
          <w:sz w:val="18"/>
          <w:szCs w:val="18"/>
          <w:lang w:eastAsia="ru-RU"/>
        </w:rPr>
        <mc:AlternateContent>
          <mc:Choice Requires="wps">
            <w:drawing>
              <wp:anchor distT="0" distB="0" distL="114300" distR="114300" simplePos="0" relativeHeight="251659264" behindDoc="0" locked="0" layoutInCell="1" allowOverlap="1" wp14:anchorId="31857363" wp14:editId="67A85948">
                <wp:simplePos x="0" y="0"/>
                <wp:positionH relativeFrom="column">
                  <wp:posOffset>571500</wp:posOffset>
                </wp:positionH>
                <wp:positionV relativeFrom="paragraph">
                  <wp:posOffset>-114300</wp:posOffset>
                </wp:positionV>
                <wp:extent cx="1828800" cy="457200"/>
                <wp:effectExtent l="13335" t="10160" r="5715" b="889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9525">
                          <a:solidFill>
                            <a:srgbClr val="000000"/>
                          </a:solidFill>
                          <a:miter lim="800000"/>
                          <a:headEnd/>
                          <a:tailEnd/>
                        </a:ln>
                      </wps:spPr>
                      <wps:txbx>
                        <w:txbxContent>
                          <w:p w:rsidR="00CA251A" w:rsidRDefault="00CA251A" w:rsidP="007301B6">
                            <w:pPr>
                              <w:jc w:val="center"/>
                            </w:pPr>
                            <w:r>
                              <w:t>Региональные отделения СБРФР в России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27" style="position:absolute;left:0;text-align:left;margin-left:45pt;margin-top:-9pt;width:2in;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">
                <v:textbox>
                  <w:txbxContent>
                    <w:p w:rsidR="00E55425" w:rsidRDefault="00E55425" w:rsidP="007301B6">
                      <w:pPr>
                        <w:jc w:val="center"/>
                      </w:pPr>
                      <w:r>
                        <w:t>Региональные отделения СБРФР в России</w:t>
                      </w:r>
                    </w:p>
                  </w:txbxContent>
                </v:textbox>
              </v:rect>
            </w:pict>
          </mc:Fallback>
        </mc:AlternateContent>
      </w:r>
    </w:p>
    <w:p w:rsidR="007301B6" w:rsidRPr="00113C95" w:rsidRDefault="007301B6" w:rsidP="007301B6">
      <w:pPr>
        <w:spacing w:after="0" w:line="240" w:lineRule="auto"/>
        <w:ind w:firstLine="709"/>
        <w:jc w:val="both"/>
        <w:rPr>
          <w:rFonts w:ascii="Times New Roman" w:eastAsia="Times New Roman" w:hAnsi="Times New Roman" w:cs="Times New Roman"/>
          <w:sz w:val="18"/>
          <w:szCs w:val="18"/>
          <w:lang w:eastAsia="ru-RU"/>
        </w:rPr>
      </w:pPr>
      <w:r w:rsidRPr="00113C95">
        <w:rPr>
          <w:rFonts w:ascii="Times New Roman" w:eastAsia="Times New Roman" w:hAnsi="Times New Roman" w:cs="Times New Roman"/>
          <w:noProof/>
          <w:sz w:val="18"/>
          <w:szCs w:val="18"/>
          <w:lang w:eastAsia="ru-RU"/>
        </w:rPr>
        <mc:AlternateContent>
          <mc:Choice Requires="wps">
            <w:drawing>
              <wp:anchor distT="0" distB="0" distL="114300" distR="114300" simplePos="0" relativeHeight="251666432" behindDoc="0" locked="0" layoutInCell="1" allowOverlap="1" wp14:anchorId="40760176" wp14:editId="0A22F1B3">
                <wp:simplePos x="0" y="0"/>
                <wp:positionH relativeFrom="column">
                  <wp:posOffset>4800600</wp:posOffset>
                </wp:positionH>
                <wp:positionV relativeFrom="paragraph">
                  <wp:posOffset>24130</wp:posOffset>
                </wp:positionV>
                <wp:extent cx="685800" cy="914400"/>
                <wp:effectExtent l="51435" t="48260" r="53340" b="4699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91440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9pt" to="6in,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">
                <v:stroke dashstyle="dash" startarrow="block" endarrow="block"/>
              </v:line>
            </w:pict>
          </mc:Fallback>
        </mc:AlternateContent>
      </w:r>
    </w:p>
    <w:p w:rsidR="00113C95" w:rsidRDefault="00113C95" w:rsidP="007301B6">
      <w:pPr>
        <w:spacing w:after="0" w:line="240" w:lineRule="auto"/>
        <w:ind w:firstLine="709"/>
        <w:jc w:val="both"/>
        <w:rPr>
          <w:rFonts w:ascii="Times New Roman" w:eastAsia="Times New Roman" w:hAnsi="Times New Roman" w:cs="Times New Roman"/>
          <w:sz w:val="18"/>
          <w:szCs w:val="18"/>
          <w:lang w:eastAsia="ru-RU"/>
        </w:rPr>
      </w:pPr>
      <w:r w:rsidRPr="00113C95">
        <w:rPr>
          <w:rFonts w:ascii="Times New Roman" w:eastAsia="Times New Roman" w:hAnsi="Times New Roman" w:cs="Times New Roman"/>
          <w:noProof/>
          <w:sz w:val="18"/>
          <w:szCs w:val="18"/>
          <w:lang w:eastAsia="ru-RU"/>
        </w:rPr>
        <mc:AlternateContent>
          <mc:Choice Requires="wps">
            <w:drawing>
              <wp:anchor distT="0" distB="0" distL="114300" distR="114300" simplePos="0" relativeHeight="251667456" behindDoc="0" locked="0" layoutInCell="1" allowOverlap="1" wp14:anchorId="799F0DBB" wp14:editId="65DEB77E">
                <wp:simplePos x="0" y="0"/>
                <wp:positionH relativeFrom="column">
                  <wp:posOffset>2974975</wp:posOffset>
                </wp:positionH>
                <wp:positionV relativeFrom="paragraph">
                  <wp:posOffset>80645</wp:posOffset>
                </wp:positionV>
                <wp:extent cx="484505" cy="605790"/>
                <wp:effectExtent l="0" t="0" r="29845" b="2286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4505" cy="6057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25pt,6.35pt" to="272.4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"/>
            </w:pict>
          </mc:Fallback>
        </mc:AlternateContent>
      </w:r>
      <w:r w:rsidRPr="00113C95">
        <w:rPr>
          <w:rFonts w:ascii="Times New Roman" w:eastAsia="Times New Roman" w:hAnsi="Times New Roman" w:cs="Times New Roman"/>
          <w:noProof/>
          <w:sz w:val="18"/>
          <w:szCs w:val="18"/>
          <w:lang w:eastAsia="ru-RU"/>
        </w:rPr>
        <mc:AlternateContent>
          <mc:Choice Requires="wps">
            <w:drawing>
              <wp:anchor distT="0" distB="0" distL="114300" distR="114300" simplePos="0" relativeHeight="251668480" behindDoc="0" locked="0" layoutInCell="1" allowOverlap="1" wp14:anchorId="2C3240A8" wp14:editId="1EE72561">
                <wp:simplePos x="0" y="0"/>
                <wp:positionH relativeFrom="column">
                  <wp:posOffset>2330450</wp:posOffset>
                </wp:positionH>
                <wp:positionV relativeFrom="paragraph">
                  <wp:posOffset>76835</wp:posOffset>
                </wp:positionV>
                <wp:extent cx="531495" cy="610235"/>
                <wp:effectExtent l="0" t="0" r="20955" b="18415"/>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495" cy="610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5pt,6.05pt" to="225.35pt,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"/>
            </w:pict>
          </mc:Fallback>
        </mc:AlternateContent>
      </w:r>
      <w:r>
        <w:rPr>
          <w:rFonts w:ascii="Times New Roman" w:eastAsia="Times New Roman" w:hAnsi="Times New Roman" w:cs="Times New Roman"/>
          <w:sz w:val="18"/>
          <w:szCs w:val="18"/>
          <w:lang w:eastAsia="ru-RU"/>
        </w:rPr>
        <w:t xml:space="preserve"> </w:t>
      </w:r>
    </w:p>
    <w:p w:rsidR="007301B6" w:rsidRPr="00113C95" w:rsidRDefault="007301B6" w:rsidP="007301B6">
      <w:pPr>
        <w:spacing w:after="0" w:line="240" w:lineRule="auto"/>
        <w:ind w:firstLine="709"/>
        <w:jc w:val="both"/>
        <w:rPr>
          <w:rFonts w:ascii="Times New Roman" w:eastAsia="Times New Roman" w:hAnsi="Times New Roman" w:cs="Times New Roman"/>
          <w:sz w:val="18"/>
          <w:szCs w:val="18"/>
          <w:lang w:eastAsia="ru-RU"/>
        </w:rPr>
      </w:pPr>
      <w:r w:rsidRPr="00113C95">
        <w:rPr>
          <w:rFonts w:ascii="Times New Roman" w:eastAsia="Times New Roman" w:hAnsi="Times New Roman" w:cs="Times New Roman"/>
          <w:sz w:val="18"/>
          <w:szCs w:val="18"/>
          <w:lang w:eastAsia="ru-RU"/>
        </w:rPr>
        <w:t xml:space="preserve">Регулирование                                                             </w:t>
      </w:r>
      <w:r w:rsidR="00113C95">
        <w:rPr>
          <w:rFonts w:ascii="Times New Roman" w:eastAsia="Times New Roman" w:hAnsi="Times New Roman" w:cs="Times New Roman"/>
          <w:sz w:val="18"/>
          <w:szCs w:val="18"/>
          <w:lang w:eastAsia="ru-RU"/>
        </w:rPr>
        <w:t xml:space="preserve">         </w:t>
      </w:r>
      <w:r w:rsidRPr="00113C95">
        <w:rPr>
          <w:rFonts w:ascii="Times New Roman" w:eastAsia="Times New Roman" w:hAnsi="Times New Roman" w:cs="Times New Roman"/>
          <w:sz w:val="18"/>
          <w:szCs w:val="18"/>
          <w:lang w:eastAsia="ru-RU"/>
        </w:rPr>
        <w:t xml:space="preserve">    Саморегулирование</w:t>
      </w:r>
    </w:p>
    <w:p w:rsidR="007301B6" w:rsidRPr="00113C95" w:rsidRDefault="007301B6" w:rsidP="007301B6">
      <w:pPr>
        <w:spacing w:after="0" w:line="240" w:lineRule="auto"/>
        <w:ind w:firstLine="709"/>
        <w:jc w:val="both"/>
        <w:rPr>
          <w:rFonts w:ascii="Times New Roman" w:eastAsia="Times New Roman" w:hAnsi="Times New Roman" w:cs="Times New Roman"/>
          <w:sz w:val="18"/>
          <w:szCs w:val="18"/>
          <w:lang w:eastAsia="ru-RU"/>
        </w:rPr>
      </w:pPr>
      <w:r w:rsidRPr="00113C95">
        <w:rPr>
          <w:rFonts w:ascii="Times New Roman" w:eastAsia="Times New Roman" w:hAnsi="Times New Roman" w:cs="Times New Roman"/>
          <w:sz w:val="18"/>
          <w:szCs w:val="18"/>
          <w:lang w:eastAsia="ru-RU"/>
        </w:rPr>
        <w:t xml:space="preserve">                                                                                                  профессиональной </w:t>
      </w:r>
    </w:p>
    <w:p w:rsidR="007301B6" w:rsidRPr="00113C95" w:rsidRDefault="007301B6" w:rsidP="007301B6">
      <w:pPr>
        <w:spacing w:after="0" w:line="240" w:lineRule="auto"/>
        <w:ind w:firstLine="709"/>
        <w:jc w:val="both"/>
        <w:rPr>
          <w:rFonts w:ascii="Times New Roman" w:eastAsia="Times New Roman" w:hAnsi="Times New Roman" w:cs="Times New Roman"/>
          <w:sz w:val="18"/>
          <w:szCs w:val="18"/>
          <w:lang w:eastAsia="ru-RU"/>
        </w:rPr>
      </w:pPr>
      <w:r w:rsidRPr="00113C95">
        <w:rPr>
          <w:rFonts w:ascii="Times New Roman" w:eastAsia="Times New Roman" w:hAnsi="Times New Roman" w:cs="Times New Roman"/>
          <w:sz w:val="18"/>
          <w:szCs w:val="18"/>
          <w:lang w:eastAsia="ru-RU"/>
        </w:rPr>
        <w:t xml:space="preserve">                                                                                                   деятельности </w:t>
      </w:r>
    </w:p>
    <w:p w:rsidR="007301B6" w:rsidRPr="00113C95" w:rsidRDefault="007301B6" w:rsidP="007301B6">
      <w:pPr>
        <w:spacing w:after="0" w:line="240" w:lineRule="auto"/>
        <w:ind w:firstLine="709"/>
        <w:jc w:val="both"/>
        <w:rPr>
          <w:rFonts w:ascii="Times New Roman" w:eastAsia="Times New Roman" w:hAnsi="Times New Roman" w:cs="Times New Roman"/>
          <w:sz w:val="18"/>
          <w:szCs w:val="18"/>
          <w:lang w:eastAsia="ru-RU"/>
        </w:rPr>
      </w:pPr>
      <w:r w:rsidRPr="00113C95">
        <w:rPr>
          <w:rFonts w:ascii="Times New Roman" w:eastAsia="Times New Roman" w:hAnsi="Times New Roman" w:cs="Times New Roman"/>
          <w:noProof/>
          <w:sz w:val="18"/>
          <w:szCs w:val="18"/>
          <w:lang w:eastAsia="ru-RU"/>
        </w:rPr>
        <mc:AlternateContent>
          <mc:Choice Requires="wps">
            <w:drawing>
              <wp:anchor distT="0" distB="0" distL="114300" distR="114300" simplePos="0" relativeHeight="251661312" behindDoc="0" locked="0" layoutInCell="1" allowOverlap="1" wp14:anchorId="2491C47F" wp14:editId="072BEFD7">
                <wp:simplePos x="0" y="0"/>
                <wp:positionH relativeFrom="column">
                  <wp:posOffset>-114300</wp:posOffset>
                </wp:positionH>
                <wp:positionV relativeFrom="paragraph">
                  <wp:posOffset>137795</wp:posOffset>
                </wp:positionV>
                <wp:extent cx="1371600" cy="685800"/>
                <wp:effectExtent l="13335" t="13970" r="5715" b="508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rsidR="00CA251A" w:rsidRDefault="00CA251A" w:rsidP="007301B6">
                            <w:pPr>
                              <w:jc w:val="center"/>
                            </w:pPr>
                            <w:r>
                              <w:t>Индивидуальные и коллективные инвесторы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28" style="position:absolute;left:0;text-align:left;margin-left:-9pt;margin-top:10.85pt;width:108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">
                <v:textbox>
                  <w:txbxContent>
                    <w:p w:rsidR="00E55425" w:rsidRDefault="00E55425" w:rsidP="007301B6">
                      <w:pPr>
                        <w:jc w:val="center"/>
                      </w:pPr>
                      <w:r>
                        <w:t>Индивидуальные и коллективные инвесторы</w:t>
                      </w:r>
                    </w:p>
                  </w:txbxContent>
                </v:textbox>
              </v:rect>
            </w:pict>
          </mc:Fallback>
        </mc:AlternateContent>
      </w:r>
    </w:p>
    <w:p w:rsidR="007301B6" w:rsidRPr="00113C95" w:rsidRDefault="007301B6" w:rsidP="007301B6">
      <w:pPr>
        <w:tabs>
          <w:tab w:val="left" w:pos="2160"/>
        </w:tabs>
        <w:spacing w:after="0" w:line="240" w:lineRule="auto"/>
        <w:ind w:firstLine="709"/>
        <w:jc w:val="both"/>
        <w:rPr>
          <w:rFonts w:ascii="Times New Roman" w:eastAsia="Times New Roman" w:hAnsi="Times New Roman" w:cs="Times New Roman"/>
          <w:sz w:val="18"/>
          <w:szCs w:val="18"/>
          <w:lang w:eastAsia="ru-RU"/>
        </w:rPr>
      </w:pPr>
      <w:r w:rsidRPr="00113C95">
        <w:rPr>
          <w:rFonts w:ascii="Times New Roman" w:eastAsia="Times New Roman" w:hAnsi="Times New Roman" w:cs="Times New Roman"/>
          <w:noProof/>
          <w:sz w:val="18"/>
          <w:szCs w:val="18"/>
          <w:lang w:eastAsia="ru-RU"/>
        </w:rPr>
        <mc:AlternateContent>
          <mc:Choice Requires="wps">
            <w:drawing>
              <wp:anchor distT="0" distB="0" distL="114300" distR="114300" simplePos="0" relativeHeight="251663360" behindDoc="0" locked="0" layoutInCell="1" allowOverlap="1" wp14:anchorId="3B9CCB52" wp14:editId="0930D5D2">
                <wp:simplePos x="0" y="0"/>
                <wp:positionH relativeFrom="column">
                  <wp:posOffset>4800600</wp:posOffset>
                </wp:positionH>
                <wp:positionV relativeFrom="paragraph">
                  <wp:posOffset>47625</wp:posOffset>
                </wp:positionV>
                <wp:extent cx="1371600" cy="571500"/>
                <wp:effectExtent l="13335" t="13970" r="5715" b="508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solidFill>
                          <a:srgbClr val="FFFFFF"/>
                        </a:solidFill>
                        <a:ln w="9525">
                          <a:solidFill>
                            <a:srgbClr val="000000"/>
                          </a:solidFill>
                          <a:miter lim="800000"/>
                          <a:headEnd/>
                          <a:tailEnd/>
                        </a:ln>
                      </wps:spPr>
                      <wps:txbx>
                        <w:txbxContent>
                          <w:p w:rsidR="00CA251A" w:rsidRPr="00F51048" w:rsidRDefault="00CA251A" w:rsidP="007301B6">
                            <w:pPr>
                              <w:jc w:val="center"/>
                            </w:pPr>
                            <w:r>
                              <w:t>Профессиональные участники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29" style="position:absolute;left:0;text-align:left;margin-left:378pt;margin-top:3.75pt;width:108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">
                <v:textbox>
                  <w:txbxContent>
                    <w:p w:rsidR="00E55425" w:rsidRPr="00F51048" w:rsidRDefault="00E55425" w:rsidP="007301B6">
                      <w:pPr>
                        <w:jc w:val="center"/>
                      </w:pPr>
                      <w:r>
                        <w:t>Профессиональные участники</w:t>
                      </w:r>
                    </w:p>
                  </w:txbxContent>
                </v:textbox>
              </v:rect>
            </w:pict>
          </mc:Fallback>
        </mc:AlternateContent>
      </w:r>
      <w:r w:rsidRPr="00113C95">
        <w:rPr>
          <w:rFonts w:ascii="Times New Roman" w:eastAsia="Times New Roman" w:hAnsi="Times New Roman" w:cs="Times New Roman"/>
          <w:noProof/>
          <w:sz w:val="18"/>
          <w:szCs w:val="18"/>
          <w:lang w:eastAsia="ru-RU"/>
        </w:rPr>
        <mc:AlternateContent>
          <mc:Choice Requires="wps">
            <w:drawing>
              <wp:anchor distT="0" distB="0" distL="114300" distR="114300" simplePos="0" relativeHeight="251662336" behindDoc="0" locked="0" layoutInCell="1" allowOverlap="1" wp14:anchorId="31878247" wp14:editId="369D9EFB">
                <wp:simplePos x="0" y="0"/>
                <wp:positionH relativeFrom="column">
                  <wp:posOffset>2514600</wp:posOffset>
                </wp:positionH>
                <wp:positionV relativeFrom="paragraph">
                  <wp:posOffset>3810</wp:posOffset>
                </wp:positionV>
                <wp:extent cx="1257300" cy="615315"/>
                <wp:effectExtent l="13335" t="8255" r="5715" b="508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15315"/>
                        </a:xfrm>
                        <a:prstGeom prst="rect">
                          <a:avLst/>
                        </a:prstGeom>
                        <a:solidFill>
                          <a:srgbClr val="FFFFFF"/>
                        </a:solidFill>
                        <a:ln w="9525">
                          <a:solidFill>
                            <a:srgbClr val="000000"/>
                          </a:solidFill>
                          <a:prstDash val="dash"/>
                          <a:miter lim="800000"/>
                          <a:headEnd/>
                          <a:tailEnd/>
                        </a:ln>
                      </wps:spPr>
                      <wps:txbx>
                        <w:txbxContent>
                          <w:p w:rsidR="00CA251A" w:rsidRDefault="00CA251A" w:rsidP="007301B6">
                            <w:pPr>
                              <w:jc w:val="center"/>
                            </w:pPr>
                            <w:r>
                              <w:t>РЦБ</w:t>
                            </w:r>
                          </w:p>
                          <w:p w:rsidR="00CA251A" w:rsidRDefault="00CA251A" w:rsidP="007301B6">
                            <w:pPr>
                              <w:jc w:val="center"/>
                            </w:pPr>
                            <w:r>
                              <w:t>(сфера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30" style="position:absolute;left:0;text-align:left;margin-left:198pt;margin-top:.3pt;width:99pt;height:48.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">
                <v:stroke dashstyle="dash"/>
                <v:textbox>
                  <w:txbxContent>
                    <w:p w:rsidR="00E55425" w:rsidRDefault="00E55425" w:rsidP="007301B6">
                      <w:pPr>
                        <w:jc w:val="center"/>
                      </w:pPr>
                      <w:r>
                        <w:t>РЦБ</w:t>
                      </w:r>
                    </w:p>
                    <w:p w:rsidR="00E55425" w:rsidRDefault="00E55425" w:rsidP="007301B6">
                      <w:pPr>
                        <w:jc w:val="center"/>
                      </w:pPr>
                      <w:r>
                        <w:t>(сфера деятельности)</w:t>
                      </w:r>
                    </w:p>
                  </w:txbxContent>
                </v:textbox>
              </v:rect>
            </w:pict>
          </mc:Fallback>
        </mc:AlternateContent>
      </w:r>
      <w:r w:rsidRPr="00113C95">
        <w:rPr>
          <w:rFonts w:ascii="Times New Roman" w:eastAsia="Times New Roman" w:hAnsi="Times New Roman" w:cs="Times New Roman"/>
          <w:sz w:val="18"/>
          <w:szCs w:val="18"/>
          <w:lang w:eastAsia="ru-RU"/>
        </w:rPr>
        <w:tab/>
        <w:t>Инвестирование</w:t>
      </w:r>
    </w:p>
    <w:p w:rsidR="007301B6" w:rsidRPr="00113C95" w:rsidRDefault="007301B6" w:rsidP="007301B6">
      <w:pPr>
        <w:spacing w:after="0" w:line="240" w:lineRule="auto"/>
        <w:ind w:firstLine="709"/>
        <w:jc w:val="both"/>
        <w:rPr>
          <w:rFonts w:ascii="Times New Roman" w:eastAsia="Times New Roman" w:hAnsi="Times New Roman" w:cs="Times New Roman"/>
          <w:sz w:val="18"/>
          <w:szCs w:val="18"/>
          <w:lang w:eastAsia="ru-RU"/>
        </w:rPr>
      </w:pPr>
      <w:r w:rsidRPr="00113C95">
        <w:rPr>
          <w:rFonts w:ascii="Times New Roman" w:eastAsia="Times New Roman" w:hAnsi="Times New Roman" w:cs="Times New Roman"/>
          <w:noProof/>
          <w:sz w:val="18"/>
          <w:szCs w:val="18"/>
          <w:lang w:eastAsia="ru-RU"/>
        </w:rPr>
        <mc:AlternateContent>
          <mc:Choice Requires="wps">
            <w:drawing>
              <wp:anchor distT="0" distB="0" distL="114300" distR="114300" simplePos="0" relativeHeight="251665408" behindDoc="0" locked="0" layoutInCell="1" allowOverlap="1" wp14:anchorId="57E8DE12" wp14:editId="1B9C3F0B">
                <wp:simplePos x="0" y="0"/>
                <wp:positionH relativeFrom="column">
                  <wp:posOffset>3771900</wp:posOffset>
                </wp:positionH>
                <wp:positionV relativeFrom="paragraph">
                  <wp:posOffset>115570</wp:posOffset>
                </wp:positionV>
                <wp:extent cx="1028700" cy="0"/>
                <wp:effectExtent l="13335" t="8890" r="5715" b="1016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1pt" to="37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"/>
            </w:pict>
          </mc:Fallback>
        </mc:AlternateContent>
      </w:r>
      <w:r w:rsidRPr="00113C95">
        <w:rPr>
          <w:rFonts w:ascii="Times New Roman" w:eastAsia="Times New Roman" w:hAnsi="Times New Roman" w:cs="Times New Roman"/>
          <w:noProof/>
          <w:sz w:val="18"/>
          <w:szCs w:val="18"/>
          <w:lang w:eastAsia="ru-RU"/>
        </w:rPr>
        <mc:AlternateContent>
          <mc:Choice Requires="wps">
            <w:drawing>
              <wp:anchor distT="0" distB="0" distL="114300" distR="114300" simplePos="0" relativeHeight="251664384" behindDoc="0" locked="0" layoutInCell="1" allowOverlap="1" wp14:anchorId="542B4F0E" wp14:editId="1C849F8F">
                <wp:simplePos x="0" y="0"/>
                <wp:positionH relativeFrom="column">
                  <wp:posOffset>1257300</wp:posOffset>
                </wp:positionH>
                <wp:positionV relativeFrom="paragraph">
                  <wp:posOffset>115570</wp:posOffset>
                </wp:positionV>
                <wp:extent cx="1257300" cy="0"/>
                <wp:effectExtent l="13335" t="8890" r="5715" b="1016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9.1pt" to="19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"/>
            </w:pict>
          </mc:Fallback>
        </mc:AlternateContent>
      </w:r>
    </w:p>
    <w:p w:rsidR="007301B6" w:rsidRPr="00113C95" w:rsidRDefault="007301B6" w:rsidP="007301B6">
      <w:pPr>
        <w:tabs>
          <w:tab w:val="left" w:pos="6135"/>
        </w:tabs>
        <w:spacing w:after="0" w:line="240" w:lineRule="auto"/>
        <w:ind w:firstLine="709"/>
        <w:jc w:val="both"/>
        <w:rPr>
          <w:rFonts w:ascii="Times New Roman" w:eastAsia="Times New Roman" w:hAnsi="Times New Roman" w:cs="Times New Roman"/>
          <w:sz w:val="18"/>
          <w:szCs w:val="18"/>
          <w:lang w:eastAsia="ru-RU"/>
        </w:rPr>
      </w:pPr>
      <w:r w:rsidRPr="00113C95">
        <w:rPr>
          <w:rFonts w:ascii="Times New Roman" w:eastAsia="Times New Roman" w:hAnsi="Times New Roman" w:cs="Times New Roman"/>
          <w:sz w:val="18"/>
          <w:szCs w:val="18"/>
          <w:lang w:eastAsia="ru-RU"/>
        </w:rPr>
        <w:tab/>
        <w:t>Торговое</w:t>
      </w:r>
    </w:p>
    <w:p w:rsidR="007301B6" w:rsidRPr="00113C95" w:rsidRDefault="007301B6" w:rsidP="007301B6">
      <w:pPr>
        <w:tabs>
          <w:tab w:val="left" w:pos="6135"/>
        </w:tabs>
        <w:spacing w:after="0" w:line="240" w:lineRule="auto"/>
        <w:ind w:firstLine="709"/>
        <w:jc w:val="both"/>
        <w:rPr>
          <w:rFonts w:ascii="Times New Roman" w:eastAsia="Times New Roman" w:hAnsi="Times New Roman" w:cs="Times New Roman"/>
          <w:sz w:val="18"/>
          <w:szCs w:val="18"/>
          <w:lang w:eastAsia="ru-RU"/>
        </w:rPr>
      </w:pPr>
      <w:r w:rsidRPr="00113C95">
        <w:rPr>
          <w:rFonts w:ascii="Times New Roman" w:eastAsia="Times New Roman" w:hAnsi="Times New Roman" w:cs="Times New Roman"/>
          <w:sz w:val="18"/>
          <w:szCs w:val="18"/>
          <w:lang w:eastAsia="ru-RU"/>
        </w:rPr>
        <w:tab/>
        <w:t>и  финансовое</w:t>
      </w:r>
    </w:p>
    <w:p w:rsidR="007301B6" w:rsidRPr="00113C95" w:rsidRDefault="007301B6" w:rsidP="007301B6">
      <w:pPr>
        <w:tabs>
          <w:tab w:val="left" w:pos="6135"/>
        </w:tabs>
        <w:spacing w:after="0" w:line="240" w:lineRule="auto"/>
        <w:ind w:firstLine="709"/>
        <w:jc w:val="both"/>
        <w:rPr>
          <w:rFonts w:ascii="Times New Roman" w:eastAsia="Times New Roman" w:hAnsi="Times New Roman" w:cs="Times New Roman"/>
          <w:sz w:val="18"/>
          <w:szCs w:val="18"/>
          <w:lang w:eastAsia="ru-RU"/>
        </w:rPr>
      </w:pPr>
      <w:r w:rsidRPr="00113C95">
        <w:rPr>
          <w:rFonts w:ascii="Times New Roman" w:eastAsia="Times New Roman" w:hAnsi="Times New Roman" w:cs="Times New Roman"/>
          <w:noProof/>
          <w:sz w:val="18"/>
          <w:szCs w:val="18"/>
          <w:lang w:eastAsia="ru-RU"/>
        </w:rPr>
        <mc:AlternateContent>
          <mc:Choice Requires="wps">
            <w:drawing>
              <wp:anchor distT="0" distB="0" distL="114300" distR="114300" simplePos="0" relativeHeight="251670528" behindDoc="0" locked="0" layoutInCell="1" allowOverlap="1" wp14:anchorId="26E9F1C4" wp14:editId="77ECA43F">
                <wp:simplePos x="0" y="0"/>
                <wp:positionH relativeFrom="column">
                  <wp:posOffset>3200400</wp:posOffset>
                </wp:positionH>
                <wp:positionV relativeFrom="paragraph">
                  <wp:posOffset>20320</wp:posOffset>
                </wp:positionV>
                <wp:extent cx="0" cy="685800"/>
                <wp:effectExtent l="13335" t="10160" r="5715" b="889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6pt" to="252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"/>
            </w:pict>
          </mc:Fallback>
        </mc:AlternateContent>
      </w:r>
      <w:r w:rsidRPr="00113C95">
        <w:rPr>
          <w:rFonts w:ascii="Times New Roman" w:eastAsia="Times New Roman" w:hAnsi="Times New Roman" w:cs="Times New Roman"/>
          <w:sz w:val="18"/>
          <w:szCs w:val="18"/>
          <w:lang w:eastAsia="ru-RU"/>
        </w:rPr>
        <w:tab/>
        <w:t xml:space="preserve">посредничество </w:t>
      </w:r>
    </w:p>
    <w:p w:rsidR="007301B6" w:rsidRPr="00113C95" w:rsidRDefault="007301B6" w:rsidP="007301B6">
      <w:pPr>
        <w:tabs>
          <w:tab w:val="left" w:pos="6135"/>
        </w:tabs>
        <w:spacing w:after="0" w:line="240" w:lineRule="auto"/>
        <w:ind w:firstLine="709"/>
        <w:jc w:val="both"/>
        <w:rPr>
          <w:rFonts w:ascii="Times New Roman" w:eastAsia="Times New Roman" w:hAnsi="Times New Roman" w:cs="Times New Roman"/>
          <w:sz w:val="18"/>
          <w:szCs w:val="18"/>
          <w:lang w:eastAsia="ru-RU"/>
        </w:rPr>
      </w:pPr>
      <w:r w:rsidRPr="00113C95">
        <w:rPr>
          <w:rFonts w:ascii="Times New Roman" w:eastAsia="Times New Roman" w:hAnsi="Times New Roman" w:cs="Times New Roman"/>
          <w:sz w:val="18"/>
          <w:szCs w:val="18"/>
          <w:lang w:eastAsia="ru-RU"/>
        </w:rPr>
        <w:t xml:space="preserve"> </w:t>
      </w:r>
      <w:r w:rsidRPr="00113C95">
        <w:rPr>
          <w:rFonts w:ascii="Times New Roman" w:eastAsia="Times New Roman" w:hAnsi="Times New Roman" w:cs="Times New Roman"/>
          <w:sz w:val="18"/>
          <w:szCs w:val="18"/>
          <w:lang w:eastAsia="ru-RU"/>
        </w:rPr>
        <w:tab/>
        <w:t>учетные и другие</w:t>
      </w:r>
    </w:p>
    <w:p w:rsidR="007301B6" w:rsidRPr="00113C95" w:rsidRDefault="007301B6" w:rsidP="007301B6">
      <w:pPr>
        <w:tabs>
          <w:tab w:val="left" w:pos="6135"/>
        </w:tabs>
        <w:spacing w:after="0" w:line="240" w:lineRule="auto"/>
        <w:ind w:firstLine="709"/>
        <w:jc w:val="both"/>
        <w:rPr>
          <w:rFonts w:ascii="Times New Roman" w:eastAsia="Times New Roman" w:hAnsi="Times New Roman" w:cs="Times New Roman"/>
          <w:sz w:val="18"/>
          <w:szCs w:val="18"/>
          <w:lang w:eastAsia="ru-RU"/>
        </w:rPr>
      </w:pPr>
      <w:r w:rsidRPr="00113C95">
        <w:rPr>
          <w:rFonts w:ascii="Times New Roman" w:eastAsia="Times New Roman" w:hAnsi="Times New Roman" w:cs="Times New Roman"/>
          <w:sz w:val="18"/>
          <w:szCs w:val="18"/>
          <w:lang w:eastAsia="ru-RU"/>
        </w:rPr>
        <w:tab/>
        <w:t>услуги</w:t>
      </w:r>
    </w:p>
    <w:p w:rsidR="007301B6" w:rsidRPr="00113C95" w:rsidRDefault="007301B6" w:rsidP="007301B6">
      <w:pPr>
        <w:spacing w:after="0" w:line="240" w:lineRule="auto"/>
        <w:ind w:firstLine="709"/>
        <w:jc w:val="both"/>
        <w:rPr>
          <w:rFonts w:ascii="Times New Roman" w:eastAsia="Times New Roman" w:hAnsi="Times New Roman" w:cs="Times New Roman"/>
          <w:sz w:val="18"/>
          <w:szCs w:val="18"/>
          <w:lang w:eastAsia="ru-RU"/>
        </w:rPr>
      </w:pPr>
      <w:r w:rsidRPr="00113C95">
        <w:rPr>
          <w:rFonts w:ascii="Times New Roman" w:eastAsia="Times New Roman" w:hAnsi="Times New Roman" w:cs="Times New Roman"/>
          <w:sz w:val="18"/>
          <w:szCs w:val="18"/>
          <w:lang w:eastAsia="ru-RU"/>
        </w:rPr>
        <w:t xml:space="preserve">                                     Финансирование</w:t>
      </w:r>
    </w:p>
    <w:p w:rsidR="007301B6" w:rsidRPr="00113C95" w:rsidRDefault="007301B6" w:rsidP="007301B6">
      <w:pPr>
        <w:spacing w:after="0" w:line="240" w:lineRule="auto"/>
        <w:ind w:firstLine="709"/>
        <w:jc w:val="both"/>
        <w:rPr>
          <w:rFonts w:ascii="Times New Roman" w:eastAsia="Times New Roman" w:hAnsi="Times New Roman" w:cs="Times New Roman"/>
          <w:sz w:val="18"/>
          <w:szCs w:val="18"/>
          <w:lang w:eastAsia="ru-RU"/>
        </w:rPr>
      </w:pPr>
      <w:r w:rsidRPr="00113C95">
        <w:rPr>
          <w:rFonts w:ascii="Times New Roman" w:eastAsia="Times New Roman" w:hAnsi="Times New Roman" w:cs="Times New Roman"/>
          <w:noProof/>
          <w:sz w:val="18"/>
          <w:szCs w:val="18"/>
          <w:lang w:eastAsia="ru-RU"/>
        </w:rPr>
        <mc:AlternateContent>
          <mc:Choice Requires="wps">
            <w:drawing>
              <wp:anchor distT="0" distB="0" distL="114300" distR="114300" simplePos="0" relativeHeight="251669504" behindDoc="0" locked="0" layoutInCell="1" allowOverlap="1" wp14:anchorId="4C65FFFE" wp14:editId="001A9DE7">
                <wp:simplePos x="0" y="0"/>
                <wp:positionH relativeFrom="column">
                  <wp:posOffset>2514600</wp:posOffset>
                </wp:positionH>
                <wp:positionV relativeFrom="paragraph">
                  <wp:posOffset>121920</wp:posOffset>
                </wp:positionV>
                <wp:extent cx="1371600" cy="342900"/>
                <wp:effectExtent l="13335" t="10160" r="5715" b="889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CA251A" w:rsidRDefault="00CA251A" w:rsidP="007301B6">
                            <w:pPr>
                              <w:jc w:val="center"/>
                            </w:pPr>
                            <w:r>
                              <w:t>Эмитенты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31" style="position:absolute;left:0;text-align:left;margin-left:198pt;margin-top:9.6pt;width:108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">
                <v:textbox>
                  <w:txbxContent>
                    <w:p w:rsidR="00E55425" w:rsidRDefault="00E55425" w:rsidP="007301B6">
                      <w:pPr>
                        <w:jc w:val="center"/>
                      </w:pPr>
                      <w:r>
                        <w:t>Эмитенты</w:t>
                      </w:r>
                    </w:p>
                  </w:txbxContent>
                </v:textbox>
              </v:rect>
            </w:pict>
          </mc:Fallback>
        </mc:AlternateContent>
      </w:r>
    </w:p>
    <w:p w:rsidR="007301B6" w:rsidRPr="00113C95" w:rsidRDefault="007301B6" w:rsidP="007301B6">
      <w:pPr>
        <w:spacing w:after="0" w:line="240" w:lineRule="auto"/>
        <w:ind w:firstLine="709"/>
        <w:jc w:val="both"/>
        <w:rPr>
          <w:rFonts w:ascii="Times New Roman" w:eastAsia="Times New Roman" w:hAnsi="Times New Roman" w:cs="Times New Roman"/>
          <w:sz w:val="18"/>
          <w:szCs w:val="18"/>
          <w:lang w:eastAsia="ru-RU"/>
        </w:rPr>
      </w:pPr>
    </w:p>
    <w:p w:rsidR="007301B6" w:rsidRPr="007301B6" w:rsidRDefault="007301B6" w:rsidP="007301B6">
      <w:pPr>
        <w:spacing w:after="0" w:line="240" w:lineRule="auto"/>
        <w:ind w:firstLine="709"/>
        <w:jc w:val="both"/>
        <w:rPr>
          <w:rFonts w:ascii="Times New Roman" w:eastAsia="Times New Roman" w:hAnsi="Times New Roman" w:cs="Times New Roman"/>
          <w:sz w:val="28"/>
          <w:szCs w:val="24"/>
          <w:lang w:eastAsia="ru-RU"/>
        </w:rPr>
      </w:pPr>
    </w:p>
    <w:p w:rsidR="007301B6" w:rsidRPr="007301B6" w:rsidRDefault="007301B6" w:rsidP="007301B6">
      <w:pPr>
        <w:spacing w:after="0" w:line="240" w:lineRule="auto"/>
        <w:ind w:firstLine="709"/>
        <w:jc w:val="center"/>
        <w:rPr>
          <w:rFonts w:ascii="Times New Roman" w:eastAsia="Times New Roman" w:hAnsi="Times New Roman" w:cs="Times New Roman"/>
          <w:sz w:val="28"/>
          <w:szCs w:val="24"/>
          <w:lang w:eastAsia="ru-RU"/>
        </w:rPr>
      </w:pPr>
      <w:r w:rsidRPr="007301B6">
        <w:rPr>
          <w:rFonts w:ascii="Times New Roman" w:eastAsia="Times New Roman" w:hAnsi="Times New Roman" w:cs="Times New Roman"/>
          <w:b/>
          <w:sz w:val="28"/>
          <w:szCs w:val="24"/>
          <w:lang w:eastAsia="ru-RU"/>
        </w:rPr>
        <w:lastRenderedPageBreak/>
        <w:t>Рис. 1.</w:t>
      </w:r>
      <w:r w:rsidRPr="007301B6">
        <w:rPr>
          <w:rFonts w:ascii="Times New Roman" w:eastAsia="Times New Roman" w:hAnsi="Times New Roman" w:cs="Times New Roman"/>
          <w:sz w:val="28"/>
          <w:szCs w:val="24"/>
          <w:lang w:eastAsia="ru-RU"/>
        </w:rPr>
        <w:t xml:space="preserve"> Рынок ценных бумаг как сферы деятельности</w:t>
      </w:r>
    </w:p>
    <w:p w:rsidR="007301B6" w:rsidRPr="007301B6" w:rsidRDefault="007301B6" w:rsidP="00113C95">
      <w:pPr>
        <w:spacing w:after="0" w:line="240" w:lineRule="auto"/>
        <w:jc w:val="both"/>
        <w:rPr>
          <w:rFonts w:ascii="Times New Roman" w:eastAsia="Times New Roman" w:hAnsi="Times New Roman" w:cs="Times New Roman"/>
          <w:sz w:val="28"/>
          <w:szCs w:val="24"/>
          <w:lang w:eastAsia="ru-RU"/>
        </w:rPr>
      </w:pPr>
    </w:p>
    <w:p w:rsidR="007301B6" w:rsidRPr="007301B6" w:rsidRDefault="007301B6" w:rsidP="007301B6">
      <w:pPr>
        <w:spacing w:after="0" w:line="240" w:lineRule="auto"/>
        <w:ind w:firstLine="709"/>
        <w:jc w:val="both"/>
        <w:rPr>
          <w:rFonts w:ascii="Times New Roman" w:eastAsia="Times New Roman" w:hAnsi="Times New Roman" w:cs="Times New Roman"/>
          <w:sz w:val="28"/>
          <w:szCs w:val="24"/>
          <w:lang w:eastAsia="ru-RU"/>
        </w:rPr>
      </w:pPr>
      <w:r w:rsidRPr="007301B6">
        <w:rPr>
          <w:rFonts w:ascii="Times New Roman" w:eastAsia="Times New Roman" w:hAnsi="Times New Roman" w:cs="Times New Roman"/>
          <w:sz w:val="28"/>
          <w:szCs w:val="24"/>
          <w:lang w:eastAsia="ru-RU"/>
        </w:rPr>
        <w:t>Следовательно, при рассмотрении региональ</w:t>
      </w:r>
      <w:r w:rsidRPr="007301B6">
        <w:rPr>
          <w:rFonts w:ascii="Times New Roman" w:eastAsia="Times New Roman" w:hAnsi="Times New Roman" w:cs="Times New Roman"/>
          <w:sz w:val="28"/>
          <w:szCs w:val="24"/>
          <w:lang w:eastAsia="ru-RU"/>
        </w:rPr>
        <w:softHyphen/>
        <w:t>ного рынка ценных бумаг критериями при его вы</w:t>
      </w:r>
      <w:r w:rsidRPr="007301B6">
        <w:rPr>
          <w:rFonts w:ascii="Times New Roman" w:eastAsia="Times New Roman" w:hAnsi="Times New Roman" w:cs="Times New Roman"/>
          <w:sz w:val="28"/>
          <w:szCs w:val="24"/>
          <w:lang w:eastAsia="ru-RU"/>
        </w:rPr>
        <w:softHyphen/>
        <w:t>делении может выступать деятельность участников регионального рынка:</w: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4"/>
          <w:lang w:eastAsia="ru-RU"/>
        </w:rPr>
      </w:pPr>
      <w:r w:rsidRPr="007301B6">
        <w:rPr>
          <w:rFonts w:ascii="Times New Roman" w:eastAsia="Times New Roman" w:hAnsi="Times New Roman" w:cs="Times New Roman"/>
          <w:sz w:val="28"/>
          <w:szCs w:val="24"/>
          <w:lang w:eastAsia="ru-RU"/>
        </w:rPr>
        <w:t>- деятельность региональных эмитентов;</w: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4"/>
          <w:lang w:eastAsia="ru-RU"/>
        </w:rPr>
      </w:pPr>
      <w:r w:rsidRPr="007301B6">
        <w:rPr>
          <w:rFonts w:ascii="Times New Roman" w:eastAsia="Times New Roman" w:hAnsi="Times New Roman" w:cs="Times New Roman"/>
          <w:sz w:val="28"/>
          <w:szCs w:val="24"/>
          <w:lang w:eastAsia="ru-RU"/>
        </w:rPr>
        <w:t>- деятельность региональных профессиональ</w:t>
      </w:r>
      <w:r w:rsidRPr="007301B6">
        <w:rPr>
          <w:rFonts w:ascii="Times New Roman" w:eastAsia="Times New Roman" w:hAnsi="Times New Roman" w:cs="Times New Roman"/>
          <w:sz w:val="28"/>
          <w:szCs w:val="24"/>
          <w:lang w:eastAsia="ru-RU"/>
        </w:rPr>
        <w:softHyphen/>
        <w:t>ных участников и филиалов компаний из других регионов;</w: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4"/>
          <w:lang w:eastAsia="ru-RU"/>
        </w:rPr>
      </w:pPr>
      <w:r w:rsidRPr="007301B6">
        <w:rPr>
          <w:rFonts w:ascii="Times New Roman" w:eastAsia="Times New Roman" w:hAnsi="Times New Roman" w:cs="Times New Roman"/>
          <w:sz w:val="28"/>
          <w:szCs w:val="24"/>
          <w:lang w:eastAsia="ru-RU"/>
        </w:rPr>
        <w:t>- деятельность региональных и «сторонних» инвесторов на региональном рынке;</w: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4"/>
          <w:lang w:eastAsia="ru-RU"/>
        </w:rPr>
      </w:pPr>
      <w:r w:rsidRPr="007301B6">
        <w:rPr>
          <w:rFonts w:ascii="Times New Roman" w:eastAsia="Times New Roman" w:hAnsi="Times New Roman" w:cs="Times New Roman"/>
          <w:sz w:val="28"/>
          <w:szCs w:val="24"/>
          <w:lang w:eastAsia="ru-RU"/>
        </w:rPr>
        <w:t>- деятельность саморегулируемых организа</w:t>
      </w:r>
      <w:r w:rsidRPr="007301B6">
        <w:rPr>
          <w:rFonts w:ascii="Times New Roman" w:eastAsia="Times New Roman" w:hAnsi="Times New Roman" w:cs="Times New Roman"/>
          <w:sz w:val="28"/>
          <w:szCs w:val="24"/>
          <w:lang w:eastAsia="ru-RU"/>
        </w:rPr>
        <w:softHyphen/>
        <w:t>ций и их филиалов;</w: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4"/>
          <w:lang w:eastAsia="ru-RU"/>
        </w:rPr>
      </w:pPr>
      <w:r w:rsidRPr="007301B6">
        <w:rPr>
          <w:rFonts w:ascii="Times New Roman" w:eastAsia="Times New Roman" w:hAnsi="Times New Roman" w:cs="Times New Roman"/>
          <w:sz w:val="28"/>
          <w:szCs w:val="24"/>
          <w:lang w:eastAsia="ru-RU"/>
        </w:rPr>
        <w:t>- государственное регулирование со стороны СБРФР России.</w: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4"/>
          <w:lang w:eastAsia="ru-RU"/>
        </w:rPr>
      </w:pPr>
      <w:r w:rsidRPr="007301B6">
        <w:rPr>
          <w:rFonts w:ascii="Times New Roman" w:eastAsia="Times New Roman" w:hAnsi="Times New Roman" w:cs="Times New Roman"/>
          <w:sz w:val="28"/>
          <w:szCs w:val="24"/>
          <w:lang w:eastAsia="ru-RU"/>
        </w:rPr>
        <w:t>По каждому из данных критериев можно оп</w:t>
      </w:r>
      <w:r w:rsidRPr="007301B6">
        <w:rPr>
          <w:rFonts w:ascii="Times New Roman" w:eastAsia="Times New Roman" w:hAnsi="Times New Roman" w:cs="Times New Roman"/>
          <w:sz w:val="28"/>
          <w:szCs w:val="24"/>
          <w:lang w:eastAsia="ru-RU"/>
        </w:rPr>
        <w:softHyphen/>
        <w:t>ределить количественные и качественные харак</w:t>
      </w:r>
      <w:r w:rsidRPr="007301B6">
        <w:rPr>
          <w:rFonts w:ascii="Times New Roman" w:eastAsia="Times New Roman" w:hAnsi="Times New Roman" w:cs="Times New Roman"/>
          <w:sz w:val="28"/>
          <w:szCs w:val="24"/>
          <w:lang w:eastAsia="ru-RU"/>
        </w:rPr>
        <w:softHyphen/>
        <w:t>теристики РРЦБ.</w: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4"/>
          <w:lang w:eastAsia="ru-RU"/>
        </w:rPr>
      </w:pPr>
      <w:r w:rsidRPr="007301B6">
        <w:rPr>
          <w:rFonts w:ascii="Times New Roman" w:eastAsia="Times New Roman" w:hAnsi="Times New Roman" w:cs="Times New Roman"/>
          <w:sz w:val="28"/>
          <w:szCs w:val="24"/>
          <w:lang w:eastAsia="ru-RU"/>
        </w:rPr>
        <w:t>По степени заинтересованности можно разде</w:t>
      </w:r>
      <w:r w:rsidRPr="007301B6">
        <w:rPr>
          <w:rFonts w:ascii="Times New Roman" w:eastAsia="Times New Roman" w:hAnsi="Times New Roman" w:cs="Times New Roman"/>
          <w:sz w:val="28"/>
          <w:szCs w:val="24"/>
          <w:lang w:eastAsia="ru-RU"/>
        </w:rPr>
        <w:softHyphen/>
        <w:t>лить субъекты на две группы (рис. 2):</w: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4"/>
          <w:lang w:eastAsia="ru-RU"/>
        </w:rPr>
      </w:pPr>
      <w:r w:rsidRPr="007301B6">
        <w:rPr>
          <w:rFonts w:ascii="Times New Roman" w:eastAsia="Times New Roman" w:hAnsi="Times New Roman" w:cs="Times New Roman"/>
          <w:sz w:val="28"/>
          <w:szCs w:val="24"/>
          <w:lang w:eastAsia="ru-RU"/>
        </w:rPr>
        <w:t>1) субъекты, имеющие прямой интерес в функционировании РРЦБ: региональные эмитенты, инвесторы и профессиональные участники;</w: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4"/>
          <w:lang w:eastAsia="ru-RU"/>
        </w:rPr>
      </w:pPr>
      <w:r w:rsidRPr="007301B6">
        <w:rPr>
          <w:rFonts w:ascii="Times New Roman" w:eastAsia="Times New Roman" w:hAnsi="Times New Roman" w:cs="Times New Roman"/>
          <w:sz w:val="28"/>
          <w:szCs w:val="24"/>
          <w:lang w:eastAsia="ru-RU"/>
        </w:rPr>
        <w:t>2) субъекты, имеющие косвенный интерес в функционировании РРЦБ: территориальные регулирующие органы, саморегулируемые организации (СРО), региональные власти.</w: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4"/>
          <w:lang w:eastAsia="ru-RU"/>
        </w:rPr>
      </w:pPr>
      <w:r w:rsidRPr="007301B6">
        <w:rPr>
          <w:rFonts w:ascii="Times New Roman" w:eastAsia="Times New Roman" w:hAnsi="Times New Roman" w:cs="Times New Roman"/>
          <w:sz w:val="28"/>
          <w:szCs w:val="24"/>
          <w:lang w:eastAsia="ru-RU"/>
        </w:rPr>
        <w:t>Эмитенты заинтересованы в привлечении финансирования для осуществления финансово-хозяйственной деятельности. Большое значение имеют:</w: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4"/>
          <w:lang w:eastAsia="ru-RU"/>
        </w:rPr>
      </w:pPr>
      <w:r w:rsidRPr="007301B6">
        <w:rPr>
          <w:rFonts w:ascii="Times New Roman" w:eastAsia="Times New Roman" w:hAnsi="Times New Roman" w:cs="Times New Roman"/>
          <w:sz w:val="28"/>
          <w:szCs w:val="24"/>
          <w:lang w:eastAsia="ru-RU"/>
        </w:rPr>
        <w:t>- возможность получить необходимые финансовые ресурсы;</w: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4"/>
          <w:lang w:eastAsia="ru-RU"/>
        </w:rPr>
      </w:pPr>
      <w:r w:rsidRPr="007301B6">
        <w:rPr>
          <w:rFonts w:ascii="Times New Roman" w:eastAsia="Times New Roman" w:hAnsi="Times New Roman" w:cs="Times New Roman"/>
          <w:sz w:val="28"/>
          <w:szCs w:val="24"/>
          <w:lang w:eastAsia="ru-RU"/>
        </w:rPr>
        <w:t>- транзакционные издержки на привлечение ресурсов;</w: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4"/>
          <w:lang w:eastAsia="ru-RU"/>
        </w:rPr>
      </w:pPr>
      <w:r w:rsidRPr="007301B6">
        <w:rPr>
          <w:rFonts w:ascii="Times New Roman" w:eastAsia="Times New Roman" w:hAnsi="Times New Roman" w:cs="Times New Roman"/>
          <w:sz w:val="28"/>
          <w:szCs w:val="24"/>
          <w:lang w:eastAsia="ru-RU"/>
        </w:rPr>
        <w:t>- использование преимуществ финансирования посредством ценных бумаг.</w: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4"/>
          <w:lang w:eastAsia="ru-RU"/>
        </w:rPr>
      </w:pPr>
    </w:p>
    <w:p w:rsidR="007301B6" w:rsidRPr="007301B6" w:rsidRDefault="007301B6" w:rsidP="007301B6">
      <w:pPr>
        <w:spacing w:after="0" w:line="240" w:lineRule="auto"/>
        <w:ind w:firstLine="709"/>
        <w:jc w:val="both"/>
        <w:rPr>
          <w:rFonts w:ascii="Times New Roman" w:eastAsia="Times New Roman" w:hAnsi="Times New Roman" w:cs="Times New Roman"/>
          <w:sz w:val="28"/>
          <w:szCs w:val="24"/>
          <w:lang w:eastAsia="ru-RU"/>
        </w:rPr>
      </w:pPr>
    </w:p>
    <w:p w:rsidR="007301B6" w:rsidRPr="007301B6" w:rsidRDefault="007301B6" w:rsidP="007301B6">
      <w:pPr>
        <w:spacing w:after="0" w:line="240" w:lineRule="auto"/>
        <w:ind w:firstLine="709"/>
        <w:jc w:val="both"/>
        <w:rPr>
          <w:rFonts w:ascii="Times New Roman" w:eastAsia="Times New Roman" w:hAnsi="Times New Roman" w:cs="Times New Roman"/>
          <w:sz w:val="28"/>
          <w:szCs w:val="24"/>
          <w:lang w:eastAsia="ru-RU"/>
        </w:rPr>
      </w:pPr>
    </w:p>
    <w:p w:rsidR="007301B6" w:rsidRPr="007301B6" w:rsidRDefault="007301B6" w:rsidP="007301B6">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81792" behindDoc="0" locked="0" layoutInCell="1" allowOverlap="1" wp14:anchorId="1828463E" wp14:editId="5C1B6927">
                <wp:simplePos x="0" y="0"/>
                <wp:positionH relativeFrom="column">
                  <wp:posOffset>3429000</wp:posOffset>
                </wp:positionH>
                <wp:positionV relativeFrom="paragraph">
                  <wp:posOffset>-114300</wp:posOffset>
                </wp:positionV>
                <wp:extent cx="976630" cy="228600"/>
                <wp:effectExtent l="13335" t="14605" r="19685" b="13970"/>
                <wp:wrapNone/>
                <wp:docPr id="21" name="Стрелка вправо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228600"/>
                        </a:xfrm>
                        <a:prstGeom prst="rightArrow">
                          <a:avLst>
                            <a:gd name="adj1" fmla="val 50000"/>
                            <a:gd name="adj2" fmla="val 10680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1" o:spid="_x0000_s1026" type="#_x0000_t13" style="position:absolute;margin-left:270pt;margin-top:-9pt;width:76.9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"/>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80768" behindDoc="0" locked="0" layoutInCell="1" allowOverlap="1" wp14:anchorId="229DE0F5" wp14:editId="1DCBD040">
                <wp:simplePos x="0" y="0"/>
                <wp:positionH relativeFrom="column">
                  <wp:posOffset>1485900</wp:posOffset>
                </wp:positionH>
                <wp:positionV relativeFrom="paragraph">
                  <wp:posOffset>-114300</wp:posOffset>
                </wp:positionV>
                <wp:extent cx="976630" cy="228600"/>
                <wp:effectExtent l="22860" t="14605" r="10160" b="13970"/>
                <wp:wrapNone/>
                <wp:docPr id="20" name="Стрелка влево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228600"/>
                        </a:xfrm>
                        <a:prstGeom prst="leftArrow">
                          <a:avLst>
                            <a:gd name="adj1" fmla="val 50000"/>
                            <a:gd name="adj2" fmla="val 10680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20" o:spid="_x0000_s1026" type="#_x0000_t66" style="position:absolute;margin-left:117pt;margin-top:-9pt;width:76.9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"/>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75648" behindDoc="0" locked="0" layoutInCell="1" allowOverlap="1" wp14:anchorId="2F00F866" wp14:editId="53463007">
                <wp:simplePos x="0" y="0"/>
                <wp:positionH relativeFrom="column">
                  <wp:posOffset>2514600</wp:posOffset>
                </wp:positionH>
                <wp:positionV relativeFrom="paragraph">
                  <wp:posOffset>-228600</wp:posOffset>
                </wp:positionV>
                <wp:extent cx="914400" cy="1943100"/>
                <wp:effectExtent l="13335" t="5080" r="5715" b="1397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943100"/>
                        </a:xfrm>
                        <a:prstGeom prst="rect">
                          <a:avLst/>
                        </a:prstGeom>
                        <a:solidFill>
                          <a:srgbClr val="FFFFFF"/>
                        </a:solidFill>
                        <a:ln w="9525">
                          <a:solidFill>
                            <a:srgbClr val="000000"/>
                          </a:solidFill>
                          <a:prstDash val="dash"/>
                          <a:miter lim="800000"/>
                          <a:headEnd/>
                          <a:tailEnd/>
                        </a:ln>
                      </wps:spPr>
                      <wps:txbx>
                        <w:txbxContent>
                          <w:p w:rsidR="00CA251A" w:rsidRDefault="00CA251A" w:rsidP="007301B6">
                            <w:pPr>
                              <w:jc w:val="center"/>
                            </w:pPr>
                          </w:p>
                          <w:p w:rsidR="00CA251A" w:rsidRDefault="00CA251A" w:rsidP="007301B6">
                            <w:pPr>
                              <w:jc w:val="center"/>
                            </w:pPr>
                          </w:p>
                          <w:p w:rsidR="00CA251A" w:rsidRDefault="00CA251A" w:rsidP="007301B6">
                            <w:pPr>
                              <w:jc w:val="center"/>
                            </w:pPr>
                            <w:r>
                              <w:t>Региональный рынок ценных бумаг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32" style="position:absolute;left:0;text-align:left;margin-left:198pt;margin-top:-18pt;width:1in;height:1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">
                <v:stroke dashstyle="dash"/>
                <v:textbox>
                  <w:txbxContent>
                    <w:p w:rsidR="00E55425" w:rsidRDefault="00E55425" w:rsidP="007301B6">
                      <w:pPr>
                        <w:jc w:val="center"/>
                      </w:pPr>
                    </w:p>
                    <w:p w:rsidR="00E55425" w:rsidRDefault="00E55425" w:rsidP="007301B6">
                      <w:pPr>
                        <w:jc w:val="center"/>
                      </w:pPr>
                    </w:p>
                    <w:p w:rsidR="00E55425" w:rsidRDefault="00E55425" w:rsidP="007301B6">
                      <w:pPr>
                        <w:jc w:val="center"/>
                      </w:pPr>
                      <w:r>
                        <w:t>Региональный рынок ценных бумаг</w:t>
                      </w:r>
                    </w:p>
                  </w:txbxContent>
                </v:textbox>
              </v:rect>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71552" behindDoc="0" locked="0" layoutInCell="1" allowOverlap="1" wp14:anchorId="46AD679E" wp14:editId="056CE188">
                <wp:simplePos x="0" y="0"/>
                <wp:positionH relativeFrom="column">
                  <wp:posOffset>-114300</wp:posOffset>
                </wp:positionH>
                <wp:positionV relativeFrom="paragraph">
                  <wp:posOffset>-228600</wp:posOffset>
                </wp:positionV>
                <wp:extent cx="1600200" cy="457200"/>
                <wp:effectExtent l="13335" t="5080" r="5715" b="1397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rect">
                          <a:avLst/>
                        </a:prstGeom>
                        <a:solidFill>
                          <a:srgbClr val="FFFFFF"/>
                        </a:solidFill>
                        <a:ln w="9525">
                          <a:solidFill>
                            <a:srgbClr val="000000"/>
                          </a:solidFill>
                          <a:prstDash val="dash"/>
                          <a:miter lim="800000"/>
                          <a:headEnd/>
                          <a:tailEnd/>
                        </a:ln>
                      </wps:spPr>
                      <wps:txbx>
                        <w:txbxContent>
                          <w:p w:rsidR="00CA251A" w:rsidRDefault="00CA251A" w:rsidP="007301B6">
                            <w:pPr>
                              <w:jc w:val="center"/>
                            </w:pPr>
                            <w:r>
                              <w:t>Субъекты, имеющие прямой интерес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33" style="position:absolute;left:0;text-align:left;margin-left:-9pt;margin-top:-18pt;width:126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">
                <v:stroke dashstyle="dash"/>
                <v:textbox>
                  <w:txbxContent>
                    <w:p w:rsidR="00E55425" w:rsidRDefault="00E55425" w:rsidP="007301B6">
                      <w:pPr>
                        <w:jc w:val="center"/>
                      </w:pPr>
                      <w:r>
                        <w:t>Субъекты, имеющие прямой интерес</w:t>
                      </w:r>
                    </w:p>
                  </w:txbxContent>
                </v:textbox>
              </v:rect>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76672" behindDoc="0" locked="0" layoutInCell="1" allowOverlap="1" wp14:anchorId="3D14DCAC" wp14:editId="64628A26">
                <wp:simplePos x="0" y="0"/>
                <wp:positionH relativeFrom="column">
                  <wp:posOffset>4457700</wp:posOffset>
                </wp:positionH>
                <wp:positionV relativeFrom="paragraph">
                  <wp:posOffset>-228600</wp:posOffset>
                </wp:positionV>
                <wp:extent cx="1600200" cy="457200"/>
                <wp:effectExtent l="13335" t="5080" r="5715" b="1397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rect">
                          <a:avLst/>
                        </a:prstGeom>
                        <a:solidFill>
                          <a:srgbClr val="FFFFFF"/>
                        </a:solidFill>
                        <a:ln w="9525">
                          <a:solidFill>
                            <a:srgbClr val="000000"/>
                          </a:solidFill>
                          <a:prstDash val="dash"/>
                          <a:miter lim="800000"/>
                          <a:headEnd/>
                          <a:tailEnd/>
                        </a:ln>
                      </wps:spPr>
                      <wps:txbx>
                        <w:txbxContent>
                          <w:p w:rsidR="00CA251A" w:rsidRDefault="00CA251A" w:rsidP="007301B6">
                            <w:pPr>
                              <w:jc w:val="center"/>
                            </w:pPr>
                            <w:r>
                              <w:t>Субъекты, имеющие косвенный интерес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34" style="position:absolute;left:0;text-align:left;margin-left:351pt;margin-top:-18pt;width:126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">
                <v:stroke dashstyle="dash"/>
                <v:textbox>
                  <w:txbxContent>
                    <w:p w:rsidR="00E55425" w:rsidRDefault="00E55425" w:rsidP="007301B6">
                      <w:pPr>
                        <w:jc w:val="center"/>
                      </w:pPr>
                      <w:r>
                        <w:t>Субъекты, имеющие косвенный интерес</w:t>
                      </w:r>
                    </w:p>
                  </w:txbxContent>
                </v:textbox>
              </v:rect>
            </w:pict>
          </mc:Fallback>
        </mc:AlternateConten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86912" behindDoc="0" locked="0" layoutInCell="1" allowOverlap="1" wp14:anchorId="335AC193" wp14:editId="3BC10237">
                <wp:simplePos x="0" y="0"/>
                <wp:positionH relativeFrom="column">
                  <wp:posOffset>5943600</wp:posOffset>
                </wp:positionH>
                <wp:positionV relativeFrom="paragraph">
                  <wp:posOffset>24130</wp:posOffset>
                </wp:positionV>
                <wp:extent cx="0" cy="1371600"/>
                <wp:effectExtent l="13335" t="5080" r="5715" b="1397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1.9pt" to="468pt,1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"/>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82816" behindDoc="0" locked="0" layoutInCell="1" allowOverlap="1" wp14:anchorId="767EBB57" wp14:editId="76E5DDC1">
                <wp:simplePos x="0" y="0"/>
                <wp:positionH relativeFrom="column">
                  <wp:posOffset>0</wp:posOffset>
                </wp:positionH>
                <wp:positionV relativeFrom="paragraph">
                  <wp:posOffset>24130</wp:posOffset>
                </wp:positionV>
                <wp:extent cx="0" cy="1257300"/>
                <wp:effectExtent l="13335" t="5080" r="5715" b="1397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pt" to="0,1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"/>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77696" behindDoc="0" locked="0" layoutInCell="1" allowOverlap="1" wp14:anchorId="6B793D8E" wp14:editId="253B67F3">
                <wp:simplePos x="0" y="0"/>
                <wp:positionH relativeFrom="column">
                  <wp:posOffset>4114800</wp:posOffset>
                </wp:positionH>
                <wp:positionV relativeFrom="paragraph">
                  <wp:posOffset>138430</wp:posOffset>
                </wp:positionV>
                <wp:extent cx="1371600" cy="457200"/>
                <wp:effectExtent l="13335" t="5080" r="5715" b="1397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CA251A" w:rsidRDefault="00CA251A" w:rsidP="007301B6">
                            <w:pPr>
                              <w:jc w:val="center"/>
                            </w:pPr>
                            <w:r>
                              <w:t>Регулирующие органы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35" style="position:absolute;left:0;text-align:left;margin-left:324pt;margin-top:10.9pt;width:108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">
                <v:textbox>
                  <w:txbxContent>
                    <w:p w:rsidR="00E55425" w:rsidRDefault="00E55425" w:rsidP="007301B6">
                      <w:pPr>
                        <w:jc w:val="center"/>
                      </w:pPr>
                      <w:r>
                        <w:t>Регулирующие органы</w:t>
                      </w:r>
                    </w:p>
                  </w:txbxContent>
                </v:textbox>
              </v:rect>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72576" behindDoc="0" locked="0" layoutInCell="1" allowOverlap="1" wp14:anchorId="730F9663" wp14:editId="38094E40">
                <wp:simplePos x="0" y="0"/>
                <wp:positionH relativeFrom="column">
                  <wp:posOffset>342900</wp:posOffset>
                </wp:positionH>
                <wp:positionV relativeFrom="paragraph">
                  <wp:posOffset>138430</wp:posOffset>
                </wp:positionV>
                <wp:extent cx="1257300" cy="342900"/>
                <wp:effectExtent l="13335" t="5080" r="5715" b="1397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CA251A" w:rsidRDefault="00CA251A" w:rsidP="007301B6">
                            <w:pPr>
                              <w:jc w:val="center"/>
                            </w:pPr>
                            <w:r>
                              <w:t xml:space="preserve">Эмитенты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36" style="position:absolute;left:0;text-align:left;margin-left:27pt;margin-top:10.9pt;width:99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">
                <v:textbox>
                  <w:txbxContent>
                    <w:p w:rsidR="00E55425" w:rsidRDefault="00E55425" w:rsidP="007301B6">
                      <w:pPr>
                        <w:jc w:val="center"/>
                      </w:pPr>
                      <w:r>
                        <w:t xml:space="preserve">Эмитенты </w:t>
                      </w:r>
                    </w:p>
                  </w:txbxContent>
                </v:textbox>
              </v:rect>
            </w:pict>
          </mc:Fallback>
        </mc:AlternateConten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87936" behindDoc="0" locked="0" layoutInCell="1" allowOverlap="1" wp14:anchorId="580BB182" wp14:editId="53A5B446">
                <wp:simplePos x="0" y="0"/>
                <wp:positionH relativeFrom="column">
                  <wp:posOffset>5486400</wp:posOffset>
                </wp:positionH>
                <wp:positionV relativeFrom="paragraph">
                  <wp:posOffset>162560</wp:posOffset>
                </wp:positionV>
                <wp:extent cx="457200" cy="0"/>
                <wp:effectExtent l="22860" t="52705" r="5715" b="61595"/>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12.8pt" to="468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">
                <v:stroke endarrow="block"/>
              </v:lin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83840" behindDoc="0" locked="0" layoutInCell="1" allowOverlap="1" wp14:anchorId="1701B86D" wp14:editId="380CDCA7">
                <wp:simplePos x="0" y="0"/>
                <wp:positionH relativeFrom="column">
                  <wp:posOffset>0</wp:posOffset>
                </wp:positionH>
                <wp:positionV relativeFrom="paragraph">
                  <wp:posOffset>48260</wp:posOffset>
                </wp:positionV>
                <wp:extent cx="342900" cy="0"/>
                <wp:effectExtent l="13335" t="52705" r="15240" b="61595"/>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8pt" to="27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">
                <v:stroke endarrow="block"/>
              </v:line>
            </w:pict>
          </mc:Fallback>
        </mc:AlternateConten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73600" behindDoc="0" locked="0" layoutInCell="1" allowOverlap="1" wp14:anchorId="6079CF34" wp14:editId="3C0EE43E">
                <wp:simplePos x="0" y="0"/>
                <wp:positionH relativeFrom="column">
                  <wp:posOffset>342900</wp:posOffset>
                </wp:positionH>
                <wp:positionV relativeFrom="paragraph">
                  <wp:posOffset>186690</wp:posOffset>
                </wp:positionV>
                <wp:extent cx="1257300" cy="342900"/>
                <wp:effectExtent l="13335" t="5080" r="5715" b="1397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CA251A" w:rsidRDefault="00CA251A" w:rsidP="007301B6">
                            <w:pPr>
                              <w:jc w:val="center"/>
                            </w:pPr>
                            <w:r>
                              <w:t xml:space="preserve">Инвесторы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37" style="position:absolute;left:0;text-align:left;margin-left:27pt;margin-top:14.7pt;width:99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">
                <v:textbox>
                  <w:txbxContent>
                    <w:p w:rsidR="00E55425" w:rsidRDefault="00E55425" w:rsidP="007301B6">
                      <w:pPr>
                        <w:jc w:val="center"/>
                      </w:pPr>
                      <w:r>
                        <w:t xml:space="preserve">Инвесторы </w:t>
                      </w:r>
                    </w:p>
                  </w:txbxContent>
                </v:textbox>
              </v:rect>
            </w:pict>
          </mc:Fallback>
        </mc:AlternateConten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84864" behindDoc="0" locked="0" layoutInCell="1" allowOverlap="1" wp14:anchorId="2256FD03" wp14:editId="7E35116F">
                <wp:simplePos x="0" y="0"/>
                <wp:positionH relativeFrom="column">
                  <wp:posOffset>0</wp:posOffset>
                </wp:positionH>
                <wp:positionV relativeFrom="paragraph">
                  <wp:posOffset>96520</wp:posOffset>
                </wp:positionV>
                <wp:extent cx="342900" cy="0"/>
                <wp:effectExtent l="13335" t="52705" r="15240" b="61595"/>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6pt" to="27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">
                <v:stroke endarrow="block"/>
              </v:lin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78720" behindDoc="0" locked="0" layoutInCell="1" allowOverlap="1" wp14:anchorId="54EADC1D" wp14:editId="510B2A10">
                <wp:simplePos x="0" y="0"/>
                <wp:positionH relativeFrom="column">
                  <wp:posOffset>4114800</wp:posOffset>
                </wp:positionH>
                <wp:positionV relativeFrom="paragraph">
                  <wp:posOffset>96520</wp:posOffset>
                </wp:positionV>
                <wp:extent cx="1371600" cy="342900"/>
                <wp:effectExtent l="13335" t="5080" r="5715" b="1397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CA251A" w:rsidRDefault="00CA251A" w:rsidP="007301B6">
                            <w:pPr>
                              <w:jc w:val="center"/>
                            </w:pPr>
                            <w:r>
                              <w:t>СРО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38" style="position:absolute;left:0;text-align:left;margin-left:324pt;margin-top:7.6pt;width:108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">
                <v:textbox>
                  <w:txbxContent>
                    <w:p w:rsidR="00E55425" w:rsidRDefault="00E55425" w:rsidP="007301B6">
                      <w:pPr>
                        <w:jc w:val="center"/>
                      </w:pPr>
                      <w:r>
                        <w:t>СРО</w:t>
                      </w:r>
                    </w:p>
                  </w:txbxContent>
                </v:textbox>
              </v:rect>
            </w:pict>
          </mc:Fallback>
        </mc:AlternateConten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88960" behindDoc="0" locked="0" layoutInCell="1" allowOverlap="1" wp14:anchorId="3459865F" wp14:editId="6984CD31">
                <wp:simplePos x="0" y="0"/>
                <wp:positionH relativeFrom="column">
                  <wp:posOffset>5486400</wp:posOffset>
                </wp:positionH>
                <wp:positionV relativeFrom="paragraph">
                  <wp:posOffset>6350</wp:posOffset>
                </wp:positionV>
                <wp:extent cx="457200" cy="0"/>
                <wp:effectExtent l="22860" t="52705" r="5715" b="61595"/>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5pt" to="46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">
                <v:stroke endarrow="block"/>
              </v:line>
            </w:pict>
          </mc:Fallback>
        </mc:AlternateConten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79744" behindDoc="0" locked="0" layoutInCell="1" allowOverlap="1" wp14:anchorId="26C0B31C" wp14:editId="49A3F8A3">
                <wp:simplePos x="0" y="0"/>
                <wp:positionH relativeFrom="column">
                  <wp:posOffset>4114800</wp:posOffset>
                </wp:positionH>
                <wp:positionV relativeFrom="paragraph">
                  <wp:posOffset>144780</wp:posOffset>
                </wp:positionV>
                <wp:extent cx="1371600" cy="457200"/>
                <wp:effectExtent l="13335" t="5080" r="5715" b="1397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CA251A" w:rsidRDefault="00CA251A" w:rsidP="007301B6">
                            <w:pPr>
                              <w:jc w:val="center"/>
                            </w:pPr>
                            <w:r>
                              <w:t>Региональные власти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39" style="position:absolute;left:0;text-align:left;margin-left:324pt;margin-top:11.4pt;width:108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">
                <v:textbox>
                  <w:txbxContent>
                    <w:p w:rsidR="00E55425" w:rsidRDefault="00E55425" w:rsidP="007301B6">
                      <w:pPr>
                        <w:jc w:val="center"/>
                      </w:pPr>
                      <w:r>
                        <w:t>Региональные власти</w:t>
                      </w:r>
                    </w:p>
                  </w:txbxContent>
                </v:textbox>
              </v:rect>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74624" behindDoc="0" locked="0" layoutInCell="1" allowOverlap="1" wp14:anchorId="32865949" wp14:editId="671C17B7">
                <wp:simplePos x="0" y="0"/>
                <wp:positionH relativeFrom="column">
                  <wp:posOffset>342900</wp:posOffset>
                </wp:positionH>
                <wp:positionV relativeFrom="paragraph">
                  <wp:posOffset>30480</wp:posOffset>
                </wp:positionV>
                <wp:extent cx="1371600" cy="457200"/>
                <wp:effectExtent l="13335" t="5080" r="5715" b="1397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CA251A" w:rsidRDefault="00CA251A" w:rsidP="007301B6">
                            <w:pPr>
                              <w:jc w:val="center"/>
                            </w:pPr>
                            <w:r>
                              <w:t xml:space="preserve">Профессиональные участники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40" style="position:absolute;left:0;text-align:left;margin-left:27pt;margin-top:2.4pt;width:108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">
                <v:textbox>
                  <w:txbxContent>
                    <w:p w:rsidR="00E55425" w:rsidRDefault="00E55425" w:rsidP="007301B6">
                      <w:pPr>
                        <w:jc w:val="center"/>
                      </w:pPr>
                      <w:r>
                        <w:t xml:space="preserve">Профессиональные участники </w:t>
                      </w:r>
                    </w:p>
                  </w:txbxContent>
                </v:textbox>
              </v:rect>
            </w:pict>
          </mc:Fallback>
        </mc:AlternateConten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89984" behindDoc="0" locked="0" layoutInCell="1" allowOverlap="1" wp14:anchorId="3BC6AB49" wp14:editId="4FA5E743">
                <wp:simplePos x="0" y="0"/>
                <wp:positionH relativeFrom="column">
                  <wp:posOffset>5486400</wp:posOffset>
                </wp:positionH>
                <wp:positionV relativeFrom="paragraph">
                  <wp:posOffset>168910</wp:posOffset>
                </wp:positionV>
                <wp:extent cx="457200" cy="0"/>
                <wp:effectExtent l="22860" t="52705" r="5715" b="61595"/>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13.3pt" to="468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">
                <v:stroke endarrow="block"/>
              </v:lin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85888" behindDoc="0" locked="0" layoutInCell="1" allowOverlap="1" wp14:anchorId="2AA5C3B7" wp14:editId="34521D2C">
                <wp:simplePos x="0" y="0"/>
                <wp:positionH relativeFrom="column">
                  <wp:posOffset>0</wp:posOffset>
                </wp:positionH>
                <wp:positionV relativeFrom="paragraph">
                  <wp:posOffset>54610</wp:posOffset>
                </wp:positionV>
                <wp:extent cx="342900" cy="0"/>
                <wp:effectExtent l="13335" t="52705" r="15240" b="6159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3pt" to="27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">
                <v:stroke endarrow="block"/>
              </v:line>
            </w:pict>
          </mc:Fallback>
        </mc:AlternateConten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4"/>
          <w:lang w:eastAsia="ru-RU"/>
        </w:rPr>
      </w:pPr>
    </w:p>
    <w:p w:rsidR="007301B6" w:rsidRPr="007301B6" w:rsidRDefault="007301B6" w:rsidP="007301B6">
      <w:pPr>
        <w:spacing w:after="0" w:line="240" w:lineRule="auto"/>
        <w:ind w:firstLine="709"/>
        <w:jc w:val="center"/>
        <w:rPr>
          <w:rFonts w:ascii="Times New Roman" w:eastAsia="Times New Roman" w:hAnsi="Times New Roman" w:cs="Times New Roman"/>
          <w:b/>
          <w:sz w:val="28"/>
          <w:szCs w:val="24"/>
          <w:lang w:eastAsia="ru-RU"/>
        </w:rPr>
      </w:pPr>
    </w:p>
    <w:p w:rsidR="007301B6" w:rsidRPr="007301B6" w:rsidRDefault="007301B6" w:rsidP="007301B6">
      <w:pPr>
        <w:spacing w:after="0" w:line="240" w:lineRule="auto"/>
        <w:ind w:firstLine="709"/>
        <w:jc w:val="center"/>
        <w:rPr>
          <w:rFonts w:ascii="Times New Roman" w:eastAsia="Times New Roman" w:hAnsi="Times New Roman" w:cs="Times New Roman"/>
          <w:sz w:val="28"/>
          <w:szCs w:val="24"/>
          <w:lang w:eastAsia="ru-RU"/>
        </w:rPr>
      </w:pPr>
      <w:r w:rsidRPr="007301B6">
        <w:rPr>
          <w:rFonts w:ascii="Times New Roman" w:eastAsia="Times New Roman" w:hAnsi="Times New Roman" w:cs="Times New Roman"/>
          <w:b/>
          <w:sz w:val="28"/>
          <w:szCs w:val="24"/>
          <w:lang w:eastAsia="ru-RU"/>
        </w:rPr>
        <w:t>Рис 2.</w:t>
      </w:r>
      <w:r w:rsidRPr="007301B6">
        <w:rPr>
          <w:rFonts w:ascii="Times New Roman" w:eastAsia="Times New Roman" w:hAnsi="Times New Roman" w:cs="Times New Roman"/>
          <w:sz w:val="28"/>
          <w:szCs w:val="24"/>
          <w:lang w:eastAsia="ru-RU"/>
        </w:rPr>
        <w:t xml:space="preserve">  Субъекты, заинтересованные в функционировании РРЦБ</w: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4"/>
          <w:lang w:eastAsia="ru-RU"/>
        </w:rPr>
      </w:pPr>
    </w:p>
    <w:p w:rsidR="007301B6" w:rsidRPr="007301B6" w:rsidRDefault="007301B6" w:rsidP="007301B6">
      <w:pPr>
        <w:spacing w:after="0" w:line="240" w:lineRule="auto"/>
        <w:ind w:firstLine="709"/>
        <w:jc w:val="both"/>
        <w:rPr>
          <w:rFonts w:ascii="Times New Roman" w:eastAsia="Times New Roman" w:hAnsi="Times New Roman" w:cs="Times New Roman"/>
          <w:sz w:val="28"/>
          <w:szCs w:val="24"/>
          <w:lang w:eastAsia="ru-RU"/>
        </w:rPr>
      </w:pPr>
      <w:r w:rsidRPr="007301B6">
        <w:rPr>
          <w:rFonts w:ascii="Times New Roman" w:eastAsia="Times New Roman" w:hAnsi="Times New Roman" w:cs="Times New Roman"/>
          <w:sz w:val="28"/>
          <w:szCs w:val="24"/>
          <w:lang w:eastAsia="ru-RU"/>
        </w:rPr>
        <w:lastRenderedPageBreak/>
        <w:t>Инвесторы, являющиеся владельцами ценных бумаг, заинтересованы в прозрачности и открытос</w:t>
      </w:r>
      <w:r w:rsidRPr="007301B6">
        <w:rPr>
          <w:rFonts w:ascii="Times New Roman" w:eastAsia="Times New Roman" w:hAnsi="Times New Roman" w:cs="Times New Roman"/>
          <w:sz w:val="28"/>
          <w:szCs w:val="24"/>
          <w:lang w:eastAsia="ru-RU"/>
        </w:rPr>
        <w:softHyphen/>
        <w:t>ти рынка ценных бумаг, в недопущении злоупот</w:t>
      </w:r>
      <w:r w:rsidRPr="007301B6">
        <w:rPr>
          <w:rFonts w:ascii="Times New Roman" w:eastAsia="Times New Roman" w:hAnsi="Times New Roman" w:cs="Times New Roman"/>
          <w:sz w:val="28"/>
          <w:szCs w:val="24"/>
          <w:lang w:eastAsia="ru-RU"/>
        </w:rPr>
        <w:softHyphen/>
        <w:t>реблений и правонарушений на РЦБ, высоком качестве оказываемых на РЦБ услуг, в ликвидности и доходности ценных бумаг, которыми они владе</w:t>
      </w:r>
      <w:r w:rsidRPr="007301B6">
        <w:rPr>
          <w:rFonts w:ascii="Times New Roman" w:eastAsia="Times New Roman" w:hAnsi="Times New Roman" w:cs="Times New Roman"/>
          <w:sz w:val="28"/>
          <w:szCs w:val="24"/>
          <w:lang w:eastAsia="ru-RU"/>
        </w:rPr>
        <w:softHyphen/>
        <w:t>ют. Для потенциальных инвесторов также важно наличие достаточного выбора качественных ин</w:t>
      </w:r>
      <w:r w:rsidRPr="007301B6">
        <w:rPr>
          <w:rFonts w:ascii="Times New Roman" w:eastAsia="Times New Roman" w:hAnsi="Times New Roman" w:cs="Times New Roman"/>
          <w:sz w:val="28"/>
          <w:szCs w:val="24"/>
          <w:lang w:eastAsia="ru-RU"/>
        </w:rPr>
        <w:softHyphen/>
        <w:t>вестиционных активов.</w: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4"/>
          <w:lang w:eastAsia="ru-RU"/>
        </w:rPr>
      </w:pPr>
      <w:r w:rsidRPr="007301B6">
        <w:rPr>
          <w:rFonts w:ascii="Times New Roman" w:eastAsia="Times New Roman" w:hAnsi="Times New Roman" w:cs="Times New Roman"/>
          <w:sz w:val="28"/>
          <w:szCs w:val="24"/>
          <w:lang w:eastAsia="ru-RU"/>
        </w:rPr>
        <w:t>Для профессиональных участников рынок ценных бумаг является рынком, на котором они осуществляют коммерческую деятельность (т. е. главная цель их деятельности — получение прибы</w:t>
      </w:r>
      <w:r w:rsidRPr="007301B6">
        <w:rPr>
          <w:rFonts w:ascii="Times New Roman" w:eastAsia="Times New Roman" w:hAnsi="Times New Roman" w:cs="Times New Roman"/>
          <w:sz w:val="28"/>
          <w:szCs w:val="24"/>
          <w:lang w:eastAsia="ru-RU"/>
        </w:rPr>
        <w:softHyphen/>
        <w:t>ли). Таким образом, в сферу интересов професси</w:t>
      </w:r>
      <w:r w:rsidRPr="007301B6">
        <w:rPr>
          <w:rFonts w:ascii="Times New Roman" w:eastAsia="Times New Roman" w:hAnsi="Times New Roman" w:cs="Times New Roman"/>
          <w:sz w:val="28"/>
          <w:szCs w:val="24"/>
          <w:lang w:eastAsia="ru-RU"/>
        </w:rPr>
        <w:softHyphen/>
        <w:t>ональных участников входят:</w: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4"/>
          <w:lang w:eastAsia="ru-RU"/>
        </w:rPr>
      </w:pPr>
      <w:r w:rsidRPr="007301B6">
        <w:rPr>
          <w:rFonts w:ascii="Times New Roman" w:eastAsia="Times New Roman" w:hAnsi="Times New Roman" w:cs="Times New Roman"/>
          <w:sz w:val="28"/>
          <w:szCs w:val="24"/>
          <w:lang w:eastAsia="ru-RU"/>
        </w:rPr>
        <w:t>- возможность осуществления профессио</w:t>
      </w:r>
      <w:r w:rsidRPr="007301B6">
        <w:rPr>
          <w:rFonts w:ascii="Times New Roman" w:eastAsia="Times New Roman" w:hAnsi="Times New Roman" w:cs="Times New Roman"/>
          <w:sz w:val="28"/>
          <w:szCs w:val="24"/>
          <w:lang w:eastAsia="ru-RU"/>
        </w:rPr>
        <w:softHyphen/>
        <w:t>нальной деятельности;</w: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4"/>
          <w:lang w:eastAsia="ru-RU"/>
        </w:rPr>
      </w:pPr>
      <w:r w:rsidRPr="007301B6">
        <w:rPr>
          <w:rFonts w:ascii="Times New Roman" w:eastAsia="Times New Roman" w:hAnsi="Times New Roman" w:cs="Times New Roman"/>
          <w:sz w:val="28"/>
          <w:szCs w:val="24"/>
          <w:lang w:eastAsia="ru-RU"/>
        </w:rPr>
        <w:t>- недопущение недобросовестной конкурен</w:t>
      </w:r>
      <w:r w:rsidRPr="007301B6">
        <w:rPr>
          <w:rFonts w:ascii="Times New Roman" w:eastAsia="Times New Roman" w:hAnsi="Times New Roman" w:cs="Times New Roman"/>
          <w:sz w:val="28"/>
          <w:szCs w:val="24"/>
          <w:lang w:eastAsia="ru-RU"/>
        </w:rPr>
        <w:softHyphen/>
        <w:t>ции;</w: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4"/>
          <w:lang w:eastAsia="ru-RU"/>
        </w:rPr>
      </w:pPr>
      <w:r w:rsidRPr="007301B6">
        <w:rPr>
          <w:rFonts w:ascii="Times New Roman" w:eastAsia="Times New Roman" w:hAnsi="Times New Roman" w:cs="Times New Roman"/>
          <w:sz w:val="28"/>
          <w:szCs w:val="24"/>
          <w:lang w:eastAsia="ru-RU"/>
        </w:rPr>
        <w:t>- высокий уровень инвестиционной актив</w:t>
      </w:r>
      <w:r w:rsidRPr="007301B6">
        <w:rPr>
          <w:rFonts w:ascii="Times New Roman" w:eastAsia="Times New Roman" w:hAnsi="Times New Roman" w:cs="Times New Roman"/>
          <w:sz w:val="28"/>
          <w:szCs w:val="24"/>
          <w:lang w:eastAsia="ru-RU"/>
        </w:rPr>
        <w:softHyphen/>
        <w:t>ности индивидуальных и корпоративных инвес</w:t>
      </w:r>
      <w:r w:rsidRPr="007301B6">
        <w:rPr>
          <w:rFonts w:ascii="Times New Roman" w:eastAsia="Times New Roman" w:hAnsi="Times New Roman" w:cs="Times New Roman"/>
          <w:sz w:val="28"/>
          <w:szCs w:val="24"/>
          <w:lang w:eastAsia="ru-RU"/>
        </w:rPr>
        <w:softHyphen/>
        <w:t>торов;</w: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8"/>
          <w:lang w:eastAsia="ru-RU"/>
        </w:rPr>
      </w:pPr>
      <w:r w:rsidRPr="007301B6">
        <w:rPr>
          <w:rFonts w:ascii="Times New Roman" w:eastAsia="Times New Roman" w:hAnsi="Times New Roman" w:cs="Times New Roman"/>
          <w:sz w:val="28"/>
          <w:szCs w:val="28"/>
          <w:lang w:eastAsia="ru-RU"/>
        </w:rPr>
        <w:t>- финансовая грамотность населения.</w: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8"/>
          <w:lang w:eastAsia="ru-RU"/>
        </w:rPr>
      </w:pPr>
      <w:r w:rsidRPr="007301B6">
        <w:rPr>
          <w:rFonts w:ascii="Times New Roman" w:eastAsia="Times New Roman" w:hAnsi="Times New Roman" w:cs="Times New Roman"/>
          <w:sz w:val="28"/>
          <w:szCs w:val="28"/>
          <w:lang w:eastAsia="ru-RU"/>
        </w:rPr>
        <w:t>Для регулирующих органов большое значение имеет обеспечение законности и прозрачности деятельности на рынке ценных бумаг.</w: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8"/>
          <w:lang w:eastAsia="ru-RU"/>
        </w:rPr>
      </w:pPr>
      <w:r w:rsidRPr="007301B6">
        <w:rPr>
          <w:rFonts w:ascii="Times New Roman" w:eastAsia="Times New Roman" w:hAnsi="Times New Roman" w:cs="Times New Roman"/>
          <w:sz w:val="28"/>
          <w:szCs w:val="28"/>
          <w:lang w:eastAsia="ru-RU"/>
        </w:rPr>
        <w:t>Саморегулируемые организации (СРО) заин</w:t>
      </w:r>
      <w:r w:rsidRPr="007301B6">
        <w:rPr>
          <w:rFonts w:ascii="Times New Roman" w:eastAsia="Times New Roman" w:hAnsi="Times New Roman" w:cs="Times New Roman"/>
          <w:sz w:val="28"/>
          <w:szCs w:val="28"/>
          <w:lang w:eastAsia="ru-RU"/>
        </w:rPr>
        <w:softHyphen/>
        <w:t>тересованы в защите интересов профессиональных участников - членов СРО, поддержании деловой репутации как самих участников, так и СРО в це</w:t>
      </w:r>
      <w:r w:rsidRPr="007301B6">
        <w:rPr>
          <w:rFonts w:ascii="Times New Roman" w:eastAsia="Times New Roman" w:hAnsi="Times New Roman" w:cs="Times New Roman"/>
          <w:sz w:val="28"/>
          <w:szCs w:val="28"/>
          <w:lang w:eastAsia="ru-RU"/>
        </w:rPr>
        <w:softHyphen/>
        <w:t>лом. Сокращение количества профессиональных участников рассматривается саморегулируемой организацией как негативное явление.</w: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8"/>
          <w:lang w:eastAsia="ru-RU"/>
        </w:rPr>
      </w:pPr>
      <w:r w:rsidRPr="007301B6">
        <w:rPr>
          <w:rFonts w:ascii="Times New Roman" w:eastAsia="Times New Roman" w:hAnsi="Times New Roman" w:cs="Times New Roman"/>
          <w:sz w:val="28"/>
          <w:szCs w:val="28"/>
          <w:lang w:eastAsia="ru-RU"/>
        </w:rPr>
        <w:t>Для региональных властей функционирование РРЦБ представляет интерес в аспекте максималь</w:t>
      </w:r>
      <w:r w:rsidRPr="007301B6">
        <w:rPr>
          <w:rFonts w:ascii="Times New Roman" w:eastAsia="Times New Roman" w:hAnsi="Times New Roman" w:cs="Times New Roman"/>
          <w:sz w:val="28"/>
          <w:szCs w:val="28"/>
          <w:lang w:eastAsia="ru-RU"/>
        </w:rPr>
        <w:softHyphen/>
        <w:t>ной реализации инвестиционного потенциала региона, повышения деловой активности, струк</w:t>
      </w:r>
      <w:r w:rsidRPr="007301B6">
        <w:rPr>
          <w:rFonts w:ascii="Times New Roman" w:eastAsia="Times New Roman" w:hAnsi="Times New Roman" w:cs="Times New Roman"/>
          <w:sz w:val="28"/>
          <w:szCs w:val="28"/>
          <w:lang w:eastAsia="ru-RU"/>
        </w:rPr>
        <w:softHyphen/>
        <w:t>турной перестройки региональной экономики.</w: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8"/>
          <w:lang w:eastAsia="ru-RU"/>
        </w:rPr>
      </w:pPr>
      <w:r w:rsidRPr="007301B6">
        <w:rPr>
          <w:rFonts w:ascii="Times New Roman" w:eastAsia="Times New Roman" w:hAnsi="Times New Roman" w:cs="Times New Roman"/>
          <w:sz w:val="28"/>
          <w:szCs w:val="28"/>
          <w:lang w:eastAsia="ru-RU"/>
        </w:rPr>
        <w:t>Особенностью регионального РЦБ является специфический характер реализации отдельных функций рынка ценных бумаг в целом. Можно выделить четыре специфические функции РРЦБ (табл. 1) [2].</w: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8"/>
          <w:lang w:eastAsia="ru-RU"/>
        </w:rPr>
      </w:pPr>
      <w:r w:rsidRPr="007301B6">
        <w:rPr>
          <w:rFonts w:ascii="Times New Roman" w:eastAsia="Times New Roman" w:hAnsi="Times New Roman" w:cs="Times New Roman"/>
          <w:sz w:val="28"/>
          <w:szCs w:val="28"/>
          <w:lang w:eastAsia="ru-RU"/>
        </w:rPr>
        <w:t>1. Функция торгового и финансового посредничества вытекает из коммерческой (професси</w:t>
      </w:r>
      <w:r w:rsidRPr="007301B6">
        <w:rPr>
          <w:rFonts w:ascii="Times New Roman" w:eastAsia="Times New Roman" w:hAnsi="Times New Roman" w:cs="Times New Roman"/>
          <w:sz w:val="28"/>
          <w:szCs w:val="28"/>
          <w:lang w:eastAsia="ru-RU"/>
        </w:rPr>
        <w:softHyphen/>
        <w:t>ональные участники, выступая посредниками на РЦБ, осуществляют деятельность в целях получения прибыли) и перераспределительной (торговое и финансовое посредничество обеспечивает пере</w:t>
      </w:r>
      <w:r w:rsidRPr="007301B6">
        <w:rPr>
          <w:rFonts w:ascii="Times New Roman" w:eastAsia="Times New Roman" w:hAnsi="Times New Roman" w:cs="Times New Roman"/>
          <w:sz w:val="28"/>
          <w:szCs w:val="28"/>
          <w:lang w:eastAsia="ru-RU"/>
        </w:rPr>
        <w:softHyphen/>
        <w:t>распределение финансовых ресурсов) функций.</w: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8"/>
          <w:lang w:eastAsia="ru-RU"/>
        </w:rPr>
      </w:pPr>
      <w:r w:rsidRPr="007301B6">
        <w:rPr>
          <w:rFonts w:ascii="Times New Roman" w:eastAsia="Times New Roman" w:hAnsi="Times New Roman" w:cs="Times New Roman"/>
          <w:sz w:val="28"/>
          <w:szCs w:val="28"/>
          <w:lang w:eastAsia="ru-RU"/>
        </w:rPr>
        <w:t>2. Функция закрепления имущественных и не</w:t>
      </w:r>
      <w:r w:rsidRPr="007301B6">
        <w:rPr>
          <w:rFonts w:ascii="Times New Roman" w:eastAsia="Times New Roman" w:hAnsi="Times New Roman" w:cs="Times New Roman"/>
          <w:sz w:val="28"/>
          <w:szCs w:val="28"/>
          <w:lang w:eastAsia="ru-RU"/>
        </w:rPr>
        <w:softHyphen/>
        <w:t xml:space="preserve"> имущественных прав является выражением в региональном аспекте функции передела собственности.</w: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8"/>
          <w:lang w:eastAsia="ru-RU"/>
        </w:rPr>
      </w:pPr>
      <w:r w:rsidRPr="007301B6">
        <w:rPr>
          <w:rFonts w:ascii="Times New Roman" w:eastAsia="Times New Roman" w:hAnsi="Times New Roman" w:cs="Times New Roman"/>
          <w:sz w:val="28"/>
          <w:szCs w:val="28"/>
          <w:lang w:eastAsia="ru-RU"/>
        </w:rPr>
        <w:t>3. Концентрация инвестиционных ресурсов (прямая концентрация - в капитале институтов коллективного инвестирования, в капитале самих профессиональных участников РЦБ — дилеров; косвенная концентрация - аккумулирование бро</w:t>
      </w:r>
      <w:r w:rsidRPr="007301B6">
        <w:rPr>
          <w:rFonts w:ascii="Times New Roman" w:eastAsia="Times New Roman" w:hAnsi="Times New Roman" w:cs="Times New Roman"/>
          <w:sz w:val="28"/>
          <w:szCs w:val="28"/>
          <w:lang w:eastAsia="ru-RU"/>
        </w:rPr>
        <w:softHyphen/>
        <w:t>керами средств клиентов для исполнения их пору</w:t>
      </w:r>
      <w:r w:rsidRPr="007301B6">
        <w:rPr>
          <w:rFonts w:ascii="Times New Roman" w:eastAsia="Times New Roman" w:hAnsi="Times New Roman" w:cs="Times New Roman"/>
          <w:sz w:val="28"/>
          <w:szCs w:val="28"/>
          <w:lang w:eastAsia="ru-RU"/>
        </w:rPr>
        <w:softHyphen/>
        <w:t>чений) способствует реализации инвестиционной и спекулятивной функций.</w:t>
      </w:r>
    </w:p>
    <w:p w:rsidR="007301B6" w:rsidRPr="007301B6" w:rsidRDefault="007301B6" w:rsidP="007301B6">
      <w:pPr>
        <w:spacing w:after="0" w:line="240" w:lineRule="auto"/>
        <w:ind w:firstLine="709"/>
        <w:jc w:val="both"/>
        <w:rPr>
          <w:rFonts w:ascii="Times New Roman" w:eastAsia="Times New Roman" w:hAnsi="Times New Roman" w:cs="Times New Roman"/>
          <w:sz w:val="28"/>
          <w:szCs w:val="28"/>
          <w:lang w:eastAsia="ru-RU"/>
        </w:rPr>
      </w:pPr>
      <w:r w:rsidRPr="007301B6">
        <w:rPr>
          <w:rFonts w:ascii="Times New Roman" w:eastAsia="Times New Roman" w:hAnsi="Times New Roman" w:cs="Times New Roman"/>
          <w:sz w:val="28"/>
          <w:szCs w:val="28"/>
          <w:lang w:eastAsia="ru-RU"/>
        </w:rPr>
        <w:lastRenderedPageBreak/>
        <w:t>4. Наконец, при размещении ценных бумаг на региональных рынках привлекаются финансовые ресурсы, т.е. реализуются перераспределительная и инвестиционная функции [5].</w:t>
      </w:r>
    </w:p>
    <w:p w:rsidR="007301B6" w:rsidRPr="007301B6" w:rsidRDefault="007301B6" w:rsidP="007301B6">
      <w:pPr>
        <w:spacing w:after="0" w:line="240" w:lineRule="auto"/>
        <w:ind w:firstLine="709"/>
        <w:jc w:val="right"/>
        <w:rPr>
          <w:rFonts w:ascii="Times New Roman" w:eastAsia="Times New Roman" w:hAnsi="Times New Roman" w:cs="Times New Roman"/>
          <w:sz w:val="28"/>
          <w:szCs w:val="28"/>
          <w:lang w:eastAsia="ru-RU"/>
        </w:rPr>
      </w:pPr>
      <w:r w:rsidRPr="007301B6">
        <w:rPr>
          <w:rFonts w:ascii="Times New Roman" w:eastAsia="Times New Roman" w:hAnsi="Times New Roman" w:cs="Times New Roman"/>
          <w:sz w:val="28"/>
          <w:szCs w:val="28"/>
          <w:lang w:eastAsia="ru-RU"/>
        </w:rPr>
        <w:t>Таблица 1</w:t>
      </w:r>
    </w:p>
    <w:p w:rsidR="007301B6" w:rsidRPr="007301B6" w:rsidRDefault="007301B6" w:rsidP="007301B6">
      <w:pPr>
        <w:spacing w:after="0" w:line="240" w:lineRule="auto"/>
        <w:ind w:firstLine="709"/>
        <w:jc w:val="center"/>
        <w:rPr>
          <w:rFonts w:ascii="Times New Roman" w:eastAsia="Times New Roman" w:hAnsi="Times New Roman" w:cs="Times New Roman"/>
          <w:sz w:val="28"/>
          <w:szCs w:val="28"/>
          <w:lang w:eastAsia="ru-RU"/>
        </w:rPr>
      </w:pPr>
      <w:r w:rsidRPr="007301B6">
        <w:rPr>
          <w:rFonts w:ascii="Times New Roman" w:eastAsia="Times New Roman" w:hAnsi="Times New Roman" w:cs="Times New Roman"/>
          <w:b/>
          <w:sz w:val="28"/>
          <w:szCs w:val="28"/>
          <w:lang w:eastAsia="ru-RU"/>
        </w:rPr>
        <w:t>Специфические функции регионального рынка ценных бумаг</w:t>
      </w: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2160"/>
        <w:gridCol w:w="5220"/>
      </w:tblGrid>
      <w:tr w:rsidR="007301B6" w:rsidRPr="007301B6" w:rsidTr="007301B6">
        <w:tc>
          <w:tcPr>
            <w:tcW w:w="2700" w:type="dxa"/>
            <w:shd w:val="clear" w:color="auto" w:fill="auto"/>
          </w:tcPr>
          <w:p w:rsidR="007301B6" w:rsidRPr="007301B6" w:rsidRDefault="007301B6" w:rsidP="007301B6">
            <w:pPr>
              <w:spacing w:after="0" w:line="240" w:lineRule="auto"/>
              <w:jc w:val="center"/>
              <w:rPr>
                <w:rFonts w:ascii="Times New Roman" w:eastAsia="Times New Roman" w:hAnsi="Times New Roman" w:cs="Times New Roman"/>
                <w:b/>
                <w:sz w:val="24"/>
                <w:szCs w:val="24"/>
                <w:lang w:eastAsia="ru-RU"/>
              </w:rPr>
            </w:pPr>
            <w:r w:rsidRPr="007301B6">
              <w:rPr>
                <w:rFonts w:ascii="Times New Roman" w:eastAsia="Times New Roman" w:hAnsi="Times New Roman" w:cs="Times New Roman"/>
                <w:b/>
                <w:sz w:val="24"/>
                <w:szCs w:val="24"/>
                <w:lang w:eastAsia="ru-RU"/>
              </w:rPr>
              <w:t xml:space="preserve">Функции рынка ценных бумаг в целом </w:t>
            </w:r>
          </w:p>
        </w:tc>
        <w:tc>
          <w:tcPr>
            <w:tcW w:w="2160" w:type="dxa"/>
            <w:shd w:val="clear" w:color="auto" w:fill="auto"/>
            <w:vAlign w:val="center"/>
          </w:tcPr>
          <w:p w:rsidR="007301B6" w:rsidRPr="007301B6" w:rsidRDefault="007301B6" w:rsidP="007301B6">
            <w:pPr>
              <w:spacing w:after="0" w:line="240" w:lineRule="auto"/>
              <w:jc w:val="center"/>
              <w:rPr>
                <w:rFonts w:ascii="Times New Roman" w:eastAsia="Times New Roman" w:hAnsi="Times New Roman" w:cs="Times New Roman"/>
                <w:b/>
                <w:sz w:val="24"/>
                <w:szCs w:val="24"/>
                <w:lang w:eastAsia="ru-RU"/>
              </w:rPr>
            </w:pPr>
            <w:r w:rsidRPr="007301B6">
              <w:rPr>
                <w:rFonts w:ascii="Times New Roman" w:eastAsia="Times New Roman" w:hAnsi="Times New Roman" w:cs="Times New Roman"/>
                <w:b/>
                <w:sz w:val="24"/>
                <w:szCs w:val="24"/>
                <w:lang w:eastAsia="ru-RU"/>
              </w:rPr>
              <w:t>Функции РРЦБ</w:t>
            </w:r>
          </w:p>
        </w:tc>
        <w:tc>
          <w:tcPr>
            <w:tcW w:w="5220" w:type="dxa"/>
            <w:shd w:val="clear" w:color="auto" w:fill="auto"/>
            <w:vAlign w:val="center"/>
          </w:tcPr>
          <w:p w:rsidR="007301B6" w:rsidRPr="007301B6" w:rsidRDefault="007301B6" w:rsidP="007301B6">
            <w:pPr>
              <w:spacing w:after="0" w:line="240" w:lineRule="auto"/>
              <w:jc w:val="center"/>
              <w:rPr>
                <w:rFonts w:ascii="Times New Roman" w:eastAsia="Times New Roman" w:hAnsi="Times New Roman" w:cs="Times New Roman"/>
                <w:b/>
                <w:sz w:val="24"/>
                <w:szCs w:val="24"/>
                <w:lang w:eastAsia="ru-RU"/>
              </w:rPr>
            </w:pPr>
            <w:r w:rsidRPr="007301B6">
              <w:rPr>
                <w:rFonts w:ascii="Times New Roman" w:eastAsia="Times New Roman" w:hAnsi="Times New Roman" w:cs="Times New Roman"/>
                <w:b/>
                <w:sz w:val="24"/>
                <w:szCs w:val="24"/>
                <w:lang w:eastAsia="ru-RU"/>
              </w:rPr>
              <w:t>Содержание функции</w:t>
            </w:r>
          </w:p>
        </w:tc>
      </w:tr>
      <w:tr w:rsidR="007301B6" w:rsidRPr="007301B6" w:rsidTr="007301B6">
        <w:tc>
          <w:tcPr>
            <w:tcW w:w="2700" w:type="dxa"/>
            <w:shd w:val="clear" w:color="auto" w:fill="auto"/>
          </w:tcPr>
          <w:p w:rsidR="007301B6" w:rsidRPr="007301B6" w:rsidRDefault="007301B6" w:rsidP="007301B6">
            <w:pPr>
              <w:spacing w:after="0" w:line="240" w:lineRule="auto"/>
              <w:rPr>
                <w:rFonts w:ascii="Times New Roman" w:eastAsia="Times New Roman" w:hAnsi="Times New Roman" w:cs="Times New Roman"/>
                <w:sz w:val="24"/>
                <w:szCs w:val="24"/>
                <w:lang w:eastAsia="ru-RU"/>
              </w:rPr>
            </w:pPr>
            <w:r w:rsidRPr="007301B6">
              <w:rPr>
                <w:rFonts w:ascii="Times New Roman" w:eastAsia="Times New Roman" w:hAnsi="Times New Roman" w:cs="Times New Roman"/>
                <w:sz w:val="24"/>
                <w:szCs w:val="24"/>
                <w:lang w:eastAsia="ru-RU"/>
              </w:rPr>
              <w:t>Коммерческая, перерас</w:t>
            </w:r>
            <w:r w:rsidRPr="007301B6">
              <w:rPr>
                <w:rFonts w:ascii="Times New Roman" w:eastAsia="Times New Roman" w:hAnsi="Times New Roman" w:cs="Times New Roman"/>
                <w:sz w:val="24"/>
                <w:szCs w:val="24"/>
                <w:lang w:eastAsia="ru-RU"/>
              </w:rPr>
              <w:softHyphen/>
              <w:t>пределительная</w:t>
            </w:r>
          </w:p>
        </w:tc>
        <w:tc>
          <w:tcPr>
            <w:tcW w:w="2160" w:type="dxa"/>
            <w:shd w:val="clear" w:color="auto" w:fill="auto"/>
          </w:tcPr>
          <w:p w:rsidR="007301B6" w:rsidRPr="007301B6" w:rsidRDefault="007301B6" w:rsidP="007301B6">
            <w:pPr>
              <w:spacing w:after="0" w:line="240" w:lineRule="auto"/>
              <w:jc w:val="center"/>
              <w:rPr>
                <w:rFonts w:ascii="Times New Roman" w:eastAsia="Times New Roman" w:hAnsi="Times New Roman" w:cs="Times New Roman"/>
                <w:sz w:val="24"/>
                <w:szCs w:val="24"/>
                <w:lang w:eastAsia="ru-RU"/>
              </w:rPr>
            </w:pPr>
            <w:r w:rsidRPr="007301B6">
              <w:rPr>
                <w:rFonts w:ascii="Times New Roman" w:eastAsia="Times New Roman" w:hAnsi="Times New Roman" w:cs="Times New Roman"/>
                <w:sz w:val="24"/>
                <w:szCs w:val="24"/>
                <w:lang w:eastAsia="ru-RU"/>
              </w:rPr>
              <w:t>Функция торгового и финансового посред</w:t>
            </w:r>
            <w:r w:rsidRPr="007301B6">
              <w:rPr>
                <w:rFonts w:ascii="Times New Roman" w:eastAsia="Times New Roman" w:hAnsi="Times New Roman" w:cs="Times New Roman"/>
                <w:sz w:val="24"/>
                <w:szCs w:val="24"/>
                <w:lang w:eastAsia="ru-RU"/>
              </w:rPr>
              <w:softHyphen/>
              <w:t>ничества</w:t>
            </w:r>
          </w:p>
        </w:tc>
        <w:tc>
          <w:tcPr>
            <w:tcW w:w="5220" w:type="dxa"/>
            <w:shd w:val="clear" w:color="auto" w:fill="auto"/>
          </w:tcPr>
          <w:p w:rsidR="007301B6" w:rsidRPr="007301B6" w:rsidRDefault="007301B6" w:rsidP="007301B6">
            <w:pPr>
              <w:spacing w:after="0" w:line="240" w:lineRule="auto"/>
              <w:jc w:val="both"/>
              <w:rPr>
                <w:rFonts w:ascii="Times New Roman" w:eastAsia="Times New Roman" w:hAnsi="Times New Roman" w:cs="Times New Roman"/>
                <w:sz w:val="24"/>
                <w:szCs w:val="24"/>
                <w:lang w:eastAsia="ru-RU"/>
              </w:rPr>
            </w:pPr>
            <w:r w:rsidRPr="007301B6">
              <w:rPr>
                <w:rFonts w:ascii="Times New Roman" w:eastAsia="Times New Roman" w:hAnsi="Times New Roman" w:cs="Times New Roman"/>
                <w:sz w:val="24"/>
                <w:szCs w:val="24"/>
                <w:lang w:eastAsia="ru-RU"/>
              </w:rPr>
              <w:t xml:space="preserve">Посредничество в размещении ценных бумаг - профессиональные участники могут участвовать в размещении ценных бумаг, ускоряя данный процесс. </w:t>
            </w:r>
          </w:p>
          <w:p w:rsidR="007301B6" w:rsidRPr="007301B6" w:rsidRDefault="007301B6" w:rsidP="007301B6">
            <w:pPr>
              <w:spacing w:after="0" w:line="240" w:lineRule="auto"/>
              <w:jc w:val="both"/>
              <w:rPr>
                <w:rFonts w:ascii="Times New Roman" w:eastAsia="Times New Roman" w:hAnsi="Times New Roman" w:cs="Times New Roman"/>
                <w:sz w:val="24"/>
                <w:szCs w:val="24"/>
                <w:lang w:eastAsia="ru-RU"/>
              </w:rPr>
            </w:pPr>
            <w:r w:rsidRPr="007301B6">
              <w:rPr>
                <w:rFonts w:ascii="Times New Roman" w:eastAsia="Times New Roman" w:hAnsi="Times New Roman" w:cs="Times New Roman"/>
                <w:sz w:val="24"/>
                <w:szCs w:val="24"/>
                <w:lang w:eastAsia="ru-RU"/>
              </w:rPr>
              <w:t>Посредничество в обращении ценных бумаг - профессиональные участники осуществляют операции с ценными бумагами от своего имени и за свой счет (дилеры), от имени и за счет клиента (броке</w:t>
            </w:r>
            <w:r w:rsidRPr="007301B6">
              <w:rPr>
                <w:rFonts w:ascii="Times New Roman" w:eastAsia="Times New Roman" w:hAnsi="Times New Roman" w:cs="Times New Roman"/>
                <w:sz w:val="24"/>
                <w:szCs w:val="24"/>
                <w:lang w:eastAsia="ru-RU"/>
              </w:rPr>
              <w:softHyphen/>
              <w:t>ры), а также от своего имени и за счет клиента (брокеры, довери</w:t>
            </w:r>
            <w:r w:rsidRPr="007301B6">
              <w:rPr>
                <w:rFonts w:ascii="Times New Roman" w:eastAsia="Times New Roman" w:hAnsi="Times New Roman" w:cs="Times New Roman"/>
                <w:sz w:val="24"/>
                <w:szCs w:val="24"/>
                <w:lang w:eastAsia="ru-RU"/>
              </w:rPr>
              <w:softHyphen/>
              <w:t>тельные управляющие) и способствуют обращению ценных бумаг между инвесторами</w:t>
            </w:r>
          </w:p>
        </w:tc>
      </w:tr>
      <w:tr w:rsidR="007301B6" w:rsidRPr="007301B6" w:rsidTr="007301B6">
        <w:tc>
          <w:tcPr>
            <w:tcW w:w="2700" w:type="dxa"/>
            <w:shd w:val="clear" w:color="auto" w:fill="auto"/>
          </w:tcPr>
          <w:p w:rsidR="007301B6" w:rsidRPr="007301B6" w:rsidRDefault="007301B6" w:rsidP="007301B6">
            <w:pPr>
              <w:spacing w:after="0" w:line="240" w:lineRule="auto"/>
              <w:rPr>
                <w:rFonts w:ascii="Times New Roman" w:eastAsia="Times New Roman" w:hAnsi="Times New Roman" w:cs="Times New Roman"/>
                <w:sz w:val="24"/>
                <w:szCs w:val="24"/>
                <w:lang w:eastAsia="ru-RU"/>
              </w:rPr>
            </w:pPr>
            <w:r w:rsidRPr="007301B6">
              <w:rPr>
                <w:rFonts w:ascii="Times New Roman" w:eastAsia="Times New Roman" w:hAnsi="Times New Roman" w:cs="Times New Roman"/>
                <w:sz w:val="24"/>
                <w:szCs w:val="24"/>
                <w:lang w:eastAsia="ru-RU"/>
              </w:rPr>
              <w:t>Функция передела собс</w:t>
            </w:r>
            <w:r w:rsidRPr="007301B6">
              <w:rPr>
                <w:rFonts w:ascii="Times New Roman" w:eastAsia="Times New Roman" w:hAnsi="Times New Roman" w:cs="Times New Roman"/>
                <w:sz w:val="24"/>
                <w:szCs w:val="24"/>
                <w:lang w:eastAsia="ru-RU"/>
              </w:rPr>
              <w:softHyphen/>
              <w:t>твенности</w:t>
            </w:r>
          </w:p>
        </w:tc>
        <w:tc>
          <w:tcPr>
            <w:tcW w:w="2160" w:type="dxa"/>
            <w:shd w:val="clear" w:color="auto" w:fill="auto"/>
          </w:tcPr>
          <w:p w:rsidR="007301B6" w:rsidRPr="007301B6" w:rsidRDefault="007301B6" w:rsidP="007301B6">
            <w:pPr>
              <w:spacing w:after="0" w:line="240" w:lineRule="auto"/>
              <w:jc w:val="center"/>
              <w:rPr>
                <w:rFonts w:ascii="Times New Roman" w:eastAsia="Times New Roman" w:hAnsi="Times New Roman" w:cs="Times New Roman"/>
                <w:sz w:val="24"/>
                <w:szCs w:val="24"/>
                <w:lang w:eastAsia="ru-RU"/>
              </w:rPr>
            </w:pPr>
            <w:r w:rsidRPr="007301B6">
              <w:rPr>
                <w:rFonts w:ascii="Times New Roman" w:eastAsia="Times New Roman" w:hAnsi="Times New Roman" w:cs="Times New Roman"/>
                <w:sz w:val="24"/>
                <w:szCs w:val="24"/>
                <w:lang w:eastAsia="ru-RU"/>
              </w:rPr>
              <w:t>Функция закрепления имущественных и не</w:t>
            </w:r>
            <w:r w:rsidRPr="007301B6">
              <w:rPr>
                <w:rFonts w:ascii="Times New Roman" w:eastAsia="Times New Roman" w:hAnsi="Times New Roman" w:cs="Times New Roman"/>
                <w:sz w:val="24"/>
                <w:szCs w:val="24"/>
                <w:lang w:eastAsia="ru-RU"/>
              </w:rPr>
              <w:softHyphen/>
              <w:t>имущественных прав</w:t>
            </w:r>
          </w:p>
        </w:tc>
        <w:tc>
          <w:tcPr>
            <w:tcW w:w="5220" w:type="dxa"/>
            <w:shd w:val="clear" w:color="auto" w:fill="auto"/>
          </w:tcPr>
          <w:p w:rsidR="007301B6" w:rsidRPr="007301B6" w:rsidRDefault="007301B6" w:rsidP="007301B6">
            <w:pPr>
              <w:spacing w:after="0" w:line="240" w:lineRule="auto"/>
              <w:jc w:val="both"/>
              <w:rPr>
                <w:rFonts w:ascii="Times New Roman" w:eastAsia="Times New Roman" w:hAnsi="Times New Roman" w:cs="Times New Roman"/>
                <w:sz w:val="24"/>
                <w:szCs w:val="24"/>
                <w:lang w:eastAsia="ru-RU"/>
              </w:rPr>
            </w:pPr>
            <w:r w:rsidRPr="007301B6">
              <w:rPr>
                <w:rFonts w:ascii="Times New Roman" w:eastAsia="Times New Roman" w:hAnsi="Times New Roman" w:cs="Times New Roman"/>
                <w:sz w:val="24"/>
                <w:szCs w:val="24"/>
                <w:lang w:eastAsia="ru-RU"/>
              </w:rPr>
              <w:t>Ценные бумаги являются формой закрепления отношений займа, прав собственности или долевого участия, в связи с чем у владель</w:t>
            </w:r>
            <w:r w:rsidRPr="007301B6">
              <w:rPr>
                <w:rFonts w:ascii="Times New Roman" w:eastAsia="Times New Roman" w:hAnsi="Times New Roman" w:cs="Times New Roman"/>
                <w:sz w:val="24"/>
                <w:szCs w:val="24"/>
                <w:lang w:eastAsia="ru-RU"/>
              </w:rPr>
              <w:softHyphen/>
              <w:t>ца ценной бумаги возникают имущественные и неимущественные права</w:t>
            </w:r>
          </w:p>
        </w:tc>
      </w:tr>
      <w:tr w:rsidR="007301B6" w:rsidRPr="007301B6" w:rsidTr="007301B6">
        <w:tc>
          <w:tcPr>
            <w:tcW w:w="2700" w:type="dxa"/>
            <w:shd w:val="clear" w:color="auto" w:fill="auto"/>
          </w:tcPr>
          <w:p w:rsidR="007301B6" w:rsidRPr="007301B6" w:rsidRDefault="007301B6" w:rsidP="007301B6">
            <w:pPr>
              <w:spacing w:after="0" w:line="240" w:lineRule="auto"/>
              <w:rPr>
                <w:rFonts w:ascii="Times New Roman" w:eastAsia="Times New Roman" w:hAnsi="Times New Roman" w:cs="Times New Roman"/>
                <w:sz w:val="24"/>
                <w:szCs w:val="24"/>
                <w:lang w:eastAsia="ru-RU"/>
              </w:rPr>
            </w:pPr>
            <w:r w:rsidRPr="007301B6">
              <w:rPr>
                <w:rFonts w:ascii="Times New Roman" w:eastAsia="Times New Roman" w:hAnsi="Times New Roman" w:cs="Times New Roman"/>
                <w:sz w:val="24"/>
                <w:szCs w:val="24"/>
                <w:lang w:eastAsia="ru-RU"/>
              </w:rPr>
              <w:t>Инвестиционная, спеку</w:t>
            </w:r>
            <w:r w:rsidRPr="007301B6">
              <w:rPr>
                <w:rFonts w:ascii="Times New Roman" w:eastAsia="Times New Roman" w:hAnsi="Times New Roman" w:cs="Times New Roman"/>
                <w:sz w:val="24"/>
                <w:szCs w:val="24"/>
                <w:lang w:eastAsia="ru-RU"/>
              </w:rPr>
              <w:softHyphen/>
              <w:t>лятивная</w:t>
            </w:r>
          </w:p>
        </w:tc>
        <w:tc>
          <w:tcPr>
            <w:tcW w:w="2160" w:type="dxa"/>
            <w:shd w:val="clear" w:color="auto" w:fill="auto"/>
          </w:tcPr>
          <w:p w:rsidR="007301B6" w:rsidRPr="007301B6" w:rsidRDefault="007301B6" w:rsidP="007301B6">
            <w:pPr>
              <w:spacing w:after="0" w:line="240" w:lineRule="auto"/>
              <w:jc w:val="center"/>
              <w:rPr>
                <w:rFonts w:ascii="Times New Roman" w:eastAsia="Times New Roman" w:hAnsi="Times New Roman" w:cs="Times New Roman"/>
                <w:sz w:val="24"/>
                <w:szCs w:val="24"/>
                <w:lang w:eastAsia="ru-RU"/>
              </w:rPr>
            </w:pPr>
            <w:r w:rsidRPr="007301B6">
              <w:rPr>
                <w:rFonts w:ascii="Times New Roman" w:eastAsia="Times New Roman" w:hAnsi="Times New Roman" w:cs="Times New Roman"/>
                <w:sz w:val="24"/>
                <w:szCs w:val="24"/>
                <w:lang w:eastAsia="ru-RU"/>
              </w:rPr>
              <w:t>Функция концентра</w:t>
            </w:r>
            <w:r w:rsidRPr="007301B6">
              <w:rPr>
                <w:rFonts w:ascii="Times New Roman" w:eastAsia="Times New Roman" w:hAnsi="Times New Roman" w:cs="Times New Roman"/>
                <w:sz w:val="24"/>
                <w:szCs w:val="24"/>
                <w:lang w:eastAsia="ru-RU"/>
              </w:rPr>
              <w:softHyphen/>
              <w:t>ции инвестиционных ресурсов</w:t>
            </w:r>
          </w:p>
        </w:tc>
        <w:tc>
          <w:tcPr>
            <w:tcW w:w="5220" w:type="dxa"/>
            <w:shd w:val="clear" w:color="auto" w:fill="auto"/>
          </w:tcPr>
          <w:p w:rsidR="007301B6" w:rsidRPr="007301B6" w:rsidRDefault="007301B6" w:rsidP="007301B6">
            <w:pPr>
              <w:spacing w:after="0" w:line="240" w:lineRule="auto"/>
              <w:jc w:val="both"/>
              <w:rPr>
                <w:rFonts w:ascii="Times New Roman" w:eastAsia="Times New Roman" w:hAnsi="Times New Roman" w:cs="Times New Roman"/>
                <w:sz w:val="24"/>
                <w:szCs w:val="24"/>
                <w:lang w:eastAsia="ru-RU"/>
              </w:rPr>
            </w:pPr>
            <w:r w:rsidRPr="007301B6">
              <w:rPr>
                <w:rFonts w:ascii="Times New Roman" w:eastAsia="Times New Roman" w:hAnsi="Times New Roman" w:cs="Times New Roman"/>
                <w:sz w:val="24"/>
                <w:szCs w:val="24"/>
                <w:lang w:eastAsia="ru-RU"/>
              </w:rPr>
              <w:t>Финансовые институты способны объединять капиталы множества инвесторов для централизованного осуществления инвестиций</w:t>
            </w:r>
          </w:p>
        </w:tc>
      </w:tr>
      <w:tr w:rsidR="007301B6" w:rsidRPr="007301B6" w:rsidTr="007301B6">
        <w:tc>
          <w:tcPr>
            <w:tcW w:w="2700" w:type="dxa"/>
            <w:shd w:val="clear" w:color="auto" w:fill="auto"/>
          </w:tcPr>
          <w:p w:rsidR="007301B6" w:rsidRPr="007301B6" w:rsidRDefault="007301B6" w:rsidP="007301B6">
            <w:pPr>
              <w:spacing w:after="0" w:line="240" w:lineRule="auto"/>
              <w:rPr>
                <w:rFonts w:ascii="Times New Roman" w:eastAsia="Times New Roman" w:hAnsi="Times New Roman" w:cs="Times New Roman"/>
                <w:sz w:val="24"/>
                <w:szCs w:val="24"/>
                <w:lang w:eastAsia="ru-RU"/>
              </w:rPr>
            </w:pPr>
            <w:r w:rsidRPr="007301B6">
              <w:rPr>
                <w:rFonts w:ascii="Times New Roman" w:eastAsia="Times New Roman" w:hAnsi="Times New Roman" w:cs="Times New Roman"/>
                <w:sz w:val="24"/>
                <w:szCs w:val="24"/>
                <w:lang w:eastAsia="ru-RU"/>
              </w:rPr>
              <w:t>Перераспределительная, инвестиционная</w:t>
            </w:r>
          </w:p>
        </w:tc>
        <w:tc>
          <w:tcPr>
            <w:tcW w:w="2160" w:type="dxa"/>
            <w:shd w:val="clear" w:color="auto" w:fill="auto"/>
          </w:tcPr>
          <w:p w:rsidR="007301B6" w:rsidRPr="007301B6" w:rsidRDefault="007301B6" w:rsidP="007301B6">
            <w:pPr>
              <w:spacing w:after="0" w:line="240" w:lineRule="auto"/>
              <w:jc w:val="center"/>
              <w:rPr>
                <w:rFonts w:ascii="Times New Roman" w:eastAsia="Times New Roman" w:hAnsi="Times New Roman" w:cs="Times New Roman"/>
                <w:sz w:val="24"/>
                <w:szCs w:val="24"/>
                <w:lang w:eastAsia="ru-RU"/>
              </w:rPr>
            </w:pPr>
            <w:r w:rsidRPr="007301B6">
              <w:rPr>
                <w:rFonts w:ascii="Times New Roman" w:eastAsia="Times New Roman" w:hAnsi="Times New Roman" w:cs="Times New Roman"/>
                <w:sz w:val="24"/>
                <w:szCs w:val="24"/>
                <w:lang w:eastAsia="ru-RU"/>
              </w:rPr>
              <w:t>Функция привлечения финансовых ресурсов</w:t>
            </w:r>
          </w:p>
        </w:tc>
        <w:tc>
          <w:tcPr>
            <w:tcW w:w="5220" w:type="dxa"/>
            <w:shd w:val="clear" w:color="auto" w:fill="auto"/>
          </w:tcPr>
          <w:p w:rsidR="007301B6" w:rsidRPr="007301B6" w:rsidRDefault="007301B6" w:rsidP="007301B6">
            <w:pPr>
              <w:spacing w:after="0" w:line="240" w:lineRule="auto"/>
              <w:jc w:val="both"/>
              <w:rPr>
                <w:rFonts w:ascii="Times New Roman" w:eastAsia="Times New Roman" w:hAnsi="Times New Roman" w:cs="Times New Roman"/>
                <w:sz w:val="24"/>
                <w:szCs w:val="24"/>
                <w:lang w:eastAsia="ru-RU"/>
              </w:rPr>
            </w:pPr>
            <w:r w:rsidRPr="007301B6">
              <w:rPr>
                <w:rFonts w:ascii="Times New Roman" w:eastAsia="Times New Roman" w:hAnsi="Times New Roman" w:cs="Times New Roman"/>
                <w:sz w:val="24"/>
                <w:szCs w:val="24"/>
                <w:lang w:eastAsia="ru-RU"/>
              </w:rPr>
              <w:t>Первичный региональный рынок ценных бумаг является для эмитентов сферой привлечения финансовых ресурсов посредством выпуска (дополнительного выпуска) долевых и долговых ценных бумаг, а также использования неэмиссионных ценных бумаг (на</w:t>
            </w:r>
            <w:r w:rsidRPr="007301B6">
              <w:rPr>
                <w:rFonts w:ascii="Times New Roman" w:eastAsia="Times New Roman" w:hAnsi="Times New Roman" w:cs="Times New Roman"/>
                <w:sz w:val="24"/>
                <w:szCs w:val="24"/>
                <w:lang w:eastAsia="ru-RU"/>
              </w:rPr>
              <w:softHyphen/>
              <w:t>пример векселей)</w:t>
            </w:r>
          </w:p>
        </w:tc>
      </w:tr>
    </w:tbl>
    <w:p w:rsidR="007301B6" w:rsidRPr="007301B6" w:rsidRDefault="007301B6" w:rsidP="007301B6">
      <w:pPr>
        <w:spacing w:after="0" w:line="240" w:lineRule="auto"/>
        <w:ind w:firstLine="709"/>
        <w:jc w:val="center"/>
        <w:rPr>
          <w:rFonts w:ascii="Times New Roman" w:eastAsia="Times New Roman" w:hAnsi="Times New Roman" w:cs="Times New Roman"/>
          <w:sz w:val="28"/>
          <w:szCs w:val="28"/>
          <w:lang w:eastAsia="ru-RU"/>
        </w:rPr>
      </w:pPr>
    </w:p>
    <w:p w:rsidR="007301B6" w:rsidRPr="007301B6" w:rsidRDefault="007301B6" w:rsidP="007301B6">
      <w:pPr>
        <w:spacing w:after="0" w:line="240" w:lineRule="auto"/>
        <w:ind w:firstLine="709"/>
        <w:jc w:val="both"/>
        <w:rPr>
          <w:rFonts w:ascii="Times New Roman" w:eastAsia="Times New Roman" w:hAnsi="Times New Roman" w:cs="Times New Roman"/>
          <w:sz w:val="28"/>
          <w:szCs w:val="24"/>
          <w:lang w:eastAsia="ru-RU"/>
        </w:rPr>
      </w:pPr>
      <w:r w:rsidRPr="007301B6">
        <w:rPr>
          <w:rFonts w:ascii="Times New Roman" w:eastAsia="Times New Roman" w:hAnsi="Times New Roman" w:cs="Times New Roman"/>
          <w:sz w:val="28"/>
          <w:szCs w:val="28"/>
          <w:lang w:eastAsia="ru-RU"/>
        </w:rPr>
        <w:t>Условность выделения регионального рынка ценных бумаг и его связь с региональной эконо</w:t>
      </w:r>
      <w:r w:rsidRPr="007301B6">
        <w:rPr>
          <w:rFonts w:ascii="Times New Roman" w:eastAsia="Times New Roman" w:hAnsi="Times New Roman" w:cs="Times New Roman"/>
          <w:sz w:val="28"/>
          <w:szCs w:val="28"/>
          <w:lang w:eastAsia="ru-RU"/>
        </w:rPr>
        <w:softHyphen/>
        <w:t>микой также находят отражение и при анализе факторов, влияющих на развитие РРЦБ. Прежде всего на региональные рынки ценных бумаг ока</w:t>
      </w:r>
      <w:r w:rsidRPr="007301B6">
        <w:rPr>
          <w:rFonts w:ascii="Times New Roman" w:eastAsia="Times New Roman" w:hAnsi="Times New Roman" w:cs="Times New Roman"/>
          <w:sz w:val="28"/>
          <w:szCs w:val="28"/>
          <w:lang w:eastAsia="ru-RU"/>
        </w:rPr>
        <w:softHyphen/>
        <w:t>зывают влияние макроэкономические факторы, связанные с общим уровнем развития рынка ценных бумаг, его регулированием со стороны государства, а также рыночной конъюнктурой на национальном и мировом рынках. Данные факто</w:t>
      </w:r>
      <w:r w:rsidRPr="007301B6">
        <w:rPr>
          <w:rFonts w:ascii="Times New Roman" w:eastAsia="Times New Roman" w:hAnsi="Times New Roman" w:cs="Times New Roman"/>
          <w:sz w:val="28"/>
          <w:szCs w:val="28"/>
          <w:lang w:eastAsia="ru-RU"/>
        </w:rPr>
        <w:softHyphen/>
        <w:t>ры являются основой функционирования рынка ценных бумаг. При этом региональным рынкам присущи особенности, обусловленные развитием региональной экономики. Сложившийся в регионе уровень деловой активности может стимулировать, а может препятствовать учреждению и функцио</w:t>
      </w:r>
      <w:r w:rsidRPr="007301B6">
        <w:rPr>
          <w:rFonts w:ascii="Times New Roman" w:eastAsia="Times New Roman" w:hAnsi="Times New Roman" w:cs="Times New Roman"/>
          <w:sz w:val="28"/>
          <w:szCs w:val="28"/>
          <w:lang w:eastAsia="ru-RU"/>
        </w:rPr>
        <w:softHyphen/>
        <w:t xml:space="preserve">нированию хозяйствующих субъектов (влиять на активность эмитентов по выпуску и размещению ценных бумаг). Наличие достаточного объема сбережений способствует </w:t>
      </w:r>
      <w:r w:rsidRPr="007301B6">
        <w:rPr>
          <w:rFonts w:ascii="Times New Roman" w:eastAsia="Times New Roman" w:hAnsi="Times New Roman" w:cs="Times New Roman"/>
          <w:sz w:val="28"/>
          <w:szCs w:val="28"/>
          <w:lang w:eastAsia="ru-RU"/>
        </w:rPr>
        <w:lastRenderedPageBreak/>
        <w:t xml:space="preserve">развитию торгового и финансового посредничества в обращении ценных бумаг. </w:t>
      </w:r>
      <w:r w:rsidRPr="007301B6">
        <w:rPr>
          <w:rFonts w:ascii="Times New Roman" w:eastAsia="Times New Roman" w:hAnsi="Times New Roman" w:cs="Times New Roman"/>
          <w:sz w:val="28"/>
          <w:szCs w:val="24"/>
          <w:lang w:eastAsia="ru-RU"/>
        </w:rPr>
        <w:t>Инвестиционный климат оказывает влияние на привлекательность ценных бумаг региональных эмитентов. Однако подобное сочетание нацио</w:t>
      </w:r>
      <w:r w:rsidRPr="007301B6">
        <w:rPr>
          <w:rFonts w:ascii="Times New Roman" w:eastAsia="Times New Roman" w:hAnsi="Times New Roman" w:cs="Times New Roman"/>
          <w:sz w:val="28"/>
          <w:szCs w:val="24"/>
          <w:lang w:eastAsia="ru-RU"/>
        </w:rPr>
        <w:softHyphen/>
        <w:t>нальных факторов (как основы функционирования рынка ценных бумаг) и факторов региональной экономики (как потенциала развития региональ</w:t>
      </w:r>
      <w:r w:rsidRPr="007301B6">
        <w:rPr>
          <w:rFonts w:ascii="Times New Roman" w:eastAsia="Times New Roman" w:hAnsi="Times New Roman" w:cs="Times New Roman"/>
          <w:sz w:val="28"/>
          <w:szCs w:val="24"/>
          <w:lang w:eastAsia="ru-RU"/>
        </w:rPr>
        <w:softHyphen/>
        <w:t>ного РЦБ) в каждом отдельном субъекте РФ яв</w:t>
      </w:r>
      <w:r w:rsidRPr="007301B6">
        <w:rPr>
          <w:rFonts w:ascii="Times New Roman" w:eastAsia="Times New Roman" w:hAnsi="Times New Roman" w:cs="Times New Roman"/>
          <w:sz w:val="28"/>
          <w:szCs w:val="24"/>
          <w:lang w:eastAsia="ru-RU"/>
        </w:rPr>
        <w:softHyphen/>
        <w:t>ляется своеобразным. Данное своеобразие может выражаться в особенностях структуры профессио</w:t>
      </w:r>
      <w:r w:rsidRPr="007301B6">
        <w:rPr>
          <w:rFonts w:ascii="Times New Roman" w:eastAsia="Times New Roman" w:hAnsi="Times New Roman" w:cs="Times New Roman"/>
          <w:sz w:val="28"/>
          <w:szCs w:val="24"/>
          <w:lang w:eastAsia="ru-RU"/>
        </w:rPr>
        <w:softHyphen/>
        <w:t>нальных участников рынка ценных бумаг и специ</w:t>
      </w:r>
      <w:r w:rsidRPr="007301B6">
        <w:rPr>
          <w:rFonts w:ascii="Times New Roman" w:eastAsia="Times New Roman" w:hAnsi="Times New Roman" w:cs="Times New Roman"/>
          <w:sz w:val="28"/>
          <w:szCs w:val="24"/>
          <w:lang w:eastAsia="ru-RU"/>
        </w:rPr>
        <w:softHyphen/>
        <w:t>ализации их деятельности, в развитии институтов коллективного инвестирования, в сложившемся уровне прозрачности региональных эмитентов, обращении ценных бумаг региональных эмитентов на биржевом рынке. Следовательно, можно разделить все указанные факторы на три группы:</w:t>
      </w:r>
    </w:p>
    <w:p w:rsidR="007301B6" w:rsidRPr="007301B6" w:rsidRDefault="007301B6" w:rsidP="00E2635B">
      <w:pPr>
        <w:numPr>
          <w:ilvl w:val="0"/>
          <w:numId w:val="6"/>
        </w:numPr>
        <w:tabs>
          <w:tab w:val="num" w:pos="1080"/>
        </w:tabs>
        <w:spacing w:after="0" w:line="240" w:lineRule="auto"/>
        <w:ind w:left="1080" w:hanging="371"/>
        <w:jc w:val="both"/>
        <w:rPr>
          <w:rFonts w:ascii="Times New Roman" w:eastAsia="Times New Roman" w:hAnsi="Times New Roman" w:cs="Times New Roman"/>
          <w:sz w:val="28"/>
          <w:szCs w:val="24"/>
          <w:lang w:eastAsia="ru-RU"/>
        </w:rPr>
      </w:pPr>
      <w:r w:rsidRPr="007301B6">
        <w:rPr>
          <w:rFonts w:ascii="Times New Roman" w:eastAsia="Times New Roman" w:hAnsi="Times New Roman" w:cs="Times New Roman"/>
          <w:sz w:val="28"/>
          <w:szCs w:val="24"/>
          <w:lang w:eastAsia="ru-RU"/>
        </w:rPr>
        <w:t>наиболее общие факторы - факторы нацио</w:t>
      </w:r>
      <w:r w:rsidRPr="007301B6">
        <w:rPr>
          <w:rFonts w:ascii="Times New Roman" w:eastAsia="Times New Roman" w:hAnsi="Times New Roman" w:cs="Times New Roman"/>
          <w:sz w:val="28"/>
          <w:szCs w:val="24"/>
          <w:lang w:eastAsia="ru-RU"/>
        </w:rPr>
        <w:softHyphen/>
        <w:t xml:space="preserve">нального рынка ценных бумаг; </w:t>
      </w:r>
    </w:p>
    <w:p w:rsidR="007301B6" w:rsidRPr="007301B6" w:rsidRDefault="007301B6" w:rsidP="00E2635B">
      <w:pPr>
        <w:numPr>
          <w:ilvl w:val="0"/>
          <w:numId w:val="6"/>
        </w:numPr>
        <w:tabs>
          <w:tab w:val="num" w:pos="1080"/>
        </w:tabs>
        <w:spacing w:after="0" w:line="240" w:lineRule="auto"/>
        <w:ind w:left="1080" w:hanging="371"/>
        <w:jc w:val="both"/>
        <w:rPr>
          <w:rFonts w:ascii="Times New Roman" w:eastAsia="Times New Roman" w:hAnsi="Times New Roman" w:cs="Times New Roman"/>
          <w:sz w:val="28"/>
          <w:szCs w:val="24"/>
          <w:lang w:eastAsia="ru-RU"/>
        </w:rPr>
      </w:pPr>
      <w:r w:rsidRPr="007301B6">
        <w:rPr>
          <w:rFonts w:ascii="Times New Roman" w:eastAsia="Times New Roman" w:hAnsi="Times New Roman" w:cs="Times New Roman"/>
          <w:sz w:val="28"/>
          <w:szCs w:val="24"/>
          <w:lang w:eastAsia="ru-RU"/>
        </w:rPr>
        <w:t xml:space="preserve">факторы развития региональной экономики; </w:t>
      </w:r>
    </w:p>
    <w:p w:rsidR="007301B6" w:rsidRPr="007301B6" w:rsidRDefault="007301B6" w:rsidP="00E2635B">
      <w:pPr>
        <w:numPr>
          <w:ilvl w:val="0"/>
          <w:numId w:val="6"/>
        </w:numPr>
        <w:tabs>
          <w:tab w:val="num" w:pos="1080"/>
        </w:tabs>
        <w:spacing w:after="0" w:line="240" w:lineRule="auto"/>
        <w:ind w:left="1080" w:hanging="371"/>
        <w:jc w:val="both"/>
        <w:rPr>
          <w:rFonts w:ascii="Times New Roman" w:eastAsia="Times New Roman" w:hAnsi="Times New Roman" w:cs="Times New Roman"/>
          <w:sz w:val="28"/>
          <w:szCs w:val="24"/>
          <w:lang w:eastAsia="ru-RU"/>
        </w:rPr>
      </w:pPr>
      <w:r w:rsidRPr="007301B6">
        <w:rPr>
          <w:rFonts w:ascii="Times New Roman" w:eastAsia="Times New Roman" w:hAnsi="Times New Roman" w:cs="Times New Roman"/>
          <w:sz w:val="28"/>
          <w:szCs w:val="24"/>
          <w:lang w:eastAsia="ru-RU"/>
        </w:rPr>
        <w:t>частные факторы - это специфические фак</w:t>
      </w:r>
      <w:r w:rsidRPr="007301B6">
        <w:rPr>
          <w:rFonts w:ascii="Times New Roman" w:eastAsia="Times New Roman" w:hAnsi="Times New Roman" w:cs="Times New Roman"/>
          <w:sz w:val="28"/>
          <w:szCs w:val="24"/>
          <w:lang w:eastAsia="ru-RU"/>
        </w:rPr>
        <w:softHyphen/>
        <w:t>торы функционирования  РРЦБ (табл. 2) [3].</w:t>
      </w:r>
    </w:p>
    <w:p w:rsidR="00AC6316" w:rsidRDefault="00AC6316" w:rsidP="007301B6">
      <w:pPr>
        <w:spacing w:after="0" w:line="240" w:lineRule="auto"/>
        <w:ind w:firstLine="709"/>
        <w:jc w:val="right"/>
        <w:rPr>
          <w:rFonts w:ascii="Times New Roman" w:eastAsia="Times New Roman" w:hAnsi="Times New Roman" w:cs="Times New Roman"/>
          <w:sz w:val="28"/>
          <w:szCs w:val="24"/>
          <w:lang w:eastAsia="ru-RU"/>
        </w:rPr>
      </w:pPr>
    </w:p>
    <w:p w:rsidR="00AC6316" w:rsidRDefault="00AC6316" w:rsidP="007301B6">
      <w:pPr>
        <w:spacing w:after="0" w:line="240" w:lineRule="auto"/>
        <w:ind w:firstLine="709"/>
        <w:jc w:val="right"/>
        <w:rPr>
          <w:rFonts w:ascii="Times New Roman" w:eastAsia="Times New Roman" w:hAnsi="Times New Roman" w:cs="Times New Roman"/>
          <w:sz w:val="28"/>
          <w:szCs w:val="24"/>
          <w:lang w:eastAsia="ru-RU"/>
        </w:rPr>
      </w:pPr>
    </w:p>
    <w:p w:rsidR="007301B6" w:rsidRDefault="007301B6" w:rsidP="007301B6">
      <w:pPr>
        <w:spacing w:after="0" w:line="240" w:lineRule="auto"/>
        <w:ind w:firstLine="709"/>
        <w:jc w:val="right"/>
        <w:rPr>
          <w:rFonts w:ascii="Times New Roman" w:eastAsia="Times New Roman" w:hAnsi="Times New Roman" w:cs="Times New Roman"/>
          <w:sz w:val="28"/>
          <w:szCs w:val="24"/>
          <w:lang w:eastAsia="ru-RU"/>
        </w:rPr>
      </w:pPr>
      <w:r w:rsidRPr="007301B6">
        <w:rPr>
          <w:rFonts w:ascii="Times New Roman" w:eastAsia="Times New Roman" w:hAnsi="Times New Roman" w:cs="Times New Roman"/>
          <w:sz w:val="28"/>
          <w:szCs w:val="24"/>
          <w:lang w:eastAsia="ru-RU"/>
        </w:rPr>
        <w:t>Таблица 2</w:t>
      </w:r>
    </w:p>
    <w:p w:rsidR="008476DB" w:rsidRPr="007301B6" w:rsidRDefault="008476DB" w:rsidP="003F2074">
      <w:pPr>
        <w:spacing w:after="0" w:line="240" w:lineRule="auto"/>
        <w:rPr>
          <w:rFonts w:ascii="Times New Roman" w:eastAsia="Times New Roman" w:hAnsi="Times New Roman" w:cs="Times New Roman"/>
          <w:sz w:val="28"/>
          <w:szCs w:val="24"/>
          <w:lang w:eastAsia="ru-RU"/>
        </w:rPr>
      </w:pPr>
    </w:p>
    <w:p w:rsidR="007301B6" w:rsidRPr="007301B6" w:rsidRDefault="007301B6" w:rsidP="007301B6">
      <w:pPr>
        <w:spacing w:after="0" w:line="240" w:lineRule="auto"/>
        <w:ind w:firstLine="709"/>
        <w:jc w:val="center"/>
        <w:rPr>
          <w:rFonts w:ascii="Times New Roman" w:eastAsia="Times New Roman" w:hAnsi="Times New Roman" w:cs="Times New Roman"/>
          <w:sz w:val="28"/>
          <w:szCs w:val="24"/>
          <w:lang w:eastAsia="ru-RU"/>
        </w:rPr>
      </w:pPr>
      <w:r w:rsidRPr="007301B6">
        <w:rPr>
          <w:rFonts w:ascii="Times New Roman" w:eastAsia="Times New Roman" w:hAnsi="Times New Roman" w:cs="Times New Roman"/>
          <w:b/>
          <w:sz w:val="28"/>
          <w:szCs w:val="24"/>
          <w:lang w:eastAsia="ru-RU"/>
        </w:rPr>
        <w:t>Группировка факторов развития региональных рынков ценных бумаг</w:t>
      </w:r>
    </w:p>
    <w:tbl>
      <w:tblPr>
        <w:tblW w:w="9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8"/>
        <w:gridCol w:w="2531"/>
        <w:gridCol w:w="2982"/>
      </w:tblGrid>
      <w:tr w:rsidR="007301B6" w:rsidRPr="007301B6" w:rsidTr="007301B6">
        <w:trPr>
          <w:jc w:val="center"/>
        </w:trPr>
        <w:tc>
          <w:tcPr>
            <w:tcW w:w="4438" w:type="dxa"/>
            <w:shd w:val="clear" w:color="auto" w:fill="auto"/>
            <w:vAlign w:val="center"/>
          </w:tcPr>
          <w:p w:rsidR="007301B6" w:rsidRPr="007301B6" w:rsidRDefault="007301B6" w:rsidP="007301B6">
            <w:pPr>
              <w:spacing w:after="0" w:line="240" w:lineRule="auto"/>
              <w:jc w:val="center"/>
              <w:rPr>
                <w:rFonts w:ascii="Times New Roman" w:eastAsia="Times New Roman" w:hAnsi="Times New Roman" w:cs="Times New Roman"/>
                <w:b/>
                <w:sz w:val="24"/>
                <w:szCs w:val="24"/>
                <w:lang w:eastAsia="ru-RU"/>
              </w:rPr>
            </w:pPr>
            <w:r w:rsidRPr="007301B6">
              <w:rPr>
                <w:rFonts w:ascii="Times New Roman" w:eastAsia="Times New Roman" w:hAnsi="Times New Roman" w:cs="Times New Roman"/>
                <w:b/>
                <w:sz w:val="24"/>
                <w:szCs w:val="24"/>
                <w:lang w:eastAsia="ru-RU"/>
              </w:rPr>
              <w:t xml:space="preserve">Фактор </w:t>
            </w:r>
          </w:p>
        </w:tc>
        <w:tc>
          <w:tcPr>
            <w:tcW w:w="2531" w:type="dxa"/>
            <w:shd w:val="clear" w:color="auto" w:fill="auto"/>
            <w:vAlign w:val="center"/>
          </w:tcPr>
          <w:p w:rsidR="007301B6" w:rsidRPr="007301B6" w:rsidRDefault="007301B6" w:rsidP="007301B6">
            <w:pPr>
              <w:spacing w:after="0" w:line="240" w:lineRule="auto"/>
              <w:jc w:val="center"/>
              <w:rPr>
                <w:rFonts w:ascii="Times New Roman" w:eastAsia="Times New Roman" w:hAnsi="Times New Roman" w:cs="Times New Roman"/>
                <w:b/>
                <w:sz w:val="24"/>
                <w:szCs w:val="24"/>
                <w:lang w:eastAsia="ru-RU"/>
              </w:rPr>
            </w:pPr>
            <w:r w:rsidRPr="007301B6">
              <w:rPr>
                <w:rFonts w:ascii="Times New Roman" w:eastAsia="Times New Roman" w:hAnsi="Times New Roman" w:cs="Times New Roman"/>
                <w:b/>
                <w:sz w:val="24"/>
                <w:szCs w:val="24"/>
                <w:lang w:eastAsia="ru-RU"/>
              </w:rPr>
              <w:t>Природа фактора</w:t>
            </w:r>
          </w:p>
        </w:tc>
        <w:tc>
          <w:tcPr>
            <w:tcW w:w="2982" w:type="dxa"/>
            <w:shd w:val="clear" w:color="auto" w:fill="auto"/>
          </w:tcPr>
          <w:p w:rsidR="007301B6" w:rsidRPr="007301B6" w:rsidRDefault="007301B6" w:rsidP="007301B6">
            <w:pPr>
              <w:spacing w:after="0" w:line="240" w:lineRule="auto"/>
              <w:jc w:val="center"/>
              <w:rPr>
                <w:rFonts w:ascii="Times New Roman" w:eastAsia="Times New Roman" w:hAnsi="Times New Roman" w:cs="Times New Roman"/>
                <w:b/>
                <w:sz w:val="24"/>
                <w:szCs w:val="24"/>
                <w:lang w:eastAsia="ru-RU"/>
              </w:rPr>
            </w:pPr>
            <w:r w:rsidRPr="007301B6">
              <w:rPr>
                <w:rFonts w:ascii="Times New Roman" w:eastAsia="Times New Roman" w:hAnsi="Times New Roman" w:cs="Times New Roman"/>
                <w:b/>
                <w:sz w:val="24"/>
                <w:szCs w:val="24"/>
                <w:lang w:eastAsia="ru-RU"/>
              </w:rPr>
              <w:t>Механизм воздействия на фактор</w:t>
            </w:r>
          </w:p>
        </w:tc>
      </w:tr>
      <w:tr w:rsidR="007301B6" w:rsidRPr="007301B6" w:rsidTr="007301B6">
        <w:trPr>
          <w:jc w:val="center"/>
        </w:trPr>
        <w:tc>
          <w:tcPr>
            <w:tcW w:w="4438" w:type="dxa"/>
            <w:shd w:val="clear" w:color="auto" w:fill="auto"/>
          </w:tcPr>
          <w:p w:rsidR="007301B6" w:rsidRPr="007301B6" w:rsidRDefault="007301B6" w:rsidP="007301B6">
            <w:pPr>
              <w:spacing w:after="0" w:line="240" w:lineRule="auto"/>
              <w:rPr>
                <w:rFonts w:ascii="Times New Roman" w:eastAsia="Times New Roman" w:hAnsi="Times New Roman" w:cs="Times New Roman"/>
                <w:sz w:val="24"/>
                <w:szCs w:val="24"/>
                <w:lang w:eastAsia="ru-RU"/>
              </w:rPr>
            </w:pPr>
            <w:r w:rsidRPr="007301B6">
              <w:rPr>
                <w:rFonts w:ascii="Times New Roman" w:eastAsia="Times New Roman" w:hAnsi="Times New Roman" w:cs="Times New Roman"/>
                <w:sz w:val="24"/>
                <w:szCs w:val="24"/>
                <w:lang w:eastAsia="ru-RU"/>
              </w:rPr>
              <w:t xml:space="preserve">Группа факторов национального рынка ценных бумаг (макроэкономический уровень): </w:t>
            </w:r>
          </w:p>
          <w:p w:rsidR="007301B6" w:rsidRPr="007301B6" w:rsidRDefault="007301B6" w:rsidP="007301B6">
            <w:pPr>
              <w:spacing w:after="0" w:line="240" w:lineRule="auto"/>
              <w:ind w:left="190" w:hanging="180"/>
              <w:rPr>
                <w:rFonts w:ascii="Times New Roman" w:eastAsia="Times New Roman" w:hAnsi="Times New Roman" w:cs="Times New Roman"/>
                <w:sz w:val="24"/>
                <w:szCs w:val="24"/>
                <w:lang w:eastAsia="ru-RU"/>
              </w:rPr>
            </w:pPr>
            <w:r w:rsidRPr="007301B6">
              <w:rPr>
                <w:rFonts w:ascii="Times New Roman" w:eastAsia="Times New Roman" w:hAnsi="Times New Roman" w:cs="Times New Roman"/>
                <w:sz w:val="24"/>
                <w:szCs w:val="24"/>
                <w:lang w:eastAsia="ru-RU"/>
              </w:rPr>
              <w:t xml:space="preserve">- законодательство о ценных бумагах и уровень развития РЦБ; </w:t>
            </w:r>
          </w:p>
          <w:p w:rsidR="007301B6" w:rsidRPr="007301B6" w:rsidRDefault="007301B6" w:rsidP="007301B6">
            <w:pPr>
              <w:spacing w:after="0" w:line="240" w:lineRule="auto"/>
              <w:ind w:left="190" w:hanging="180"/>
              <w:rPr>
                <w:rFonts w:ascii="Times New Roman" w:eastAsia="Times New Roman" w:hAnsi="Times New Roman" w:cs="Times New Roman"/>
                <w:sz w:val="24"/>
                <w:szCs w:val="24"/>
                <w:lang w:eastAsia="ru-RU"/>
              </w:rPr>
            </w:pPr>
            <w:r w:rsidRPr="007301B6">
              <w:rPr>
                <w:rFonts w:ascii="Times New Roman" w:eastAsia="Times New Roman" w:hAnsi="Times New Roman" w:cs="Times New Roman"/>
                <w:sz w:val="24"/>
                <w:szCs w:val="24"/>
                <w:lang w:eastAsia="ru-RU"/>
              </w:rPr>
              <w:t xml:space="preserve">- регулирование деятельности на РЦБ; </w:t>
            </w:r>
          </w:p>
          <w:p w:rsidR="007301B6" w:rsidRPr="007301B6" w:rsidRDefault="007301B6" w:rsidP="007301B6">
            <w:pPr>
              <w:spacing w:after="0" w:line="240" w:lineRule="auto"/>
              <w:ind w:left="190" w:hanging="180"/>
              <w:rPr>
                <w:rFonts w:ascii="Times New Roman" w:eastAsia="Times New Roman" w:hAnsi="Times New Roman" w:cs="Times New Roman"/>
                <w:sz w:val="24"/>
                <w:szCs w:val="24"/>
                <w:lang w:eastAsia="ru-RU"/>
              </w:rPr>
            </w:pPr>
            <w:r w:rsidRPr="007301B6">
              <w:rPr>
                <w:rFonts w:ascii="Times New Roman" w:eastAsia="Times New Roman" w:hAnsi="Times New Roman" w:cs="Times New Roman"/>
                <w:sz w:val="24"/>
                <w:szCs w:val="24"/>
                <w:lang w:eastAsia="ru-RU"/>
              </w:rPr>
              <w:t>- рыночная конъюнктура</w:t>
            </w:r>
          </w:p>
        </w:tc>
        <w:tc>
          <w:tcPr>
            <w:tcW w:w="2531" w:type="dxa"/>
            <w:shd w:val="clear" w:color="auto" w:fill="auto"/>
          </w:tcPr>
          <w:p w:rsidR="007301B6" w:rsidRPr="007301B6" w:rsidRDefault="007301B6" w:rsidP="007301B6">
            <w:pPr>
              <w:spacing w:after="0" w:line="240" w:lineRule="auto"/>
              <w:rPr>
                <w:rFonts w:ascii="Times New Roman" w:eastAsia="Times New Roman" w:hAnsi="Times New Roman" w:cs="Times New Roman"/>
                <w:sz w:val="24"/>
                <w:szCs w:val="24"/>
                <w:lang w:eastAsia="ru-RU"/>
              </w:rPr>
            </w:pPr>
            <w:r w:rsidRPr="007301B6">
              <w:rPr>
                <w:rFonts w:ascii="Times New Roman" w:eastAsia="Times New Roman" w:hAnsi="Times New Roman" w:cs="Times New Roman"/>
                <w:sz w:val="24"/>
                <w:szCs w:val="24"/>
                <w:lang w:eastAsia="ru-RU"/>
              </w:rPr>
              <w:t>Существование «пра</w:t>
            </w:r>
            <w:r w:rsidRPr="007301B6">
              <w:rPr>
                <w:rFonts w:ascii="Times New Roman" w:eastAsia="Times New Roman" w:hAnsi="Times New Roman" w:cs="Times New Roman"/>
                <w:sz w:val="24"/>
                <w:szCs w:val="24"/>
                <w:lang w:eastAsia="ru-RU"/>
              </w:rPr>
              <w:softHyphen/>
              <w:t>вил игры» при осущест</w:t>
            </w:r>
            <w:r w:rsidRPr="007301B6">
              <w:rPr>
                <w:rFonts w:ascii="Times New Roman" w:eastAsia="Times New Roman" w:hAnsi="Times New Roman" w:cs="Times New Roman"/>
                <w:sz w:val="24"/>
                <w:szCs w:val="24"/>
                <w:lang w:eastAsia="ru-RU"/>
              </w:rPr>
              <w:softHyphen/>
              <w:t>влении деятельности на РЦБ. Общая экономическая ситуация</w:t>
            </w:r>
          </w:p>
        </w:tc>
        <w:tc>
          <w:tcPr>
            <w:tcW w:w="2982" w:type="dxa"/>
            <w:shd w:val="clear" w:color="auto" w:fill="auto"/>
          </w:tcPr>
          <w:p w:rsidR="007301B6" w:rsidRPr="007301B6" w:rsidRDefault="007301B6" w:rsidP="007301B6">
            <w:pPr>
              <w:spacing w:after="0" w:line="240" w:lineRule="auto"/>
              <w:rPr>
                <w:rFonts w:ascii="Times New Roman" w:eastAsia="Times New Roman" w:hAnsi="Times New Roman" w:cs="Times New Roman"/>
                <w:sz w:val="24"/>
                <w:szCs w:val="24"/>
                <w:lang w:eastAsia="ru-RU"/>
              </w:rPr>
            </w:pPr>
            <w:r w:rsidRPr="007301B6">
              <w:rPr>
                <w:rFonts w:ascii="Times New Roman" w:eastAsia="Times New Roman" w:hAnsi="Times New Roman" w:cs="Times New Roman"/>
                <w:sz w:val="24"/>
                <w:szCs w:val="24"/>
                <w:lang w:eastAsia="ru-RU"/>
              </w:rPr>
              <w:t>Федеральная финансовая полити</w:t>
            </w:r>
            <w:r w:rsidRPr="007301B6">
              <w:rPr>
                <w:rFonts w:ascii="Times New Roman" w:eastAsia="Times New Roman" w:hAnsi="Times New Roman" w:cs="Times New Roman"/>
                <w:sz w:val="24"/>
                <w:szCs w:val="24"/>
                <w:lang w:eastAsia="ru-RU"/>
              </w:rPr>
              <w:softHyphen/>
              <w:t>ка (особенно в области РЦБ)</w:t>
            </w:r>
          </w:p>
        </w:tc>
      </w:tr>
      <w:tr w:rsidR="007301B6" w:rsidRPr="007301B6" w:rsidTr="007301B6">
        <w:trPr>
          <w:jc w:val="center"/>
        </w:trPr>
        <w:tc>
          <w:tcPr>
            <w:tcW w:w="4438" w:type="dxa"/>
            <w:shd w:val="clear" w:color="auto" w:fill="auto"/>
          </w:tcPr>
          <w:p w:rsidR="007301B6" w:rsidRPr="007301B6" w:rsidRDefault="007301B6" w:rsidP="007301B6">
            <w:pPr>
              <w:spacing w:after="0" w:line="240" w:lineRule="auto"/>
              <w:rPr>
                <w:rFonts w:ascii="Times New Roman" w:eastAsia="Times New Roman" w:hAnsi="Times New Roman" w:cs="Times New Roman"/>
                <w:sz w:val="24"/>
                <w:szCs w:val="24"/>
                <w:lang w:eastAsia="ru-RU"/>
              </w:rPr>
            </w:pPr>
            <w:r w:rsidRPr="007301B6">
              <w:rPr>
                <w:rFonts w:ascii="Times New Roman" w:eastAsia="Times New Roman" w:hAnsi="Times New Roman" w:cs="Times New Roman"/>
                <w:sz w:val="24"/>
                <w:szCs w:val="24"/>
                <w:lang w:eastAsia="ru-RU"/>
              </w:rPr>
              <w:t xml:space="preserve">Группа факторов региональной экономики (мезоуровень — региональный аспект): </w:t>
            </w:r>
          </w:p>
          <w:p w:rsidR="007301B6" w:rsidRPr="007301B6" w:rsidRDefault="007301B6" w:rsidP="007301B6">
            <w:pPr>
              <w:spacing w:after="0" w:line="240" w:lineRule="auto"/>
              <w:ind w:left="370" w:hanging="180"/>
              <w:rPr>
                <w:rFonts w:ascii="Times New Roman" w:eastAsia="Times New Roman" w:hAnsi="Times New Roman" w:cs="Times New Roman"/>
                <w:sz w:val="24"/>
                <w:szCs w:val="24"/>
                <w:lang w:eastAsia="ru-RU"/>
              </w:rPr>
            </w:pPr>
            <w:r w:rsidRPr="007301B6">
              <w:rPr>
                <w:rFonts w:ascii="Times New Roman" w:eastAsia="Times New Roman" w:hAnsi="Times New Roman" w:cs="Times New Roman"/>
                <w:sz w:val="24"/>
                <w:szCs w:val="24"/>
                <w:lang w:eastAsia="ru-RU"/>
              </w:rPr>
              <w:t>-  итоги приватизации;</w:t>
            </w:r>
          </w:p>
          <w:p w:rsidR="007301B6" w:rsidRPr="007301B6" w:rsidRDefault="007301B6" w:rsidP="007301B6">
            <w:pPr>
              <w:spacing w:after="0" w:line="240" w:lineRule="auto"/>
              <w:ind w:left="370" w:hanging="180"/>
              <w:rPr>
                <w:rFonts w:ascii="Times New Roman" w:eastAsia="Times New Roman" w:hAnsi="Times New Roman" w:cs="Times New Roman"/>
                <w:sz w:val="24"/>
                <w:szCs w:val="24"/>
                <w:lang w:eastAsia="ru-RU"/>
              </w:rPr>
            </w:pPr>
            <w:r w:rsidRPr="007301B6">
              <w:rPr>
                <w:rFonts w:ascii="Times New Roman" w:eastAsia="Times New Roman" w:hAnsi="Times New Roman" w:cs="Times New Roman"/>
                <w:sz w:val="24"/>
                <w:szCs w:val="24"/>
                <w:lang w:eastAsia="ru-RU"/>
              </w:rPr>
              <w:t xml:space="preserve">- уровень экономического развития региона; </w:t>
            </w:r>
          </w:p>
          <w:p w:rsidR="007301B6" w:rsidRPr="007301B6" w:rsidRDefault="007301B6" w:rsidP="007301B6">
            <w:pPr>
              <w:spacing w:after="0" w:line="240" w:lineRule="auto"/>
              <w:ind w:left="370" w:hanging="180"/>
              <w:rPr>
                <w:rFonts w:ascii="Times New Roman" w:eastAsia="Times New Roman" w:hAnsi="Times New Roman" w:cs="Times New Roman"/>
                <w:sz w:val="24"/>
                <w:szCs w:val="24"/>
                <w:lang w:eastAsia="ru-RU"/>
              </w:rPr>
            </w:pPr>
            <w:r w:rsidRPr="007301B6">
              <w:rPr>
                <w:rFonts w:ascii="Times New Roman" w:eastAsia="Times New Roman" w:hAnsi="Times New Roman" w:cs="Times New Roman"/>
                <w:sz w:val="24"/>
                <w:szCs w:val="24"/>
                <w:lang w:eastAsia="ru-RU"/>
              </w:rPr>
              <w:t xml:space="preserve">- инвестиционный климат; </w:t>
            </w:r>
          </w:p>
          <w:p w:rsidR="007301B6" w:rsidRPr="007301B6" w:rsidRDefault="007301B6" w:rsidP="007301B6">
            <w:pPr>
              <w:spacing w:after="0" w:line="240" w:lineRule="auto"/>
              <w:ind w:left="370" w:hanging="180"/>
              <w:rPr>
                <w:rFonts w:ascii="Times New Roman" w:eastAsia="Times New Roman" w:hAnsi="Times New Roman" w:cs="Times New Roman"/>
                <w:sz w:val="24"/>
                <w:szCs w:val="24"/>
                <w:lang w:eastAsia="ru-RU"/>
              </w:rPr>
            </w:pPr>
            <w:r w:rsidRPr="007301B6">
              <w:rPr>
                <w:rFonts w:ascii="Times New Roman" w:eastAsia="Times New Roman" w:hAnsi="Times New Roman" w:cs="Times New Roman"/>
                <w:sz w:val="24"/>
                <w:szCs w:val="24"/>
                <w:lang w:eastAsia="ru-RU"/>
              </w:rPr>
              <w:t xml:space="preserve">- отраслевая структура экономики; </w:t>
            </w:r>
          </w:p>
          <w:p w:rsidR="007301B6" w:rsidRPr="007301B6" w:rsidRDefault="007301B6" w:rsidP="007301B6">
            <w:pPr>
              <w:spacing w:after="0" w:line="240" w:lineRule="auto"/>
              <w:ind w:left="370" w:hanging="180"/>
              <w:rPr>
                <w:rFonts w:ascii="Times New Roman" w:eastAsia="Times New Roman" w:hAnsi="Times New Roman" w:cs="Times New Roman"/>
                <w:sz w:val="24"/>
                <w:szCs w:val="24"/>
                <w:lang w:eastAsia="ru-RU"/>
              </w:rPr>
            </w:pPr>
            <w:r w:rsidRPr="007301B6">
              <w:rPr>
                <w:rFonts w:ascii="Times New Roman" w:eastAsia="Times New Roman" w:hAnsi="Times New Roman" w:cs="Times New Roman"/>
                <w:sz w:val="24"/>
                <w:szCs w:val="24"/>
                <w:lang w:eastAsia="ru-RU"/>
              </w:rPr>
              <w:t xml:space="preserve">- глобализация и интеграция; </w:t>
            </w:r>
          </w:p>
          <w:p w:rsidR="007301B6" w:rsidRPr="007301B6" w:rsidRDefault="007301B6" w:rsidP="007301B6">
            <w:pPr>
              <w:spacing w:after="0" w:line="240" w:lineRule="auto"/>
              <w:ind w:left="370" w:hanging="180"/>
              <w:rPr>
                <w:rFonts w:ascii="Times New Roman" w:eastAsia="Times New Roman" w:hAnsi="Times New Roman" w:cs="Times New Roman"/>
                <w:sz w:val="24"/>
                <w:szCs w:val="24"/>
                <w:lang w:eastAsia="ru-RU"/>
              </w:rPr>
            </w:pPr>
            <w:r w:rsidRPr="007301B6">
              <w:rPr>
                <w:rFonts w:ascii="Times New Roman" w:eastAsia="Times New Roman" w:hAnsi="Times New Roman" w:cs="Times New Roman"/>
                <w:sz w:val="24"/>
                <w:szCs w:val="24"/>
                <w:lang w:eastAsia="ru-RU"/>
              </w:rPr>
              <w:t>- процессы реорганизации</w:t>
            </w:r>
          </w:p>
        </w:tc>
        <w:tc>
          <w:tcPr>
            <w:tcW w:w="2531" w:type="dxa"/>
            <w:shd w:val="clear" w:color="auto" w:fill="auto"/>
          </w:tcPr>
          <w:p w:rsidR="007301B6" w:rsidRPr="007301B6" w:rsidRDefault="007301B6" w:rsidP="007301B6">
            <w:pPr>
              <w:spacing w:after="0" w:line="240" w:lineRule="auto"/>
              <w:rPr>
                <w:rFonts w:ascii="Times New Roman" w:eastAsia="Times New Roman" w:hAnsi="Times New Roman" w:cs="Times New Roman"/>
                <w:sz w:val="24"/>
                <w:szCs w:val="24"/>
                <w:lang w:eastAsia="ru-RU"/>
              </w:rPr>
            </w:pPr>
            <w:r w:rsidRPr="007301B6">
              <w:rPr>
                <w:rFonts w:ascii="Times New Roman" w:eastAsia="Times New Roman" w:hAnsi="Times New Roman" w:cs="Times New Roman"/>
                <w:sz w:val="24"/>
                <w:szCs w:val="24"/>
                <w:lang w:eastAsia="ru-RU"/>
              </w:rPr>
              <w:t>Развитие региональной экономики и рынка ценных бумаг как од</w:t>
            </w:r>
            <w:r w:rsidRPr="007301B6">
              <w:rPr>
                <w:rFonts w:ascii="Times New Roman" w:eastAsia="Times New Roman" w:hAnsi="Times New Roman" w:cs="Times New Roman"/>
                <w:sz w:val="24"/>
                <w:szCs w:val="24"/>
                <w:lang w:eastAsia="ru-RU"/>
              </w:rPr>
              <w:softHyphen/>
              <w:t>ной из ее частей</w:t>
            </w:r>
          </w:p>
        </w:tc>
        <w:tc>
          <w:tcPr>
            <w:tcW w:w="2982" w:type="dxa"/>
            <w:shd w:val="clear" w:color="auto" w:fill="auto"/>
          </w:tcPr>
          <w:p w:rsidR="007301B6" w:rsidRPr="007301B6" w:rsidRDefault="007301B6" w:rsidP="007301B6">
            <w:pPr>
              <w:spacing w:after="0" w:line="240" w:lineRule="auto"/>
              <w:rPr>
                <w:rFonts w:ascii="Times New Roman" w:eastAsia="Times New Roman" w:hAnsi="Times New Roman" w:cs="Times New Roman"/>
                <w:sz w:val="24"/>
                <w:szCs w:val="24"/>
                <w:lang w:eastAsia="ru-RU"/>
              </w:rPr>
            </w:pPr>
            <w:r w:rsidRPr="007301B6">
              <w:rPr>
                <w:rFonts w:ascii="Times New Roman" w:eastAsia="Times New Roman" w:hAnsi="Times New Roman" w:cs="Times New Roman"/>
                <w:sz w:val="24"/>
                <w:szCs w:val="24"/>
                <w:lang w:eastAsia="ru-RU"/>
              </w:rPr>
              <w:t>Региональная экономическая политика</w:t>
            </w:r>
          </w:p>
        </w:tc>
      </w:tr>
      <w:tr w:rsidR="007301B6" w:rsidRPr="007301B6" w:rsidTr="007301B6">
        <w:trPr>
          <w:jc w:val="center"/>
        </w:trPr>
        <w:tc>
          <w:tcPr>
            <w:tcW w:w="4438" w:type="dxa"/>
            <w:shd w:val="clear" w:color="auto" w:fill="auto"/>
          </w:tcPr>
          <w:p w:rsidR="007301B6" w:rsidRPr="007301B6" w:rsidRDefault="007301B6" w:rsidP="007301B6">
            <w:pPr>
              <w:spacing w:after="0" w:line="240" w:lineRule="auto"/>
              <w:rPr>
                <w:rFonts w:ascii="Times New Roman" w:eastAsia="Times New Roman" w:hAnsi="Times New Roman" w:cs="Times New Roman"/>
                <w:sz w:val="24"/>
                <w:szCs w:val="24"/>
                <w:lang w:eastAsia="ru-RU"/>
              </w:rPr>
            </w:pPr>
            <w:r w:rsidRPr="007301B6">
              <w:rPr>
                <w:rFonts w:ascii="Times New Roman" w:eastAsia="Times New Roman" w:hAnsi="Times New Roman" w:cs="Times New Roman"/>
                <w:sz w:val="24"/>
                <w:szCs w:val="24"/>
                <w:lang w:eastAsia="ru-RU"/>
              </w:rPr>
              <w:t xml:space="preserve">Специфические факторы РРЦБ (мезо- и микроуровни): </w:t>
            </w:r>
          </w:p>
          <w:p w:rsidR="007301B6" w:rsidRPr="007301B6" w:rsidRDefault="007301B6" w:rsidP="007301B6">
            <w:pPr>
              <w:spacing w:after="0" w:line="240" w:lineRule="auto"/>
              <w:ind w:left="370" w:hanging="180"/>
              <w:rPr>
                <w:rFonts w:ascii="Times New Roman" w:eastAsia="Times New Roman" w:hAnsi="Times New Roman" w:cs="Times New Roman"/>
                <w:sz w:val="24"/>
                <w:szCs w:val="24"/>
                <w:lang w:eastAsia="ru-RU"/>
              </w:rPr>
            </w:pPr>
            <w:r w:rsidRPr="007301B6">
              <w:rPr>
                <w:rFonts w:ascii="Times New Roman" w:eastAsia="Times New Roman" w:hAnsi="Times New Roman" w:cs="Times New Roman"/>
                <w:sz w:val="24"/>
                <w:szCs w:val="24"/>
                <w:lang w:eastAsia="ru-RU"/>
              </w:rPr>
              <w:t xml:space="preserve">-  деятельность региональных банков; </w:t>
            </w:r>
          </w:p>
          <w:p w:rsidR="007301B6" w:rsidRPr="007301B6" w:rsidRDefault="007301B6" w:rsidP="007301B6">
            <w:pPr>
              <w:spacing w:after="0" w:line="240" w:lineRule="auto"/>
              <w:ind w:left="370" w:hanging="180"/>
              <w:rPr>
                <w:rFonts w:ascii="Times New Roman" w:eastAsia="Times New Roman" w:hAnsi="Times New Roman" w:cs="Times New Roman"/>
                <w:sz w:val="24"/>
                <w:szCs w:val="24"/>
                <w:lang w:eastAsia="ru-RU"/>
              </w:rPr>
            </w:pPr>
            <w:r w:rsidRPr="007301B6">
              <w:rPr>
                <w:rFonts w:ascii="Times New Roman" w:eastAsia="Times New Roman" w:hAnsi="Times New Roman" w:cs="Times New Roman"/>
                <w:sz w:val="24"/>
                <w:szCs w:val="24"/>
                <w:lang w:eastAsia="ru-RU"/>
              </w:rPr>
              <w:t xml:space="preserve">- «специализация» РРЦБ; </w:t>
            </w:r>
          </w:p>
          <w:p w:rsidR="007301B6" w:rsidRPr="007301B6" w:rsidRDefault="007301B6" w:rsidP="007301B6">
            <w:pPr>
              <w:spacing w:after="0" w:line="240" w:lineRule="auto"/>
              <w:ind w:left="370" w:hanging="180"/>
              <w:rPr>
                <w:rFonts w:ascii="Times New Roman" w:eastAsia="Times New Roman" w:hAnsi="Times New Roman" w:cs="Times New Roman"/>
                <w:sz w:val="24"/>
                <w:szCs w:val="24"/>
                <w:lang w:eastAsia="ru-RU"/>
              </w:rPr>
            </w:pPr>
            <w:r w:rsidRPr="007301B6">
              <w:rPr>
                <w:rFonts w:ascii="Times New Roman" w:eastAsia="Times New Roman" w:hAnsi="Times New Roman" w:cs="Times New Roman"/>
                <w:sz w:val="24"/>
                <w:szCs w:val="24"/>
                <w:lang w:eastAsia="ru-RU"/>
              </w:rPr>
              <w:t xml:space="preserve">- прозрачность рынка; </w:t>
            </w:r>
          </w:p>
          <w:p w:rsidR="007301B6" w:rsidRPr="007301B6" w:rsidRDefault="007301B6" w:rsidP="007301B6">
            <w:pPr>
              <w:spacing w:after="0" w:line="240" w:lineRule="auto"/>
              <w:ind w:left="370" w:hanging="180"/>
              <w:rPr>
                <w:rFonts w:ascii="Times New Roman" w:eastAsia="Times New Roman" w:hAnsi="Times New Roman" w:cs="Times New Roman"/>
                <w:sz w:val="24"/>
                <w:szCs w:val="24"/>
                <w:lang w:eastAsia="ru-RU"/>
              </w:rPr>
            </w:pPr>
            <w:r w:rsidRPr="007301B6">
              <w:rPr>
                <w:rFonts w:ascii="Times New Roman" w:eastAsia="Times New Roman" w:hAnsi="Times New Roman" w:cs="Times New Roman"/>
                <w:sz w:val="24"/>
                <w:szCs w:val="24"/>
                <w:lang w:eastAsia="ru-RU"/>
              </w:rPr>
              <w:t xml:space="preserve">- развитие коллективного </w:t>
            </w:r>
            <w:r w:rsidRPr="007301B6">
              <w:rPr>
                <w:rFonts w:ascii="Times New Roman" w:eastAsia="Times New Roman" w:hAnsi="Times New Roman" w:cs="Times New Roman"/>
                <w:sz w:val="24"/>
                <w:szCs w:val="24"/>
                <w:lang w:eastAsia="ru-RU"/>
              </w:rPr>
              <w:lastRenderedPageBreak/>
              <w:t>инвестирования</w:t>
            </w:r>
          </w:p>
        </w:tc>
        <w:tc>
          <w:tcPr>
            <w:tcW w:w="2531" w:type="dxa"/>
            <w:shd w:val="clear" w:color="auto" w:fill="auto"/>
          </w:tcPr>
          <w:p w:rsidR="007301B6" w:rsidRPr="007301B6" w:rsidRDefault="007301B6" w:rsidP="007301B6">
            <w:pPr>
              <w:spacing w:after="0" w:line="240" w:lineRule="auto"/>
              <w:rPr>
                <w:rFonts w:ascii="Times New Roman" w:eastAsia="Times New Roman" w:hAnsi="Times New Roman" w:cs="Times New Roman"/>
                <w:sz w:val="24"/>
                <w:szCs w:val="24"/>
                <w:lang w:eastAsia="ru-RU"/>
              </w:rPr>
            </w:pPr>
            <w:r w:rsidRPr="007301B6">
              <w:rPr>
                <w:rFonts w:ascii="Times New Roman" w:eastAsia="Times New Roman" w:hAnsi="Times New Roman" w:cs="Times New Roman"/>
                <w:sz w:val="24"/>
                <w:szCs w:val="24"/>
                <w:lang w:eastAsia="ru-RU"/>
              </w:rPr>
              <w:lastRenderedPageBreak/>
              <w:t>Особенности разви</w:t>
            </w:r>
            <w:r w:rsidRPr="007301B6">
              <w:rPr>
                <w:rFonts w:ascii="Times New Roman" w:eastAsia="Times New Roman" w:hAnsi="Times New Roman" w:cs="Times New Roman"/>
                <w:sz w:val="24"/>
                <w:szCs w:val="24"/>
                <w:lang w:eastAsia="ru-RU"/>
              </w:rPr>
              <w:softHyphen/>
              <w:t>тия РРЦБ как рынка (сферы деятельности) в отдельном субъекте РФ</w:t>
            </w:r>
          </w:p>
        </w:tc>
        <w:tc>
          <w:tcPr>
            <w:tcW w:w="2982" w:type="dxa"/>
            <w:shd w:val="clear" w:color="auto" w:fill="auto"/>
          </w:tcPr>
          <w:p w:rsidR="007301B6" w:rsidRPr="007301B6" w:rsidRDefault="007301B6" w:rsidP="007301B6">
            <w:pPr>
              <w:spacing w:after="0" w:line="240" w:lineRule="auto"/>
              <w:rPr>
                <w:rFonts w:ascii="Times New Roman" w:eastAsia="Times New Roman" w:hAnsi="Times New Roman" w:cs="Times New Roman"/>
                <w:sz w:val="24"/>
                <w:szCs w:val="24"/>
                <w:lang w:eastAsia="ru-RU"/>
              </w:rPr>
            </w:pPr>
            <w:r w:rsidRPr="007301B6">
              <w:rPr>
                <w:rFonts w:ascii="Times New Roman" w:eastAsia="Times New Roman" w:hAnsi="Times New Roman" w:cs="Times New Roman"/>
                <w:sz w:val="24"/>
                <w:szCs w:val="24"/>
                <w:lang w:eastAsia="ru-RU"/>
              </w:rPr>
              <w:t>Специальные действия участников финансового рынка, саморегули-руемых организаций, региональ</w:t>
            </w:r>
            <w:r w:rsidRPr="007301B6">
              <w:rPr>
                <w:rFonts w:ascii="Times New Roman" w:eastAsia="Times New Roman" w:hAnsi="Times New Roman" w:cs="Times New Roman"/>
                <w:sz w:val="24"/>
                <w:szCs w:val="24"/>
                <w:lang w:eastAsia="ru-RU"/>
              </w:rPr>
              <w:softHyphen/>
              <w:t xml:space="preserve">ных отделений СБРФР России и </w:t>
            </w:r>
            <w:r w:rsidRPr="007301B6">
              <w:rPr>
                <w:rFonts w:ascii="Times New Roman" w:eastAsia="Times New Roman" w:hAnsi="Times New Roman" w:cs="Times New Roman"/>
                <w:sz w:val="24"/>
                <w:szCs w:val="24"/>
                <w:lang w:eastAsia="ru-RU"/>
              </w:rPr>
              <w:lastRenderedPageBreak/>
              <w:t>региональных властей</w:t>
            </w:r>
          </w:p>
        </w:tc>
      </w:tr>
    </w:tbl>
    <w:p w:rsidR="007301B6" w:rsidRPr="007301B6" w:rsidRDefault="007301B6" w:rsidP="007301B6">
      <w:pPr>
        <w:spacing w:after="0" w:line="240" w:lineRule="auto"/>
        <w:ind w:firstLine="709"/>
        <w:jc w:val="center"/>
        <w:rPr>
          <w:rFonts w:ascii="Times New Roman" w:eastAsia="Times New Roman" w:hAnsi="Times New Roman" w:cs="Times New Roman"/>
          <w:sz w:val="28"/>
          <w:szCs w:val="24"/>
          <w:lang w:eastAsia="ru-RU"/>
        </w:rPr>
      </w:pPr>
    </w:p>
    <w:p w:rsidR="007301B6" w:rsidRPr="007301B6" w:rsidRDefault="007301B6" w:rsidP="007301B6">
      <w:pPr>
        <w:spacing w:after="0" w:line="240" w:lineRule="auto"/>
        <w:ind w:firstLine="709"/>
        <w:jc w:val="both"/>
        <w:rPr>
          <w:rFonts w:ascii="Times New Roman" w:eastAsia="Times New Roman" w:hAnsi="Times New Roman" w:cs="Times New Roman"/>
          <w:sz w:val="28"/>
          <w:szCs w:val="24"/>
          <w:lang w:eastAsia="ru-RU"/>
        </w:rPr>
      </w:pPr>
      <w:r w:rsidRPr="007301B6">
        <w:rPr>
          <w:rFonts w:ascii="Times New Roman" w:eastAsia="Times New Roman" w:hAnsi="Times New Roman" w:cs="Times New Roman"/>
          <w:sz w:val="28"/>
          <w:szCs w:val="24"/>
          <w:lang w:eastAsia="ru-RU"/>
        </w:rPr>
        <w:t>Таким образом, можно формулировать современное определение регионального рынка ценных бумаг. Региональный РЦБ - это условно выделяемый ло</w:t>
      </w:r>
      <w:r w:rsidRPr="007301B6">
        <w:rPr>
          <w:rFonts w:ascii="Times New Roman" w:eastAsia="Times New Roman" w:hAnsi="Times New Roman" w:cs="Times New Roman"/>
          <w:sz w:val="28"/>
          <w:szCs w:val="24"/>
          <w:lang w:eastAsia="ru-RU"/>
        </w:rPr>
        <w:softHyphen/>
        <w:t>кальный рынок ценных бумаг, функционирование которого выражается в деятельности региональ</w:t>
      </w:r>
      <w:r w:rsidRPr="007301B6">
        <w:rPr>
          <w:rFonts w:ascii="Times New Roman" w:eastAsia="Times New Roman" w:hAnsi="Times New Roman" w:cs="Times New Roman"/>
          <w:sz w:val="28"/>
          <w:szCs w:val="24"/>
          <w:lang w:eastAsia="ru-RU"/>
        </w:rPr>
        <w:softHyphen/>
        <w:t>ных участников РЦБ; это особый рынок, сфор</w:t>
      </w:r>
      <w:r w:rsidRPr="007301B6">
        <w:rPr>
          <w:rFonts w:ascii="Times New Roman" w:eastAsia="Times New Roman" w:hAnsi="Times New Roman" w:cs="Times New Roman"/>
          <w:sz w:val="28"/>
          <w:szCs w:val="24"/>
          <w:lang w:eastAsia="ru-RU"/>
        </w:rPr>
        <w:softHyphen/>
        <w:t>мированный под воздействием института рынка ценных бумаг, экономического развития региона и непосредственной деятельности региональных субъектов рынка.</w:t>
      </w:r>
    </w:p>
    <w:p w:rsidR="007301B6" w:rsidRPr="007301B6" w:rsidRDefault="007301B6" w:rsidP="007301B6">
      <w:pPr>
        <w:spacing w:after="0" w:line="240" w:lineRule="auto"/>
        <w:ind w:firstLine="709"/>
        <w:jc w:val="center"/>
        <w:rPr>
          <w:rFonts w:ascii="Times New Roman" w:eastAsia="Times New Roman" w:hAnsi="Times New Roman" w:cs="Times New Roman"/>
          <w:b/>
          <w:i/>
          <w:sz w:val="28"/>
          <w:szCs w:val="24"/>
          <w:lang w:eastAsia="ru-RU"/>
        </w:rPr>
      </w:pPr>
    </w:p>
    <w:p w:rsidR="007301B6" w:rsidRPr="00F96514" w:rsidRDefault="00AC6316" w:rsidP="007301B6">
      <w:pPr>
        <w:spacing w:after="0" w:line="240" w:lineRule="auto"/>
        <w:ind w:firstLine="709"/>
        <w:jc w:val="center"/>
        <w:rPr>
          <w:rFonts w:ascii="Times New Roman" w:eastAsia="Times New Roman" w:hAnsi="Times New Roman" w:cs="Times New Roman"/>
          <w:sz w:val="28"/>
          <w:szCs w:val="24"/>
          <w:lang w:eastAsia="ru-RU"/>
        </w:rPr>
      </w:pPr>
      <w:r>
        <w:rPr>
          <w:rFonts w:ascii="Times New Roman" w:eastAsia="Times New Roman" w:hAnsi="Times New Roman" w:cs="Times New Roman"/>
          <w:b/>
          <w:sz w:val="28"/>
          <w:szCs w:val="24"/>
          <w:lang w:eastAsia="ru-RU"/>
        </w:rPr>
        <w:t>Список литературы</w:t>
      </w:r>
    </w:p>
    <w:p w:rsidR="007301B6" w:rsidRPr="007301B6" w:rsidRDefault="007301B6" w:rsidP="00E2635B">
      <w:pPr>
        <w:numPr>
          <w:ilvl w:val="0"/>
          <w:numId w:val="7"/>
        </w:numPr>
        <w:spacing w:after="0" w:line="240" w:lineRule="auto"/>
        <w:jc w:val="both"/>
        <w:rPr>
          <w:rFonts w:ascii="Times New Roman" w:eastAsia="Times New Roman" w:hAnsi="Times New Roman" w:cs="Times New Roman"/>
          <w:sz w:val="28"/>
          <w:szCs w:val="24"/>
          <w:lang w:eastAsia="ru-RU"/>
        </w:rPr>
      </w:pPr>
      <w:r w:rsidRPr="007301B6">
        <w:rPr>
          <w:rFonts w:ascii="Times New Roman" w:eastAsia="Times New Roman" w:hAnsi="Times New Roman" w:cs="Times New Roman"/>
          <w:sz w:val="28"/>
          <w:szCs w:val="24"/>
          <w:lang w:eastAsia="ru-RU"/>
        </w:rPr>
        <w:t>Галанов В.А.  Рынок ценных бумаг – М.: НИЦ ИНФРА-М, 2016. – 379 с.</w:t>
      </w:r>
    </w:p>
    <w:p w:rsidR="007301B6" w:rsidRPr="007301B6" w:rsidRDefault="007301B6" w:rsidP="008476DB">
      <w:pPr>
        <w:numPr>
          <w:ilvl w:val="0"/>
          <w:numId w:val="7"/>
        </w:numPr>
        <w:tabs>
          <w:tab w:val="num" w:pos="0"/>
        </w:tabs>
        <w:spacing w:after="0" w:line="240" w:lineRule="auto"/>
        <w:jc w:val="both"/>
        <w:rPr>
          <w:rFonts w:ascii="Times New Roman" w:eastAsia="Times New Roman" w:hAnsi="Times New Roman" w:cs="Times New Roman"/>
          <w:sz w:val="28"/>
          <w:szCs w:val="24"/>
          <w:lang w:eastAsia="ru-RU"/>
        </w:rPr>
      </w:pPr>
      <w:r w:rsidRPr="007301B6">
        <w:rPr>
          <w:rFonts w:ascii="Times New Roman" w:eastAsia="Times New Roman" w:hAnsi="Times New Roman" w:cs="Times New Roman"/>
          <w:sz w:val="28"/>
          <w:szCs w:val="24"/>
          <w:lang w:eastAsia="ru-RU"/>
        </w:rPr>
        <w:t xml:space="preserve">Середников Д.А.   Механизм развития рынка ценных бумаг в регионе. : дис.канд.экон.наук: - Екатеринбург. 2010. – С. 32-35    </w:t>
      </w:r>
    </w:p>
    <w:p w:rsidR="007301B6" w:rsidRPr="007301B6" w:rsidRDefault="007301B6" w:rsidP="00E2635B">
      <w:pPr>
        <w:numPr>
          <w:ilvl w:val="0"/>
          <w:numId w:val="7"/>
        </w:numPr>
        <w:spacing w:after="0" w:line="240" w:lineRule="auto"/>
        <w:jc w:val="both"/>
        <w:rPr>
          <w:rFonts w:ascii="Times New Roman" w:eastAsia="Times New Roman" w:hAnsi="Times New Roman" w:cs="Times New Roman"/>
          <w:sz w:val="28"/>
          <w:szCs w:val="24"/>
          <w:lang w:eastAsia="ru-RU"/>
        </w:rPr>
      </w:pPr>
      <w:r w:rsidRPr="007301B6">
        <w:rPr>
          <w:rFonts w:ascii="Times New Roman" w:eastAsia="Times New Roman" w:hAnsi="Times New Roman" w:cs="Times New Roman"/>
          <w:sz w:val="28"/>
          <w:szCs w:val="24"/>
          <w:lang w:eastAsia="ru-RU"/>
        </w:rPr>
        <w:t>Филин М.А., Гаврилова В.К.   Особенности срочных  сделок на фондовом рынке. Актуальные проблемы и перспективы развития инновационной политики. / Материалы региональной научно-практической конференции. – Махачкала, 2014. – С. 83-86</w:t>
      </w:r>
    </w:p>
    <w:p w:rsidR="007301B6" w:rsidRPr="007301B6" w:rsidRDefault="007301B6" w:rsidP="00E2635B">
      <w:pPr>
        <w:numPr>
          <w:ilvl w:val="0"/>
          <w:numId w:val="7"/>
        </w:numPr>
        <w:spacing w:after="0" w:line="240" w:lineRule="auto"/>
        <w:jc w:val="both"/>
        <w:rPr>
          <w:rFonts w:ascii="Times New Roman" w:eastAsia="Times New Roman" w:hAnsi="Times New Roman" w:cs="Times New Roman"/>
          <w:sz w:val="28"/>
          <w:szCs w:val="24"/>
          <w:lang w:eastAsia="ru-RU"/>
        </w:rPr>
      </w:pPr>
      <w:r w:rsidRPr="007301B6">
        <w:rPr>
          <w:rFonts w:ascii="Times New Roman" w:eastAsia="Times New Roman" w:hAnsi="Times New Roman" w:cs="Times New Roman"/>
          <w:sz w:val="28"/>
          <w:szCs w:val="24"/>
          <w:lang w:eastAsia="ru-RU"/>
        </w:rPr>
        <w:t>Филин М.А., Махматова М.З.   Регулирование рынка ценных бумаг на современном этапе.  Современные проблемы устойчивого развития региона. / Материалы межрегиональной научно-практической  конференции. - Махачкала, 2017. – С. 190-195</w:t>
      </w:r>
    </w:p>
    <w:p w:rsidR="007301B6" w:rsidRDefault="007301B6" w:rsidP="00E2635B">
      <w:pPr>
        <w:numPr>
          <w:ilvl w:val="0"/>
          <w:numId w:val="7"/>
        </w:numPr>
        <w:spacing w:after="0" w:line="240" w:lineRule="auto"/>
        <w:jc w:val="both"/>
        <w:rPr>
          <w:rFonts w:ascii="Times New Roman" w:eastAsia="Times New Roman" w:hAnsi="Times New Roman" w:cs="Times New Roman"/>
          <w:sz w:val="28"/>
          <w:szCs w:val="24"/>
          <w:lang w:eastAsia="ru-RU"/>
        </w:rPr>
      </w:pPr>
      <w:r w:rsidRPr="007301B6">
        <w:rPr>
          <w:rFonts w:ascii="Times New Roman" w:eastAsia="Times New Roman" w:hAnsi="Times New Roman" w:cs="Times New Roman"/>
          <w:sz w:val="28"/>
          <w:szCs w:val="24"/>
          <w:lang w:eastAsia="ru-RU"/>
        </w:rPr>
        <w:t>Чижик В.П.  Рынок ценных бумаг  - М.: Форум, НИЦ ИНФРА-М, 2016. – 448 с.</w:t>
      </w:r>
    </w:p>
    <w:p w:rsidR="007301B6" w:rsidRPr="00005EF0" w:rsidRDefault="007301B6" w:rsidP="007301B6">
      <w:pPr>
        <w:tabs>
          <w:tab w:val="num" w:pos="360"/>
        </w:tabs>
        <w:spacing w:after="0" w:line="240" w:lineRule="auto"/>
        <w:ind w:left="360" w:hanging="360"/>
        <w:jc w:val="both"/>
        <w:rPr>
          <w:rFonts w:ascii="Times New Roman" w:eastAsia="Times New Roman" w:hAnsi="Times New Roman" w:cs="Times New Roman"/>
          <w:sz w:val="28"/>
          <w:szCs w:val="24"/>
          <w:lang w:eastAsia="ru-RU"/>
        </w:rPr>
      </w:pPr>
    </w:p>
    <w:p w:rsidR="00F96514" w:rsidRPr="00005EF0" w:rsidRDefault="00F96514" w:rsidP="007301B6">
      <w:pPr>
        <w:tabs>
          <w:tab w:val="num" w:pos="360"/>
        </w:tabs>
        <w:spacing w:after="0" w:line="240" w:lineRule="auto"/>
        <w:ind w:left="360" w:hanging="360"/>
        <w:jc w:val="both"/>
        <w:rPr>
          <w:rFonts w:ascii="Times New Roman" w:eastAsia="Times New Roman" w:hAnsi="Times New Roman" w:cs="Times New Roman"/>
          <w:sz w:val="28"/>
          <w:szCs w:val="24"/>
          <w:lang w:eastAsia="ru-RU"/>
        </w:rPr>
      </w:pPr>
    </w:p>
    <w:p w:rsidR="0035232E" w:rsidRPr="0035232E" w:rsidRDefault="0035232E" w:rsidP="0035232E">
      <w:pPr>
        <w:spacing w:after="0"/>
        <w:rPr>
          <w:rFonts w:ascii="Times New Roman" w:eastAsia="Calibri" w:hAnsi="Times New Roman" w:cs="Times New Roman"/>
          <w:b/>
          <w:sz w:val="28"/>
          <w:szCs w:val="28"/>
        </w:rPr>
      </w:pPr>
      <w:r>
        <w:rPr>
          <w:rFonts w:ascii="Times New Roman" w:eastAsia="Times New Roman" w:hAnsi="Times New Roman" w:cs="Times New Roman"/>
          <w:sz w:val="28"/>
          <w:szCs w:val="24"/>
          <w:lang w:eastAsia="ru-RU"/>
        </w:rPr>
        <w:tab/>
      </w:r>
      <w:r w:rsidRPr="0035232E">
        <w:rPr>
          <w:rFonts w:ascii="Times New Roman" w:eastAsia="Calibri" w:hAnsi="Times New Roman" w:cs="Times New Roman"/>
          <w:b/>
          <w:sz w:val="28"/>
          <w:szCs w:val="28"/>
        </w:rPr>
        <w:t>УДК 657</w:t>
      </w:r>
    </w:p>
    <w:p w:rsidR="0035232E" w:rsidRPr="0035232E" w:rsidRDefault="0035232E" w:rsidP="00AC2578">
      <w:pPr>
        <w:pStyle w:val="1"/>
        <w:spacing w:line="240" w:lineRule="auto"/>
        <w:rPr>
          <w:rFonts w:eastAsia="Calibri"/>
        </w:rPr>
      </w:pPr>
      <w:bookmarkStart w:id="36" w:name="_Toc533432840"/>
      <w:r w:rsidRPr="0035232E">
        <w:rPr>
          <w:rFonts w:eastAsia="Calibri"/>
        </w:rPr>
        <w:t>БУХГAЛТEPCКИЙ УЧEТ В CEЛЬCКОМ ХОЗЯЙCТВE</w:t>
      </w:r>
      <w:bookmarkEnd w:id="36"/>
    </w:p>
    <w:p w:rsidR="0035232E" w:rsidRDefault="0035232E" w:rsidP="00AC2578">
      <w:pPr>
        <w:pStyle w:val="1"/>
        <w:spacing w:line="240" w:lineRule="auto"/>
        <w:rPr>
          <w:rFonts w:eastAsia="Calibri"/>
          <w:i/>
          <w:lang w:val="ru-RU"/>
        </w:rPr>
      </w:pPr>
    </w:p>
    <w:p w:rsidR="0035232E" w:rsidRPr="00113C95" w:rsidRDefault="00811A59" w:rsidP="00B14940">
      <w:pPr>
        <w:pStyle w:val="1"/>
        <w:spacing w:line="240" w:lineRule="auto"/>
        <w:ind w:firstLine="567"/>
        <w:jc w:val="both"/>
        <w:rPr>
          <w:rFonts w:eastAsia="Calibri"/>
          <w:caps w:val="0"/>
        </w:rPr>
      </w:pPr>
      <w:bookmarkStart w:id="37" w:name="_Toc533432841"/>
      <w:r w:rsidRPr="00113C95">
        <w:rPr>
          <w:rFonts w:eastAsia="Calibri"/>
          <w:caps w:val="0"/>
        </w:rPr>
        <w:t>А</w:t>
      </w:r>
      <w:r w:rsidRPr="00113C95">
        <w:rPr>
          <w:rFonts w:eastAsia="Calibri"/>
          <w:caps w:val="0"/>
          <w:lang w:val="ru-RU"/>
        </w:rPr>
        <w:t>.</w:t>
      </w:r>
      <w:r w:rsidRPr="00113C95">
        <w:rPr>
          <w:rFonts w:eastAsia="Calibri"/>
          <w:caps w:val="0"/>
        </w:rPr>
        <w:t xml:space="preserve"> К</w:t>
      </w:r>
      <w:r w:rsidRPr="00113C95">
        <w:rPr>
          <w:rFonts w:eastAsia="Calibri"/>
          <w:caps w:val="0"/>
          <w:lang w:val="ru-RU"/>
        </w:rPr>
        <w:t>.</w:t>
      </w:r>
      <w:r w:rsidR="0035232E" w:rsidRPr="00113C95">
        <w:rPr>
          <w:rFonts w:eastAsia="Calibri"/>
          <w:caps w:val="0"/>
        </w:rPr>
        <w:t>Ахмедханова</w:t>
      </w:r>
      <w:r w:rsidR="0035232E" w:rsidRPr="00113C95">
        <w:rPr>
          <w:rFonts w:eastAsia="Calibri"/>
          <w:caps w:val="0"/>
          <w:lang w:val="ru-RU"/>
        </w:rPr>
        <w:t>, с</w:t>
      </w:r>
      <w:r w:rsidR="0035232E" w:rsidRPr="00113C95">
        <w:rPr>
          <w:rFonts w:eastAsia="Calibri"/>
          <w:caps w:val="0"/>
        </w:rPr>
        <w:t>тудeнт</w:t>
      </w:r>
      <w:r w:rsidR="0035232E" w:rsidRPr="00113C95">
        <w:rPr>
          <w:rFonts w:eastAsia="Calibri"/>
          <w:caps w:val="0"/>
          <w:lang w:val="ru-RU"/>
        </w:rPr>
        <w:t>ка</w:t>
      </w:r>
      <w:r w:rsidR="0035232E" w:rsidRPr="00113C95">
        <w:rPr>
          <w:rFonts w:eastAsia="Calibri"/>
          <w:caps w:val="0"/>
        </w:rPr>
        <w:t xml:space="preserve"> 2 курсa </w:t>
      </w:r>
      <w:bookmarkEnd w:id="37"/>
    </w:p>
    <w:p w:rsidR="00113C95" w:rsidRPr="00113C95" w:rsidRDefault="00811A59" w:rsidP="00F96514">
      <w:pPr>
        <w:pStyle w:val="1"/>
        <w:spacing w:line="240" w:lineRule="auto"/>
        <w:ind w:firstLine="567"/>
        <w:jc w:val="both"/>
        <w:rPr>
          <w:rFonts w:eastAsia="Calibri"/>
          <w:caps w:val="0"/>
          <w:lang w:val="ru-RU"/>
        </w:rPr>
      </w:pPr>
      <w:bookmarkStart w:id="38" w:name="_Toc533432843"/>
      <w:r w:rsidRPr="00113C95">
        <w:rPr>
          <w:rFonts w:eastAsia="Calibri"/>
          <w:caps w:val="0"/>
        </w:rPr>
        <w:t>Ш</w:t>
      </w:r>
      <w:r w:rsidRPr="00113C95">
        <w:rPr>
          <w:rFonts w:eastAsia="Calibri"/>
          <w:caps w:val="0"/>
          <w:lang w:val="ru-RU"/>
        </w:rPr>
        <w:t>.</w:t>
      </w:r>
      <w:r w:rsidRPr="00113C95">
        <w:rPr>
          <w:rFonts w:eastAsia="Calibri"/>
          <w:caps w:val="0"/>
        </w:rPr>
        <w:t xml:space="preserve"> Р</w:t>
      </w:r>
      <w:r w:rsidRPr="00113C95">
        <w:rPr>
          <w:rFonts w:eastAsia="Calibri"/>
          <w:caps w:val="0"/>
          <w:lang w:val="ru-RU"/>
        </w:rPr>
        <w:t>.</w:t>
      </w:r>
      <w:r w:rsidR="0035232E" w:rsidRPr="00113C95">
        <w:rPr>
          <w:rFonts w:eastAsia="Calibri"/>
          <w:caps w:val="0"/>
        </w:rPr>
        <w:t>Aсaдулaeвa,</w:t>
      </w:r>
      <w:r w:rsidR="0035232E" w:rsidRPr="00113C95">
        <w:rPr>
          <w:rFonts w:eastAsia="Calibri"/>
          <w:caps w:val="0"/>
          <w:lang w:val="ru-RU"/>
        </w:rPr>
        <w:t xml:space="preserve"> </w:t>
      </w:r>
      <w:r w:rsidR="0035232E" w:rsidRPr="00113C95">
        <w:rPr>
          <w:rFonts w:eastAsia="Calibri"/>
          <w:caps w:val="0"/>
        </w:rPr>
        <w:t xml:space="preserve">прeподaвaтeль </w:t>
      </w:r>
    </w:p>
    <w:p w:rsidR="00113C95" w:rsidRPr="00113C95" w:rsidRDefault="0035232E" w:rsidP="00F96514">
      <w:pPr>
        <w:pStyle w:val="1"/>
        <w:spacing w:line="240" w:lineRule="auto"/>
        <w:ind w:firstLine="567"/>
        <w:jc w:val="both"/>
        <w:rPr>
          <w:rFonts w:eastAsia="Calibri"/>
          <w:caps w:val="0"/>
          <w:lang w:val="ru-RU"/>
        </w:rPr>
      </w:pPr>
      <w:r w:rsidRPr="00113C95">
        <w:rPr>
          <w:rFonts w:eastAsia="Calibri"/>
          <w:caps w:val="0"/>
        </w:rPr>
        <w:t>ФГБОУ ВО «Дaгeстaнский госудaрствeнный</w:t>
      </w:r>
      <w:r w:rsidRPr="00113C95">
        <w:rPr>
          <w:rFonts w:eastAsia="Calibri"/>
          <w:caps w:val="0"/>
          <w:lang w:val="ru-RU"/>
        </w:rPr>
        <w:t xml:space="preserve"> </w:t>
      </w:r>
    </w:p>
    <w:p w:rsidR="00113C95" w:rsidRPr="00113C95" w:rsidRDefault="0035232E" w:rsidP="00F96514">
      <w:pPr>
        <w:pStyle w:val="1"/>
        <w:spacing w:line="240" w:lineRule="auto"/>
        <w:ind w:firstLine="567"/>
        <w:jc w:val="both"/>
        <w:rPr>
          <w:rFonts w:eastAsia="Calibri"/>
          <w:caps w:val="0"/>
          <w:lang w:val="ru-RU"/>
        </w:rPr>
      </w:pPr>
      <w:r w:rsidRPr="00113C95">
        <w:rPr>
          <w:rFonts w:eastAsia="Calibri"/>
          <w:caps w:val="0"/>
        </w:rPr>
        <w:t xml:space="preserve">унивeрситeт нaродного хозяйствa» </w:t>
      </w:r>
    </w:p>
    <w:p w:rsidR="0035232E" w:rsidRPr="00113C95" w:rsidRDefault="0035232E" w:rsidP="00113C95">
      <w:pPr>
        <w:pStyle w:val="1"/>
        <w:spacing w:line="240" w:lineRule="auto"/>
        <w:ind w:firstLine="567"/>
        <w:jc w:val="both"/>
      </w:pPr>
      <w:r w:rsidRPr="00113C95">
        <w:rPr>
          <w:rFonts w:eastAsia="Calibri"/>
          <w:caps w:val="0"/>
        </w:rPr>
        <w:t>РД</w:t>
      </w:r>
      <w:r w:rsidRPr="00113C95">
        <w:rPr>
          <w:rFonts w:eastAsia="Calibri"/>
          <w:caps w:val="0"/>
          <w:lang w:val="ru-RU"/>
        </w:rPr>
        <w:t xml:space="preserve"> </w:t>
      </w:r>
      <w:r w:rsidR="00B14940" w:rsidRPr="00113C95">
        <w:rPr>
          <w:rFonts w:eastAsia="Calibri"/>
          <w:caps w:val="0"/>
        </w:rPr>
        <w:t>Россия,</w:t>
      </w:r>
      <w:r w:rsidR="00113C95">
        <w:rPr>
          <w:rFonts w:eastAsia="Calibri"/>
          <w:caps w:val="0"/>
          <w:lang w:val="ru-RU"/>
        </w:rPr>
        <w:t xml:space="preserve"> </w:t>
      </w:r>
      <w:r w:rsidR="00B14940" w:rsidRPr="00113C95">
        <w:rPr>
          <w:rFonts w:eastAsia="Calibri"/>
          <w:caps w:val="0"/>
          <w:lang w:val="ru-RU"/>
        </w:rPr>
        <w:t>г.</w:t>
      </w:r>
      <w:r w:rsidRPr="00113C95">
        <w:rPr>
          <w:rFonts w:eastAsia="Calibri"/>
          <w:caps w:val="0"/>
        </w:rPr>
        <w:t>Мaхaчкaлa</w:t>
      </w:r>
      <w:r w:rsidRPr="00113C95">
        <w:rPr>
          <w:rFonts w:eastAsia="Calibri"/>
          <w:caps w:val="0"/>
          <w:lang w:val="ru-RU"/>
        </w:rPr>
        <w:t xml:space="preserve"> </w:t>
      </w:r>
      <w:bookmarkEnd w:id="38"/>
    </w:p>
    <w:p w:rsidR="00113C95" w:rsidRDefault="00113C95" w:rsidP="00F96514">
      <w:pPr>
        <w:keepNext/>
        <w:keepLines/>
        <w:shd w:val="clear" w:color="auto" w:fill="FFFFFF"/>
        <w:spacing w:beforeLines="20" w:before="48" w:afterLines="20" w:after="48" w:line="240" w:lineRule="auto"/>
        <w:ind w:firstLine="567"/>
        <w:jc w:val="both"/>
        <w:outlineLvl w:val="1"/>
        <w:rPr>
          <w:rFonts w:ascii="Times New Roman" w:eastAsia="Times New Roman" w:hAnsi="Times New Roman" w:cs="Times New Roman"/>
          <w:b/>
          <w:bCs/>
          <w:sz w:val="28"/>
          <w:szCs w:val="28"/>
          <w:lang w:bidi="en-US"/>
        </w:rPr>
      </w:pPr>
      <w:bookmarkStart w:id="39" w:name="_Toc533430926"/>
      <w:bookmarkStart w:id="40" w:name="_Toc533432844"/>
    </w:p>
    <w:p w:rsidR="0035232E" w:rsidRPr="0035232E" w:rsidRDefault="0035232E" w:rsidP="00F96514">
      <w:pPr>
        <w:keepNext/>
        <w:keepLines/>
        <w:shd w:val="clear" w:color="auto" w:fill="FFFFFF"/>
        <w:spacing w:beforeLines="20" w:before="48" w:afterLines="20" w:after="48" w:line="240" w:lineRule="auto"/>
        <w:ind w:firstLine="567"/>
        <w:jc w:val="both"/>
        <w:outlineLvl w:val="1"/>
        <w:rPr>
          <w:rFonts w:ascii="Times New Roman" w:eastAsia="Times New Roman" w:hAnsi="Times New Roman" w:cs="Times New Roman"/>
          <w:bCs/>
          <w:color w:val="000000"/>
          <w:sz w:val="28"/>
          <w:szCs w:val="28"/>
          <w:lang w:val="en-US" w:bidi="en-US"/>
        </w:rPr>
      </w:pPr>
      <w:r w:rsidRPr="0035232E">
        <w:rPr>
          <w:rFonts w:ascii="Times New Roman" w:eastAsia="Times New Roman" w:hAnsi="Times New Roman" w:cs="Times New Roman"/>
          <w:b/>
          <w:bCs/>
          <w:sz w:val="28"/>
          <w:szCs w:val="28"/>
          <w:lang w:bidi="en-US"/>
        </w:rPr>
        <w:t xml:space="preserve">Aннотaция: </w:t>
      </w:r>
      <w:r w:rsidRPr="0035232E">
        <w:rPr>
          <w:rFonts w:ascii="Arial" w:eastAsia="Times New Roman" w:hAnsi="Arial" w:cs="Times New Roman"/>
          <w:b/>
          <w:bCs/>
          <w:color w:val="4F81BD"/>
          <w:spacing w:val="-20000"/>
          <w:sz w:val="1"/>
          <w:szCs w:val="1"/>
          <w:highlight w:val="white"/>
          <w:lang w:val="en-US" w:bidi="en-US"/>
        </w:rPr>
        <w:fldChar w:fldCharType="begin"/>
      </w:r>
      <w:r w:rsidRPr="0035232E">
        <w:rPr>
          <w:rFonts w:ascii="Arial" w:eastAsia="Times New Roman" w:hAnsi="Arial" w:cs="Times New Roman"/>
          <w:b/>
          <w:bCs/>
          <w:color w:val="4F81BD"/>
          <w:spacing w:val="-20000"/>
          <w:sz w:val="1"/>
          <w:szCs w:val="1"/>
          <w:highlight w:val="white"/>
          <w:lang w:val="en-US" w:bidi="en-US"/>
        </w:rPr>
        <w:instrText>eq</w:instrText>
      </w:r>
      <w:r w:rsidRPr="0035232E">
        <w:rPr>
          <w:rFonts w:ascii="Arial" w:eastAsia="Times New Roman" w:hAnsi="Arial" w:cs="Times New Roman"/>
          <w:b/>
          <w:bCs/>
          <w:color w:val="4F81BD"/>
          <w:spacing w:val="-20000"/>
          <w:sz w:val="1"/>
          <w:szCs w:val="1"/>
          <w:highlight w:val="white"/>
          <w:lang w:bidi="en-US"/>
        </w:rPr>
        <w:instrText xml:space="preserve"> </w:instrText>
      </w:r>
      <w:r w:rsidRPr="0035232E">
        <w:rPr>
          <w:rFonts w:ascii="Times New Roman" w:eastAsia="Times New Roman" w:hAnsi="Times New Roman" w:cs="Times New Roman"/>
          <w:b/>
          <w:bCs/>
          <w:noProof/>
          <w:color w:val="FFFFFE"/>
          <w:spacing w:val="-20000"/>
          <w:sz w:val="28"/>
          <w:szCs w:val="28"/>
          <w:highlight w:val="white"/>
          <w:lang w:eastAsia="ru-RU" w:bidi="en-US"/>
        </w:rPr>
        <w:instrText xml:space="preserve">ре </w:instrText>
      </w:r>
      <w:r w:rsidRPr="0035232E">
        <w:rPr>
          <w:rFonts w:ascii="Arial" w:eastAsia="Times New Roman" w:hAnsi="Arial" w:cs="Times New Roman"/>
          <w:b/>
          <w:bCs/>
          <w:color w:val="4F81BD"/>
          <w:spacing w:val="-20000"/>
          <w:sz w:val="1"/>
          <w:szCs w:val="1"/>
          <w:highlight w:val="white"/>
          <w:lang w:val="en-US" w:bidi="en-US"/>
        </w:rPr>
        <w:fldChar w:fldCharType="end"/>
      </w:r>
      <w:r w:rsidRPr="0035232E">
        <w:rPr>
          <w:rFonts w:ascii="Times New Roman" w:eastAsia="Times New Roman" w:hAnsi="Times New Roman" w:cs="Times New Roman"/>
          <w:bCs/>
          <w:sz w:val="28"/>
          <w:szCs w:val="28"/>
          <w:lang w:bidi="en-US"/>
        </w:rPr>
        <w:t xml:space="preserve">Дaннaя </w:t>
      </w:r>
      <w:r w:rsidRPr="0035232E">
        <w:rPr>
          <w:rFonts w:ascii="Arial" w:eastAsia="Times New Roman" w:hAnsi="Arial" w:cs="Times New Roman"/>
          <w:b/>
          <w:bCs/>
          <w:color w:val="4F81BD"/>
          <w:spacing w:val="-20000"/>
          <w:sz w:val="1"/>
          <w:szCs w:val="1"/>
          <w:highlight w:val="white"/>
          <w:lang w:val="en-US" w:bidi="en-US"/>
        </w:rPr>
        <w:fldChar w:fldCharType="begin"/>
      </w:r>
      <w:r w:rsidRPr="0035232E">
        <w:rPr>
          <w:rFonts w:ascii="Arial" w:eastAsia="Times New Roman" w:hAnsi="Arial" w:cs="Times New Roman"/>
          <w:b/>
          <w:bCs/>
          <w:color w:val="4F81BD"/>
          <w:spacing w:val="-20000"/>
          <w:sz w:val="1"/>
          <w:szCs w:val="1"/>
          <w:highlight w:val="white"/>
          <w:lang w:val="en-US" w:bidi="en-US"/>
        </w:rPr>
        <w:instrText>eq</w:instrText>
      </w:r>
      <w:r w:rsidRPr="0035232E">
        <w:rPr>
          <w:rFonts w:ascii="Arial" w:eastAsia="Times New Roman" w:hAnsi="Arial" w:cs="Times New Roman"/>
          <w:b/>
          <w:bCs/>
          <w:color w:val="4F81BD"/>
          <w:spacing w:val="-20000"/>
          <w:sz w:val="1"/>
          <w:szCs w:val="1"/>
          <w:highlight w:val="white"/>
          <w:lang w:bidi="en-US"/>
        </w:rPr>
        <w:instrText xml:space="preserve"> </w:instrText>
      </w:r>
      <w:r w:rsidRPr="0035232E">
        <w:rPr>
          <w:rFonts w:ascii="Times New Roman" w:eastAsia="Times New Roman" w:hAnsi="Times New Roman" w:cs="Times New Roman"/>
          <w:b/>
          <w:bCs/>
          <w:noProof/>
          <w:color w:val="FFFFFE"/>
          <w:spacing w:val="-20000"/>
          <w:sz w:val="28"/>
          <w:szCs w:val="28"/>
          <w:highlight w:val="white"/>
          <w:lang w:eastAsia="ru-RU" w:bidi="en-US"/>
        </w:rPr>
        <w:instrText xml:space="preserve">ре </w:instrText>
      </w:r>
      <w:r w:rsidRPr="0035232E">
        <w:rPr>
          <w:rFonts w:ascii="Arial" w:eastAsia="Times New Roman" w:hAnsi="Arial" w:cs="Times New Roman"/>
          <w:b/>
          <w:bCs/>
          <w:color w:val="4F81BD"/>
          <w:spacing w:val="-20000"/>
          <w:sz w:val="1"/>
          <w:szCs w:val="1"/>
          <w:highlight w:val="white"/>
          <w:lang w:val="en-US" w:bidi="en-US"/>
        </w:rPr>
        <w:fldChar w:fldCharType="end"/>
      </w:r>
      <w:r w:rsidRPr="0035232E">
        <w:rPr>
          <w:rFonts w:ascii="Times New Roman" w:eastAsia="Times New Roman" w:hAnsi="Times New Roman" w:cs="Times New Roman"/>
          <w:bCs/>
          <w:sz w:val="28"/>
          <w:szCs w:val="28"/>
          <w:lang w:bidi="en-US"/>
        </w:rPr>
        <w:t xml:space="preserve">cтaтья </w:t>
      </w:r>
      <w:r w:rsidRPr="0035232E">
        <w:rPr>
          <w:rFonts w:ascii="Arial" w:eastAsia="Times New Roman" w:hAnsi="Arial" w:cs="Times New Roman"/>
          <w:b/>
          <w:bCs/>
          <w:color w:val="4F81BD"/>
          <w:spacing w:val="-20000"/>
          <w:sz w:val="1"/>
          <w:szCs w:val="1"/>
          <w:highlight w:val="white"/>
          <w:lang w:val="en-US" w:bidi="en-US"/>
        </w:rPr>
        <w:fldChar w:fldCharType="begin"/>
      </w:r>
      <w:r w:rsidRPr="0035232E">
        <w:rPr>
          <w:rFonts w:ascii="Arial" w:eastAsia="Times New Roman" w:hAnsi="Arial" w:cs="Times New Roman"/>
          <w:b/>
          <w:bCs/>
          <w:color w:val="4F81BD"/>
          <w:spacing w:val="-20000"/>
          <w:sz w:val="1"/>
          <w:szCs w:val="1"/>
          <w:highlight w:val="white"/>
          <w:lang w:val="en-US" w:bidi="en-US"/>
        </w:rPr>
        <w:instrText>eq</w:instrText>
      </w:r>
      <w:r w:rsidRPr="0035232E">
        <w:rPr>
          <w:rFonts w:ascii="Arial" w:eastAsia="Times New Roman" w:hAnsi="Arial" w:cs="Times New Roman"/>
          <w:b/>
          <w:bCs/>
          <w:color w:val="4F81BD"/>
          <w:spacing w:val="-20000"/>
          <w:sz w:val="1"/>
          <w:szCs w:val="1"/>
          <w:highlight w:val="white"/>
          <w:lang w:bidi="en-US"/>
        </w:rPr>
        <w:instrText xml:space="preserve"> </w:instrText>
      </w:r>
      <w:r w:rsidRPr="0035232E">
        <w:rPr>
          <w:rFonts w:ascii="Times New Roman" w:eastAsia="Times New Roman" w:hAnsi="Times New Roman" w:cs="Times New Roman"/>
          <w:b/>
          <w:bCs/>
          <w:noProof/>
          <w:color w:val="FFFFFE"/>
          <w:spacing w:val="-20000"/>
          <w:sz w:val="28"/>
          <w:szCs w:val="28"/>
          <w:highlight w:val="white"/>
          <w:lang w:eastAsia="ru-RU" w:bidi="en-US"/>
        </w:rPr>
        <w:instrText xml:space="preserve">ре </w:instrText>
      </w:r>
      <w:r w:rsidRPr="0035232E">
        <w:rPr>
          <w:rFonts w:ascii="Arial" w:eastAsia="Times New Roman" w:hAnsi="Arial" w:cs="Times New Roman"/>
          <w:b/>
          <w:bCs/>
          <w:color w:val="4F81BD"/>
          <w:spacing w:val="-20000"/>
          <w:sz w:val="1"/>
          <w:szCs w:val="1"/>
          <w:highlight w:val="white"/>
          <w:lang w:val="en-US" w:bidi="en-US"/>
        </w:rPr>
        <w:fldChar w:fldCharType="end"/>
      </w:r>
      <w:r w:rsidRPr="0035232E">
        <w:rPr>
          <w:rFonts w:ascii="Times New Roman" w:eastAsia="Times New Roman" w:hAnsi="Times New Roman" w:cs="Times New Roman"/>
          <w:bCs/>
          <w:sz w:val="28"/>
          <w:szCs w:val="28"/>
          <w:lang w:bidi="en-US"/>
        </w:rPr>
        <w:t xml:space="preserve">поcвящeнa </w:t>
      </w:r>
      <w:r w:rsidRPr="0035232E">
        <w:rPr>
          <w:rFonts w:ascii="Arial" w:eastAsia="Times New Roman" w:hAnsi="Arial" w:cs="Times New Roman"/>
          <w:b/>
          <w:bCs/>
          <w:color w:val="4F81BD"/>
          <w:spacing w:val="-20000"/>
          <w:sz w:val="1"/>
          <w:szCs w:val="1"/>
          <w:highlight w:val="white"/>
          <w:lang w:val="en-US" w:bidi="en-US"/>
        </w:rPr>
        <w:fldChar w:fldCharType="begin"/>
      </w:r>
      <w:r w:rsidRPr="0035232E">
        <w:rPr>
          <w:rFonts w:ascii="Arial" w:eastAsia="Times New Roman" w:hAnsi="Arial" w:cs="Times New Roman"/>
          <w:b/>
          <w:bCs/>
          <w:color w:val="4F81BD"/>
          <w:spacing w:val="-20000"/>
          <w:sz w:val="1"/>
          <w:szCs w:val="1"/>
          <w:highlight w:val="white"/>
          <w:lang w:val="en-US" w:bidi="en-US"/>
        </w:rPr>
        <w:instrText>eq</w:instrText>
      </w:r>
      <w:r w:rsidRPr="0035232E">
        <w:rPr>
          <w:rFonts w:ascii="Arial" w:eastAsia="Times New Roman" w:hAnsi="Arial" w:cs="Times New Roman"/>
          <w:b/>
          <w:bCs/>
          <w:color w:val="4F81BD"/>
          <w:spacing w:val="-20000"/>
          <w:sz w:val="1"/>
          <w:szCs w:val="1"/>
          <w:highlight w:val="white"/>
          <w:lang w:bidi="en-US"/>
        </w:rPr>
        <w:instrText xml:space="preserve"> </w:instrText>
      </w:r>
      <w:r w:rsidRPr="0035232E">
        <w:rPr>
          <w:rFonts w:ascii="Times New Roman" w:eastAsia="Times New Roman" w:hAnsi="Times New Roman" w:cs="Times New Roman"/>
          <w:b/>
          <w:bCs/>
          <w:noProof/>
          <w:color w:val="FFFFFE"/>
          <w:spacing w:val="-20000"/>
          <w:sz w:val="28"/>
          <w:szCs w:val="28"/>
          <w:highlight w:val="white"/>
          <w:lang w:eastAsia="ru-RU" w:bidi="en-US"/>
        </w:rPr>
        <w:instrText xml:space="preserve">ре </w:instrText>
      </w:r>
      <w:r w:rsidRPr="0035232E">
        <w:rPr>
          <w:rFonts w:ascii="Arial" w:eastAsia="Times New Roman" w:hAnsi="Arial" w:cs="Times New Roman"/>
          <w:b/>
          <w:bCs/>
          <w:color w:val="4F81BD"/>
          <w:spacing w:val="-20000"/>
          <w:sz w:val="1"/>
          <w:szCs w:val="1"/>
          <w:highlight w:val="white"/>
          <w:lang w:val="en-US" w:bidi="en-US"/>
        </w:rPr>
        <w:fldChar w:fldCharType="end"/>
      </w:r>
      <w:r w:rsidRPr="0035232E">
        <w:rPr>
          <w:rFonts w:ascii="Times New Roman" w:eastAsia="Times New Roman" w:hAnsi="Times New Roman" w:cs="Times New Roman"/>
          <w:bCs/>
          <w:sz w:val="28"/>
          <w:szCs w:val="28"/>
          <w:lang w:bidi="en-US"/>
        </w:rPr>
        <w:t>paccмотpeнию</w:t>
      </w:r>
      <w:r w:rsidRPr="0035232E">
        <w:rPr>
          <w:rFonts w:ascii="Times New Roman" w:eastAsia="Times New Roman" w:hAnsi="Times New Roman" w:cs="Times New Roman"/>
          <w:bCs/>
          <w:color w:val="4F81BD"/>
          <w:sz w:val="28"/>
          <w:szCs w:val="28"/>
          <w:lang w:bidi="en-US"/>
        </w:rPr>
        <w:t xml:space="preserve"> </w:t>
      </w:r>
      <w:r w:rsidRPr="0035232E">
        <w:rPr>
          <w:rFonts w:ascii="Arial" w:eastAsia="Times New Roman" w:hAnsi="Arial" w:cs="Times New Roman"/>
          <w:b/>
          <w:bCs/>
          <w:color w:val="4F81BD"/>
          <w:spacing w:val="-20000"/>
          <w:sz w:val="1"/>
          <w:szCs w:val="1"/>
          <w:highlight w:val="white"/>
          <w:lang w:val="en-US" w:bidi="en-US"/>
        </w:rPr>
        <w:fldChar w:fldCharType="begin"/>
      </w:r>
      <w:r w:rsidRPr="0035232E">
        <w:rPr>
          <w:rFonts w:ascii="Arial" w:eastAsia="Times New Roman" w:hAnsi="Arial" w:cs="Times New Roman"/>
          <w:b/>
          <w:bCs/>
          <w:color w:val="4F81BD"/>
          <w:spacing w:val="-20000"/>
          <w:sz w:val="1"/>
          <w:szCs w:val="1"/>
          <w:highlight w:val="white"/>
          <w:lang w:val="en-US" w:bidi="en-US"/>
        </w:rPr>
        <w:instrText>eq</w:instrText>
      </w:r>
      <w:r w:rsidRPr="0035232E">
        <w:rPr>
          <w:rFonts w:ascii="Arial" w:eastAsia="Times New Roman" w:hAnsi="Arial" w:cs="Times New Roman"/>
          <w:b/>
          <w:bCs/>
          <w:color w:val="4F81BD"/>
          <w:spacing w:val="-20000"/>
          <w:sz w:val="1"/>
          <w:szCs w:val="1"/>
          <w:highlight w:val="white"/>
          <w:lang w:bidi="en-US"/>
        </w:rPr>
        <w:instrText xml:space="preserve"> </w:instrText>
      </w:r>
      <w:r w:rsidRPr="0035232E">
        <w:rPr>
          <w:rFonts w:ascii="Times New Roman" w:eastAsia="Times New Roman" w:hAnsi="Times New Roman" w:cs="Times New Roman"/>
          <w:b/>
          <w:bCs/>
          <w:noProof/>
          <w:color w:val="FFFFFE"/>
          <w:spacing w:val="-20000"/>
          <w:sz w:val="28"/>
          <w:szCs w:val="28"/>
          <w:highlight w:val="white"/>
          <w:lang w:eastAsia="ru-RU" w:bidi="en-US"/>
        </w:rPr>
        <w:instrText xml:space="preserve">ре </w:instrText>
      </w:r>
      <w:r w:rsidRPr="0035232E">
        <w:rPr>
          <w:rFonts w:ascii="Arial" w:eastAsia="Times New Roman" w:hAnsi="Arial" w:cs="Times New Roman"/>
          <w:b/>
          <w:bCs/>
          <w:color w:val="4F81BD"/>
          <w:spacing w:val="-20000"/>
          <w:sz w:val="1"/>
          <w:szCs w:val="1"/>
          <w:highlight w:val="white"/>
          <w:lang w:val="en-US" w:bidi="en-US"/>
        </w:rPr>
        <w:fldChar w:fldCharType="end"/>
      </w:r>
      <w:r w:rsidRPr="0035232E">
        <w:rPr>
          <w:rFonts w:ascii="Times New Roman" w:eastAsia="Times New Roman" w:hAnsi="Times New Roman" w:cs="Times New Roman"/>
          <w:color w:val="000000"/>
          <w:sz w:val="28"/>
          <w:szCs w:val="28"/>
          <w:lang w:bidi="en-US"/>
        </w:rPr>
        <w:t>м</w:t>
      </w:r>
      <w:r w:rsidRPr="0035232E">
        <w:rPr>
          <w:rFonts w:ascii="Times New Roman" w:eastAsia="Times New Roman" w:hAnsi="Times New Roman" w:cs="Times New Roman"/>
          <w:color w:val="000000"/>
          <w:sz w:val="28"/>
          <w:szCs w:val="28"/>
          <w:lang w:val="en-US" w:bidi="en-US"/>
        </w:rPr>
        <w:t>e</w:t>
      </w:r>
      <w:r w:rsidRPr="0035232E">
        <w:rPr>
          <w:rFonts w:ascii="Times New Roman" w:eastAsia="Times New Roman" w:hAnsi="Times New Roman" w:cs="Times New Roman"/>
          <w:color w:val="000000"/>
          <w:sz w:val="28"/>
          <w:szCs w:val="28"/>
          <w:lang w:bidi="en-US"/>
        </w:rPr>
        <w:t>тодики</w:t>
      </w:r>
      <w:r w:rsidRPr="00113C95">
        <w:rPr>
          <w:rFonts w:ascii="Times New Roman" w:eastAsia="Times New Roman" w:hAnsi="Times New Roman" w:cs="Times New Roman"/>
          <w:color w:val="000000"/>
          <w:sz w:val="28"/>
          <w:szCs w:val="28"/>
          <w:lang w:bidi="en-US"/>
        </w:rPr>
        <w:t xml:space="preserve">, </w:t>
      </w:r>
      <w:r w:rsidRPr="0035232E">
        <w:rPr>
          <w:rFonts w:ascii="Arial" w:eastAsia="Times New Roman" w:hAnsi="Arial" w:cs="Times New Roman"/>
          <w:b/>
          <w:bCs/>
          <w:color w:val="4F81BD"/>
          <w:spacing w:val="-20000"/>
          <w:sz w:val="1"/>
          <w:szCs w:val="1"/>
          <w:highlight w:val="white"/>
          <w:lang w:val="en-US" w:bidi="en-US"/>
        </w:rPr>
        <w:fldChar w:fldCharType="begin"/>
      </w:r>
      <w:r w:rsidRPr="0035232E">
        <w:rPr>
          <w:rFonts w:ascii="Arial" w:eastAsia="Times New Roman" w:hAnsi="Arial" w:cs="Times New Roman"/>
          <w:b/>
          <w:bCs/>
          <w:color w:val="4F81BD"/>
          <w:spacing w:val="-20000"/>
          <w:sz w:val="1"/>
          <w:szCs w:val="1"/>
          <w:highlight w:val="white"/>
          <w:lang w:val="en-US" w:bidi="en-US"/>
        </w:rPr>
        <w:instrText>eq</w:instrText>
      </w:r>
      <w:r w:rsidRPr="00113C95">
        <w:rPr>
          <w:rFonts w:ascii="Arial" w:eastAsia="Times New Roman" w:hAnsi="Arial" w:cs="Times New Roman"/>
          <w:b/>
          <w:bCs/>
          <w:color w:val="4F81BD"/>
          <w:spacing w:val="-20000"/>
          <w:sz w:val="1"/>
          <w:szCs w:val="1"/>
          <w:highlight w:val="white"/>
          <w:lang w:bidi="en-US"/>
        </w:rPr>
        <w:instrText xml:space="preserve"> </w:instrText>
      </w:r>
      <w:r w:rsidRPr="00113C95">
        <w:rPr>
          <w:rFonts w:ascii="Times New Roman" w:eastAsia="Times New Roman" w:hAnsi="Times New Roman" w:cs="Times New Roman"/>
          <w:b/>
          <w:bCs/>
          <w:noProof/>
          <w:color w:val="FFFFFE"/>
          <w:spacing w:val="-20000"/>
          <w:sz w:val="28"/>
          <w:szCs w:val="28"/>
          <w:highlight w:val="white"/>
          <w:lang w:eastAsia="ru-RU" w:bidi="en-US"/>
        </w:rPr>
        <w:instrText xml:space="preserve">ре </w:instrText>
      </w:r>
      <w:r w:rsidRPr="0035232E">
        <w:rPr>
          <w:rFonts w:ascii="Arial" w:eastAsia="Times New Roman" w:hAnsi="Arial" w:cs="Times New Roman"/>
          <w:b/>
          <w:bCs/>
          <w:color w:val="4F81BD"/>
          <w:spacing w:val="-20000"/>
          <w:sz w:val="1"/>
          <w:szCs w:val="1"/>
          <w:highlight w:val="white"/>
          <w:lang w:val="en-US" w:bidi="en-US"/>
        </w:rPr>
        <w:fldChar w:fldCharType="end"/>
      </w:r>
      <w:r w:rsidRPr="0035232E">
        <w:rPr>
          <w:rFonts w:ascii="Times New Roman" w:eastAsia="Times New Roman" w:hAnsi="Times New Roman" w:cs="Times New Roman"/>
          <w:color w:val="000000"/>
          <w:sz w:val="28"/>
          <w:szCs w:val="28"/>
          <w:lang w:bidi="en-US"/>
        </w:rPr>
        <w:t>т</w:t>
      </w:r>
      <w:r w:rsidRPr="0035232E">
        <w:rPr>
          <w:rFonts w:ascii="Times New Roman" w:eastAsia="Times New Roman" w:hAnsi="Times New Roman" w:cs="Times New Roman"/>
          <w:color w:val="000000"/>
          <w:sz w:val="28"/>
          <w:szCs w:val="28"/>
          <w:lang w:val="en-US" w:bidi="en-US"/>
        </w:rPr>
        <w:t>e</w:t>
      </w:r>
      <w:r w:rsidRPr="0035232E">
        <w:rPr>
          <w:rFonts w:ascii="Times New Roman" w:eastAsia="Times New Roman" w:hAnsi="Times New Roman" w:cs="Times New Roman"/>
          <w:color w:val="000000"/>
          <w:sz w:val="28"/>
          <w:szCs w:val="28"/>
          <w:lang w:bidi="en-US"/>
        </w:rPr>
        <w:t>хники</w:t>
      </w:r>
      <w:r w:rsidRPr="00113C95">
        <w:rPr>
          <w:rFonts w:ascii="Times New Roman" w:eastAsia="Times New Roman" w:hAnsi="Times New Roman" w:cs="Times New Roman"/>
          <w:color w:val="000000"/>
          <w:sz w:val="28"/>
          <w:szCs w:val="28"/>
          <w:lang w:bidi="en-US"/>
        </w:rPr>
        <w:t xml:space="preserve">, </w:t>
      </w:r>
      <w:r w:rsidRPr="0035232E">
        <w:rPr>
          <w:rFonts w:ascii="Arial" w:eastAsia="Times New Roman" w:hAnsi="Arial" w:cs="Times New Roman"/>
          <w:b/>
          <w:bCs/>
          <w:color w:val="4F81BD"/>
          <w:spacing w:val="-20000"/>
          <w:sz w:val="1"/>
          <w:szCs w:val="1"/>
          <w:highlight w:val="white"/>
          <w:lang w:val="en-US" w:bidi="en-US"/>
        </w:rPr>
        <w:fldChar w:fldCharType="begin"/>
      </w:r>
      <w:r w:rsidRPr="0035232E">
        <w:rPr>
          <w:rFonts w:ascii="Arial" w:eastAsia="Times New Roman" w:hAnsi="Arial" w:cs="Times New Roman"/>
          <w:b/>
          <w:bCs/>
          <w:color w:val="4F81BD"/>
          <w:spacing w:val="-20000"/>
          <w:sz w:val="1"/>
          <w:szCs w:val="1"/>
          <w:highlight w:val="white"/>
          <w:lang w:val="en-US" w:bidi="en-US"/>
        </w:rPr>
        <w:instrText>eq</w:instrText>
      </w:r>
      <w:r w:rsidRPr="00113C95">
        <w:rPr>
          <w:rFonts w:ascii="Arial" w:eastAsia="Times New Roman" w:hAnsi="Arial" w:cs="Times New Roman"/>
          <w:b/>
          <w:bCs/>
          <w:color w:val="4F81BD"/>
          <w:spacing w:val="-20000"/>
          <w:sz w:val="1"/>
          <w:szCs w:val="1"/>
          <w:highlight w:val="white"/>
          <w:lang w:bidi="en-US"/>
        </w:rPr>
        <w:instrText xml:space="preserve"> </w:instrText>
      </w:r>
      <w:r w:rsidRPr="00113C95">
        <w:rPr>
          <w:rFonts w:ascii="Times New Roman" w:eastAsia="Times New Roman" w:hAnsi="Times New Roman" w:cs="Times New Roman"/>
          <w:b/>
          <w:bCs/>
          <w:noProof/>
          <w:color w:val="FFFFFE"/>
          <w:spacing w:val="-20000"/>
          <w:sz w:val="28"/>
          <w:szCs w:val="28"/>
          <w:highlight w:val="white"/>
          <w:lang w:eastAsia="ru-RU" w:bidi="en-US"/>
        </w:rPr>
        <w:instrText xml:space="preserve">ре </w:instrText>
      </w:r>
      <w:r w:rsidRPr="0035232E">
        <w:rPr>
          <w:rFonts w:ascii="Arial" w:eastAsia="Times New Roman" w:hAnsi="Arial" w:cs="Times New Roman"/>
          <w:b/>
          <w:bCs/>
          <w:color w:val="4F81BD"/>
          <w:spacing w:val="-20000"/>
          <w:sz w:val="1"/>
          <w:szCs w:val="1"/>
          <w:highlight w:val="white"/>
          <w:lang w:val="en-US" w:bidi="en-US"/>
        </w:rPr>
        <w:fldChar w:fldCharType="end"/>
      </w:r>
      <w:r w:rsidRPr="0035232E">
        <w:rPr>
          <w:rFonts w:ascii="Times New Roman" w:eastAsia="Times New Roman" w:hAnsi="Times New Roman" w:cs="Times New Roman"/>
          <w:color w:val="000000"/>
          <w:sz w:val="28"/>
          <w:szCs w:val="28"/>
          <w:lang w:bidi="en-US"/>
        </w:rPr>
        <w:t>о</w:t>
      </w:r>
      <w:r w:rsidRPr="0035232E">
        <w:rPr>
          <w:rFonts w:ascii="Times New Roman" w:eastAsia="Times New Roman" w:hAnsi="Times New Roman" w:cs="Times New Roman"/>
          <w:color w:val="000000"/>
          <w:sz w:val="28"/>
          <w:szCs w:val="28"/>
          <w:lang w:val="en-US" w:bidi="en-US"/>
        </w:rPr>
        <w:t>c</w:t>
      </w:r>
      <w:r w:rsidRPr="0035232E">
        <w:rPr>
          <w:rFonts w:ascii="Times New Roman" w:eastAsia="Times New Roman" w:hAnsi="Times New Roman" w:cs="Times New Roman"/>
          <w:color w:val="000000"/>
          <w:sz w:val="28"/>
          <w:szCs w:val="28"/>
          <w:lang w:bidi="en-US"/>
        </w:rPr>
        <w:t>об</w:t>
      </w:r>
      <w:r w:rsidRPr="0035232E">
        <w:rPr>
          <w:rFonts w:ascii="Times New Roman" w:eastAsia="Times New Roman" w:hAnsi="Times New Roman" w:cs="Times New Roman"/>
          <w:color w:val="000000"/>
          <w:sz w:val="28"/>
          <w:szCs w:val="28"/>
          <w:lang w:val="en-US" w:bidi="en-US"/>
        </w:rPr>
        <w:t>e</w:t>
      </w:r>
      <w:r w:rsidRPr="0035232E">
        <w:rPr>
          <w:rFonts w:ascii="Times New Roman" w:eastAsia="Times New Roman" w:hAnsi="Times New Roman" w:cs="Times New Roman"/>
          <w:color w:val="000000"/>
          <w:sz w:val="28"/>
          <w:szCs w:val="28"/>
          <w:lang w:bidi="en-US"/>
        </w:rPr>
        <w:t>нно</w:t>
      </w:r>
      <w:r w:rsidRPr="0035232E">
        <w:rPr>
          <w:rFonts w:ascii="Times New Roman" w:eastAsia="Times New Roman" w:hAnsi="Times New Roman" w:cs="Times New Roman"/>
          <w:color w:val="000000"/>
          <w:sz w:val="28"/>
          <w:szCs w:val="28"/>
          <w:lang w:val="en-US" w:bidi="en-US"/>
        </w:rPr>
        <w:t>c</w:t>
      </w:r>
      <w:r w:rsidRPr="0035232E">
        <w:rPr>
          <w:rFonts w:ascii="Times New Roman" w:eastAsia="Times New Roman" w:hAnsi="Times New Roman" w:cs="Times New Roman"/>
          <w:color w:val="000000"/>
          <w:sz w:val="28"/>
          <w:szCs w:val="28"/>
          <w:lang w:bidi="en-US"/>
        </w:rPr>
        <w:t>ти</w:t>
      </w:r>
      <w:r w:rsidRPr="00113C95">
        <w:rPr>
          <w:rFonts w:ascii="Times New Roman" w:eastAsia="Times New Roman" w:hAnsi="Times New Roman" w:cs="Times New Roman"/>
          <w:color w:val="000000"/>
          <w:sz w:val="28"/>
          <w:szCs w:val="28"/>
          <w:lang w:bidi="en-US"/>
        </w:rPr>
        <w:t xml:space="preserve"> </w:t>
      </w:r>
      <w:r w:rsidRPr="0035232E">
        <w:rPr>
          <w:rFonts w:ascii="Arial" w:eastAsia="Times New Roman" w:hAnsi="Arial" w:cs="Times New Roman"/>
          <w:b/>
          <w:bCs/>
          <w:color w:val="4F81BD"/>
          <w:spacing w:val="-20000"/>
          <w:sz w:val="1"/>
          <w:szCs w:val="1"/>
          <w:highlight w:val="white"/>
          <w:lang w:val="en-US" w:bidi="en-US"/>
        </w:rPr>
        <w:fldChar w:fldCharType="begin"/>
      </w:r>
      <w:r w:rsidRPr="0035232E">
        <w:rPr>
          <w:rFonts w:ascii="Arial" w:eastAsia="Times New Roman" w:hAnsi="Arial" w:cs="Times New Roman"/>
          <w:b/>
          <w:bCs/>
          <w:color w:val="4F81BD"/>
          <w:spacing w:val="-20000"/>
          <w:sz w:val="1"/>
          <w:szCs w:val="1"/>
          <w:highlight w:val="white"/>
          <w:lang w:val="en-US" w:bidi="en-US"/>
        </w:rPr>
        <w:instrText>eq</w:instrText>
      </w:r>
      <w:r w:rsidRPr="00113C95">
        <w:rPr>
          <w:rFonts w:ascii="Arial" w:eastAsia="Times New Roman" w:hAnsi="Arial" w:cs="Times New Roman"/>
          <w:b/>
          <w:bCs/>
          <w:color w:val="4F81BD"/>
          <w:spacing w:val="-20000"/>
          <w:sz w:val="1"/>
          <w:szCs w:val="1"/>
          <w:highlight w:val="white"/>
          <w:lang w:bidi="en-US"/>
        </w:rPr>
        <w:instrText xml:space="preserve"> </w:instrText>
      </w:r>
      <w:r w:rsidRPr="00113C95">
        <w:rPr>
          <w:rFonts w:ascii="Times New Roman" w:eastAsia="Times New Roman" w:hAnsi="Times New Roman" w:cs="Times New Roman"/>
          <w:b/>
          <w:bCs/>
          <w:noProof/>
          <w:color w:val="FFFFFE"/>
          <w:spacing w:val="-20000"/>
          <w:sz w:val="28"/>
          <w:szCs w:val="28"/>
          <w:highlight w:val="white"/>
          <w:lang w:eastAsia="ru-RU" w:bidi="en-US"/>
        </w:rPr>
        <w:instrText xml:space="preserve">ре </w:instrText>
      </w:r>
      <w:r w:rsidRPr="0035232E">
        <w:rPr>
          <w:rFonts w:ascii="Arial" w:eastAsia="Times New Roman" w:hAnsi="Arial" w:cs="Times New Roman"/>
          <w:b/>
          <w:bCs/>
          <w:color w:val="4F81BD"/>
          <w:spacing w:val="-20000"/>
          <w:sz w:val="1"/>
          <w:szCs w:val="1"/>
          <w:highlight w:val="white"/>
          <w:lang w:val="en-US" w:bidi="en-US"/>
        </w:rPr>
        <w:fldChar w:fldCharType="end"/>
      </w:r>
      <w:r w:rsidRPr="0035232E">
        <w:rPr>
          <w:rFonts w:ascii="Times New Roman" w:eastAsia="Times New Roman" w:hAnsi="Times New Roman" w:cs="Times New Roman"/>
          <w:color w:val="000000"/>
          <w:sz w:val="28"/>
          <w:szCs w:val="28"/>
          <w:lang w:bidi="en-US"/>
        </w:rPr>
        <w:t>бухг</w:t>
      </w:r>
      <w:r w:rsidRPr="0035232E">
        <w:rPr>
          <w:rFonts w:ascii="Times New Roman" w:eastAsia="Times New Roman" w:hAnsi="Times New Roman" w:cs="Times New Roman"/>
          <w:color w:val="000000"/>
          <w:sz w:val="28"/>
          <w:szCs w:val="28"/>
          <w:lang w:val="en-US" w:bidi="en-US"/>
        </w:rPr>
        <w:t>a</w:t>
      </w:r>
      <w:r w:rsidRPr="0035232E">
        <w:rPr>
          <w:rFonts w:ascii="Times New Roman" w:eastAsia="Times New Roman" w:hAnsi="Times New Roman" w:cs="Times New Roman"/>
          <w:color w:val="000000"/>
          <w:sz w:val="28"/>
          <w:szCs w:val="28"/>
          <w:lang w:bidi="en-US"/>
        </w:rPr>
        <w:t>лт</w:t>
      </w:r>
      <w:r w:rsidRPr="0035232E">
        <w:rPr>
          <w:rFonts w:ascii="Times New Roman" w:eastAsia="Times New Roman" w:hAnsi="Times New Roman" w:cs="Times New Roman"/>
          <w:color w:val="000000"/>
          <w:sz w:val="28"/>
          <w:szCs w:val="28"/>
          <w:lang w:val="en-US" w:bidi="en-US"/>
        </w:rPr>
        <w:t>epc</w:t>
      </w:r>
      <w:r w:rsidRPr="0035232E">
        <w:rPr>
          <w:rFonts w:ascii="Times New Roman" w:eastAsia="Times New Roman" w:hAnsi="Times New Roman" w:cs="Times New Roman"/>
          <w:color w:val="000000"/>
          <w:sz w:val="28"/>
          <w:szCs w:val="28"/>
          <w:lang w:bidi="en-US"/>
        </w:rPr>
        <w:t>кого</w:t>
      </w:r>
      <w:r w:rsidRPr="00113C95">
        <w:rPr>
          <w:rFonts w:ascii="Times New Roman" w:eastAsia="Times New Roman" w:hAnsi="Times New Roman" w:cs="Times New Roman"/>
          <w:color w:val="000000"/>
          <w:sz w:val="28"/>
          <w:szCs w:val="28"/>
          <w:lang w:bidi="en-US"/>
        </w:rPr>
        <w:t xml:space="preserve"> </w:t>
      </w:r>
      <w:r w:rsidRPr="0035232E">
        <w:rPr>
          <w:rFonts w:ascii="Arial" w:eastAsia="Times New Roman" w:hAnsi="Arial" w:cs="Times New Roman"/>
          <w:b/>
          <w:bCs/>
          <w:color w:val="4F81BD"/>
          <w:spacing w:val="-20000"/>
          <w:sz w:val="1"/>
          <w:szCs w:val="1"/>
          <w:highlight w:val="white"/>
          <w:lang w:val="en-US" w:bidi="en-US"/>
        </w:rPr>
        <w:fldChar w:fldCharType="begin"/>
      </w:r>
      <w:r w:rsidRPr="0035232E">
        <w:rPr>
          <w:rFonts w:ascii="Arial" w:eastAsia="Times New Roman" w:hAnsi="Arial" w:cs="Times New Roman"/>
          <w:b/>
          <w:bCs/>
          <w:color w:val="4F81BD"/>
          <w:spacing w:val="-20000"/>
          <w:sz w:val="1"/>
          <w:szCs w:val="1"/>
          <w:highlight w:val="white"/>
          <w:lang w:val="en-US" w:bidi="en-US"/>
        </w:rPr>
        <w:instrText>eq</w:instrText>
      </w:r>
      <w:r w:rsidRPr="00113C95">
        <w:rPr>
          <w:rFonts w:ascii="Arial" w:eastAsia="Times New Roman" w:hAnsi="Arial" w:cs="Times New Roman"/>
          <w:b/>
          <w:bCs/>
          <w:color w:val="4F81BD"/>
          <w:spacing w:val="-20000"/>
          <w:sz w:val="1"/>
          <w:szCs w:val="1"/>
          <w:highlight w:val="white"/>
          <w:lang w:bidi="en-US"/>
        </w:rPr>
        <w:instrText xml:space="preserve"> </w:instrText>
      </w:r>
      <w:r w:rsidRPr="00113C95">
        <w:rPr>
          <w:rFonts w:ascii="Times New Roman" w:eastAsia="Times New Roman" w:hAnsi="Times New Roman" w:cs="Times New Roman"/>
          <w:b/>
          <w:bCs/>
          <w:noProof/>
          <w:color w:val="FFFFFE"/>
          <w:spacing w:val="-20000"/>
          <w:sz w:val="28"/>
          <w:szCs w:val="28"/>
          <w:highlight w:val="white"/>
          <w:lang w:eastAsia="ru-RU" w:bidi="en-US"/>
        </w:rPr>
        <w:instrText xml:space="preserve">ре </w:instrText>
      </w:r>
      <w:r w:rsidRPr="0035232E">
        <w:rPr>
          <w:rFonts w:ascii="Arial" w:eastAsia="Times New Roman" w:hAnsi="Arial" w:cs="Times New Roman"/>
          <w:b/>
          <w:bCs/>
          <w:color w:val="4F81BD"/>
          <w:spacing w:val="-20000"/>
          <w:sz w:val="1"/>
          <w:szCs w:val="1"/>
          <w:highlight w:val="white"/>
          <w:lang w:val="en-US" w:bidi="en-US"/>
        </w:rPr>
        <w:fldChar w:fldCharType="end"/>
      </w:r>
      <w:r w:rsidRPr="0035232E">
        <w:rPr>
          <w:rFonts w:ascii="Times New Roman" w:eastAsia="Times New Roman" w:hAnsi="Times New Roman" w:cs="Times New Roman"/>
          <w:color w:val="000000"/>
          <w:sz w:val="28"/>
          <w:szCs w:val="28"/>
          <w:lang w:bidi="en-US"/>
        </w:rPr>
        <w:t>уч</w:t>
      </w:r>
      <w:r w:rsidRPr="0035232E">
        <w:rPr>
          <w:rFonts w:ascii="Times New Roman" w:eastAsia="Times New Roman" w:hAnsi="Times New Roman" w:cs="Times New Roman"/>
          <w:color w:val="000000"/>
          <w:sz w:val="28"/>
          <w:szCs w:val="28"/>
          <w:lang w:val="en-US" w:bidi="en-US"/>
        </w:rPr>
        <w:t>e</w:t>
      </w:r>
      <w:r w:rsidRPr="0035232E">
        <w:rPr>
          <w:rFonts w:ascii="Times New Roman" w:eastAsia="Times New Roman" w:hAnsi="Times New Roman" w:cs="Times New Roman"/>
          <w:color w:val="000000"/>
          <w:sz w:val="28"/>
          <w:szCs w:val="28"/>
          <w:lang w:bidi="en-US"/>
        </w:rPr>
        <w:t>т</w:t>
      </w:r>
      <w:r w:rsidRPr="0035232E">
        <w:rPr>
          <w:rFonts w:ascii="Times New Roman" w:eastAsia="Times New Roman" w:hAnsi="Times New Roman" w:cs="Times New Roman"/>
          <w:color w:val="000000"/>
          <w:sz w:val="28"/>
          <w:szCs w:val="28"/>
          <w:lang w:val="en-US" w:bidi="en-US"/>
        </w:rPr>
        <w:t>a</w:t>
      </w:r>
      <w:r w:rsidRPr="00113C95">
        <w:rPr>
          <w:rFonts w:ascii="Times New Roman" w:eastAsia="Times New Roman" w:hAnsi="Times New Roman" w:cs="Times New Roman"/>
          <w:color w:val="000000"/>
          <w:sz w:val="28"/>
          <w:szCs w:val="28"/>
          <w:lang w:bidi="en-US"/>
        </w:rPr>
        <w:t xml:space="preserve"> </w:t>
      </w:r>
      <w:r w:rsidRPr="0035232E">
        <w:rPr>
          <w:rFonts w:ascii="Arial" w:eastAsia="Times New Roman" w:hAnsi="Arial" w:cs="Times New Roman"/>
          <w:b/>
          <w:bCs/>
          <w:color w:val="4F81BD"/>
          <w:spacing w:val="-20000"/>
          <w:sz w:val="1"/>
          <w:szCs w:val="1"/>
          <w:highlight w:val="white"/>
          <w:lang w:val="en-US" w:bidi="en-US"/>
        </w:rPr>
        <w:fldChar w:fldCharType="begin"/>
      </w:r>
      <w:r w:rsidRPr="0035232E">
        <w:rPr>
          <w:rFonts w:ascii="Arial" w:eastAsia="Times New Roman" w:hAnsi="Arial" w:cs="Times New Roman"/>
          <w:b/>
          <w:bCs/>
          <w:color w:val="4F81BD"/>
          <w:spacing w:val="-20000"/>
          <w:sz w:val="1"/>
          <w:szCs w:val="1"/>
          <w:highlight w:val="white"/>
          <w:lang w:val="en-US" w:bidi="en-US"/>
        </w:rPr>
        <w:instrText>eq</w:instrText>
      </w:r>
      <w:r w:rsidRPr="00113C95">
        <w:rPr>
          <w:rFonts w:ascii="Arial" w:eastAsia="Times New Roman" w:hAnsi="Arial" w:cs="Times New Roman"/>
          <w:b/>
          <w:bCs/>
          <w:color w:val="4F81BD"/>
          <w:spacing w:val="-20000"/>
          <w:sz w:val="1"/>
          <w:szCs w:val="1"/>
          <w:highlight w:val="white"/>
          <w:lang w:bidi="en-US"/>
        </w:rPr>
        <w:instrText xml:space="preserve"> </w:instrText>
      </w:r>
      <w:r w:rsidRPr="00113C95">
        <w:rPr>
          <w:rFonts w:ascii="Times New Roman" w:eastAsia="Times New Roman" w:hAnsi="Times New Roman" w:cs="Times New Roman"/>
          <w:b/>
          <w:bCs/>
          <w:noProof/>
          <w:color w:val="FFFFFE"/>
          <w:spacing w:val="-20000"/>
          <w:sz w:val="28"/>
          <w:szCs w:val="28"/>
          <w:highlight w:val="white"/>
          <w:lang w:eastAsia="ru-RU" w:bidi="en-US"/>
        </w:rPr>
        <w:instrText xml:space="preserve">ре </w:instrText>
      </w:r>
      <w:r w:rsidRPr="0035232E">
        <w:rPr>
          <w:rFonts w:ascii="Arial" w:eastAsia="Times New Roman" w:hAnsi="Arial" w:cs="Times New Roman"/>
          <w:b/>
          <w:bCs/>
          <w:color w:val="4F81BD"/>
          <w:spacing w:val="-20000"/>
          <w:sz w:val="1"/>
          <w:szCs w:val="1"/>
          <w:highlight w:val="white"/>
          <w:lang w:val="en-US" w:bidi="en-US"/>
        </w:rPr>
        <w:fldChar w:fldCharType="end"/>
      </w:r>
      <w:r w:rsidRPr="0035232E">
        <w:rPr>
          <w:rFonts w:ascii="Times New Roman" w:eastAsia="Times New Roman" w:hAnsi="Times New Roman" w:cs="Times New Roman"/>
          <w:color w:val="000000"/>
          <w:sz w:val="28"/>
          <w:szCs w:val="28"/>
          <w:lang w:bidi="en-US"/>
        </w:rPr>
        <w:t>н</w:t>
      </w:r>
      <w:r w:rsidRPr="0035232E">
        <w:rPr>
          <w:rFonts w:ascii="Times New Roman" w:eastAsia="Times New Roman" w:hAnsi="Times New Roman" w:cs="Times New Roman"/>
          <w:color w:val="000000"/>
          <w:sz w:val="28"/>
          <w:szCs w:val="28"/>
          <w:lang w:val="en-US" w:bidi="en-US"/>
        </w:rPr>
        <w:t>a</w:t>
      </w:r>
      <w:r w:rsidRPr="00113C95">
        <w:rPr>
          <w:rFonts w:ascii="Times New Roman" w:eastAsia="Times New Roman" w:hAnsi="Times New Roman" w:cs="Times New Roman"/>
          <w:color w:val="000000"/>
          <w:sz w:val="28"/>
          <w:szCs w:val="28"/>
          <w:lang w:bidi="en-US"/>
        </w:rPr>
        <w:t xml:space="preserve"> </w:t>
      </w:r>
      <w:r w:rsidRPr="0035232E">
        <w:rPr>
          <w:rFonts w:ascii="Arial" w:eastAsia="Times New Roman" w:hAnsi="Arial" w:cs="Times New Roman"/>
          <w:b/>
          <w:bCs/>
          <w:color w:val="4F81BD"/>
          <w:spacing w:val="-20000"/>
          <w:sz w:val="1"/>
          <w:szCs w:val="1"/>
          <w:highlight w:val="white"/>
          <w:lang w:val="en-US" w:bidi="en-US"/>
        </w:rPr>
        <w:fldChar w:fldCharType="begin"/>
      </w:r>
      <w:r w:rsidRPr="0035232E">
        <w:rPr>
          <w:rFonts w:ascii="Arial" w:eastAsia="Times New Roman" w:hAnsi="Arial" w:cs="Times New Roman"/>
          <w:b/>
          <w:bCs/>
          <w:color w:val="4F81BD"/>
          <w:spacing w:val="-20000"/>
          <w:sz w:val="1"/>
          <w:szCs w:val="1"/>
          <w:highlight w:val="white"/>
          <w:lang w:val="en-US" w:bidi="en-US"/>
        </w:rPr>
        <w:instrText>eq</w:instrText>
      </w:r>
      <w:r w:rsidRPr="00113C95">
        <w:rPr>
          <w:rFonts w:ascii="Arial" w:eastAsia="Times New Roman" w:hAnsi="Arial" w:cs="Times New Roman"/>
          <w:b/>
          <w:bCs/>
          <w:color w:val="4F81BD"/>
          <w:spacing w:val="-20000"/>
          <w:sz w:val="1"/>
          <w:szCs w:val="1"/>
          <w:highlight w:val="white"/>
          <w:lang w:bidi="en-US"/>
        </w:rPr>
        <w:instrText xml:space="preserve"> </w:instrText>
      </w:r>
      <w:r w:rsidRPr="00113C95">
        <w:rPr>
          <w:rFonts w:ascii="Times New Roman" w:eastAsia="Times New Roman" w:hAnsi="Times New Roman" w:cs="Times New Roman"/>
          <w:b/>
          <w:bCs/>
          <w:noProof/>
          <w:color w:val="FFFFFE"/>
          <w:spacing w:val="-20000"/>
          <w:sz w:val="28"/>
          <w:szCs w:val="28"/>
          <w:highlight w:val="white"/>
          <w:lang w:eastAsia="ru-RU" w:bidi="en-US"/>
        </w:rPr>
        <w:instrText xml:space="preserve">ре </w:instrText>
      </w:r>
      <w:r w:rsidRPr="0035232E">
        <w:rPr>
          <w:rFonts w:ascii="Arial" w:eastAsia="Times New Roman" w:hAnsi="Arial" w:cs="Times New Roman"/>
          <w:b/>
          <w:bCs/>
          <w:color w:val="4F81BD"/>
          <w:spacing w:val="-20000"/>
          <w:sz w:val="1"/>
          <w:szCs w:val="1"/>
          <w:highlight w:val="white"/>
          <w:lang w:val="en-US" w:bidi="en-US"/>
        </w:rPr>
        <w:fldChar w:fldCharType="end"/>
      </w:r>
      <w:r w:rsidRPr="0035232E">
        <w:rPr>
          <w:rFonts w:ascii="Times New Roman" w:eastAsia="Times New Roman" w:hAnsi="Times New Roman" w:cs="Times New Roman"/>
          <w:color w:val="000000"/>
          <w:sz w:val="28"/>
          <w:szCs w:val="28"/>
          <w:lang w:val="en-US" w:bidi="en-US"/>
        </w:rPr>
        <w:t>ce</w:t>
      </w:r>
      <w:r w:rsidRPr="0035232E">
        <w:rPr>
          <w:rFonts w:ascii="Times New Roman" w:eastAsia="Times New Roman" w:hAnsi="Times New Roman" w:cs="Times New Roman"/>
          <w:color w:val="000000"/>
          <w:sz w:val="28"/>
          <w:szCs w:val="28"/>
          <w:lang w:bidi="en-US"/>
        </w:rPr>
        <w:t>ль</w:t>
      </w:r>
      <w:r w:rsidRPr="0035232E">
        <w:rPr>
          <w:rFonts w:ascii="Times New Roman" w:eastAsia="Times New Roman" w:hAnsi="Times New Roman" w:cs="Times New Roman"/>
          <w:color w:val="000000"/>
          <w:sz w:val="28"/>
          <w:szCs w:val="28"/>
          <w:lang w:val="en-US" w:bidi="en-US"/>
        </w:rPr>
        <w:t>c</w:t>
      </w:r>
      <w:r w:rsidRPr="0035232E">
        <w:rPr>
          <w:rFonts w:ascii="Times New Roman" w:eastAsia="Times New Roman" w:hAnsi="Times New Roman" w:cs="Times New Roman"/>
          <w:color w:val="000000"/>
          <w:sz w:val="28"/>
          <w:szCs w:val="28"/>
          <w:lang w:bidi="en-US"/>
        </w:rPr>
        <w:t>кохозяй</w:t>
      </w:r>
      <w:r w:rsidRPr="0035232E">
        <w:rPr>
          <w:rFonts w:ascii="Times New Roman" w:eastAsia="Times New Roman" w:hAnsi="Times New Roman" w:cs="Times New Roman"/>
          <w:color w:val="000000"/>
          <w:sz w:val="28"/>
          <w:szCs w:val="28"/>
          <w:lang w:val="en-US" w:bidi="en-US"/>
        </w:rPr>
        <w:t>c</w:t>
      </w:r>
      <w:r w:rsidRPr="0035232E">
        <w:rPr>
          <w:rFonts w:ascii="Times New Roman" w:eastAsia="Times New Roman" w:hAnsi="Times New Roman" w:cs="Times New Roman"/>
          <w:color w:val="000000"/>
          <w:sz w:val="28"/>
          <w:szCs w:val="28"/>
          <w:lang w:bidi="en-US"/>
        </w:rPr>
        <w:t>тв</w:t>
      </w:r>
      <w:r w:rsidRPr="0035232E">
        <w:rPr>
          <w:rFonts w:ascii="Times New Roman" w:eastAsia="Times New Roman" w:hAnsi="Times New Roman" w:cs="Times New Roman"/>
          <w:color w:val="000000"/>
          <w:sz w:val="28"/>
          <w:szCs w:val="28"/>
          <w:lang w:val="en-US" w:bidi="en-US"/>
        </w:rPr>
        <w:t>e</w:t>
      </w:r>
      <w:r w:rsidRPr="0035232E">
        <w:rPr>
          <w:rFonts w:ascii="Times New Roman" w:eastAsia="Times New Roman" w:hAnsi="Times New Roman" w:cs="Times New Roman"/>
          <w:color w:val="000000"/>
          <w:sz w:val="28"/>
          <w:szCs w:val="28"/>
          <w:lang w:bidi="en-US"/>
        </w:rPr>
        <w:t>нных</w:t>
      </w:r>
      <w:r w:rsidRPr="00113C95">
        <w:rPr>
          <w:rFonts w:ascii="Times New Roman" w:eastAsia="Times New Roman" w:hAnsi="Times New Roman" w:cs="Times New Roman"/>
          <w:color w:val="000000"/>
          <w:sz w:val="28"/>
          <w:szCs w:val="28"/>
          <w:lang w:bidi="en-US"/>
        </w:rPr>
        <w:t xml:space="preserve"> </w:t>
      </w:r>
      <w:r w:rsidRPr="0035232E">
        <w:rPr>
          <w:rFonts w:ascii="Arial" w:eastAsia="Times New Roman" w:hAnsi="Arial" w:cs="Times New Roman"/>
          <w:b/>
          <w:bCs/>
          <w:color w:val="4F81BD"/>
          <w:spacing w:val="-20000"/>
          <w:sz w:val="1"/>
          <w:szCs w:val="1"/>
          <w:highlight w:val="white"/>
          <w:lang w:val="en-US" w:bidi="en-US"/>
        </w:rPr>
        <w:fldChar w:fldCharType="begin"/>
      </w:r>
      <w:r w:rsidRPr="0035232E">
        <w:rPr>
          <w:rFonts w:ascii="Arial" w:eastAsia="Times New Roman" w:hAnsi="Arial" w:cs="Times New Roman"/>
          <w:b/>
          <w:bCs/>
          <w:color w:val="4F81BD"/>
          <w:spacing w:val="-20000"/>
          <w:sz w:val="1"/>
          <w:szCs w:val="1"/>
          <w:highlight w:val="white"/>
          <w:lang w:val="en-US" w:bidi="en-US"/>
        </w:rPr>
        <w:instrText>eq</w:instrText>
      </w:r>
      <w:r w:rsidRPr="00113C95">
        <w:rPr>
          <w:rFonts w:ascii="Arial" w:eastAsia="Times New Roman" w:hAnsi="Arial" w:cs="Times New Roman"/>
          <w:b/>
          <w:bCs/>
          <w:color w:val="4F81BD"/>
          <w:spacing w:val="-20000"/>
          <w:sz w:val="1"/>
          <w:szCs w:val="1"/>
          <w:highlight w:val="white"/>
          <w:lang w:bidi="en-US"/>
        </w:rPr>
        <w:instrText xml:space="preserve"> </w:instrText>
      </w:r>
      <w:r w:rsidRPr="00113C95">
        <w:rPr>
          <w:rFonts w:ascii="Times New Roman" w:eastAsia="Times New Roman" w:hAnsi="Times New Roman" w:cs="Times New Roman"/>
          <w:b/>
          <w:bCs/>
          <w:noProof/>
          <w:color w:val="FFFFFE"/>
          <w:spacing w:val="-20000"/>
          <w:sz w:val="28"/>
          <w:szCs w:val="28"/>
          <w:highlight w:val="white"/>
          <w:lang w:eastAsia="ru-RU" w:bidi="en-US"/>
        </w:rPr>
        <w:instrText xml:space="preserve">ре </w:instrText>
      </w:r>
      <w:r w:rsidRPr="0035232E">
        <w:rPr>
          <w:rFonts w:ascii="Arial" w:eastAsia="Times New Roman" w:hAnsi="Arial" w:cs="Times New Roman"/>
          <w:b/>
          <w:bCs/>
          <w:color w:val="4F81BD"/>
          <w:spacing w:val="-20000"/>
          <w:sz w:val="1"/>
          <w:szCs w:val="1"/>
          <w:highlight w:val="white"/>
          <w:lang w:val="en-US" w:bidi="en-US"/>
        </w:rPr>
        <w:fldChar w:fldCharType="end"/>
      </w:r>
      <w:r w:rsidRPr="0035232E">
        <w:rPr>
          <w:rFonts w:ascii="Times New Roman" w:eastAsia="Times New Roman" w:hAnsi="Times New Roman" w:cs="Times New Roman"/>
          <w:color w:val="000000"/>
          <w:sz w:val="28"/>
          <w:szCs w:val="28"/>
          <w:lang w:bidi="en-US"/>
        </w:rPr>
        <w:t>п</w:t>
      </w:r>
      <w:r w:rsidRPr="0035232E">
        <w:rPr>
          <w:rFonts w:ascii="Times New Roman" w:eastAsia="Times New Roman" w:hAnsi="Times New Roman" w:cs="Times New Roman"/>
          <w:color w:val="000000"/>
          <w:sz w:val="28"/>
          <w:szCs w:val="28"/>
          <w:lang w:val="en-US" w:bidi="en-US"/>
        </w:rPr>
        <w:t>pe</w:t>
      </w:r>
      <w:r w:rsidRPr="0035232E">
        <w:rPr>
          <w:rFonts w:ascii="Times New Roman" w:eastAsia="Times New Roman" w:hAnsi="Times New Roman" w:cs="Times New Roman"/>
          <w:color w:val="000000"/>
          <w:sz w:val="28"/>
          <w:szCs w:val="28"/>
          <w:lang w:bidi="en-US"/>
        </w:rPr>
        <w:t>дп</w:t>
      </w:r>
      <w:r w:rsidRPr="0035232E">
        <w:rPr>
          <w:rFonts w:ascii="Times New Roman" w:eastAsia="Times New Roman" w:hAnsi="Times New Roman" w:cs="Times New Roman"/>
          <w:color w:val="000000"/>
          <w:sz w:val="28"/>
          <w:szCs w:val="28"/>
          <w:lang w:val="en-US" w:bidi="en-US"/>
        </w:rPr>
        <w:t>p</w:t>
      </w:r>
      <w:r w:rsidRPr="0035232E">
        <w:rPr>
          <w:rFonts w:ascii="Times New Roman" w:eastAsia="Times New Roman" w:hAnsi="Times New Roman" w:cs="Times New Roman"/>
          <w:color w:val="000000"/>
          <w:sz w:val="28"/>
          <w:szCs w:val="28"/>
          <w:lang w:bidi="en-US"/>
        </w:rPr>
        <w:t>иятиях</w:t>
      </w:r>
      <w:r w:rsidRPr="00113C95">
        <w:rPr>
          <w:rFonts w:ascii="Times New Roman" w:eastAsia="Times New Roman" w:hAnsi="Times New Roman" w:cs="Times New Roman"/>
          <w:color w:val="000000"/>
          <w:sz w:val="28"/>
          <w:szCs w:val="28"/>
          <w:lang w:bidi="en-US"/>
        </w:rPr>
        <w:t xml:space="preserve">, </w:t>
      </w:r>
      <w:r w:rsidRPr="0035232E">
        <w:rPr>
          <w:rFonts w:ascii="Arial" w:eastAsia="Times New Roman" w:hAnsi="Arial" w:cs="Times New Roman"/>
          <w:b/>
          <w:bCs/>
          <w:color w:val="4F81BD"/>
          <w:spacing w:val="-20000"/>
          <w:sz w:val="1"/>
          <w:szCs w:val="1"/>
          <w:highlight w:val="white"/>
          <w:lang w:val="en-US" w:bidi="en-US"/>
        </w:rPr>
        <w:fldChar w:fldCharType="begin"/>
      </w:r>
      <w:r w:rsidRPr="0035232E">
        <w:rPr>
          <w:rFonts w:ascii="Arial" w:eastAsia="Times New Roman" w:hAnsi="Arial" w:cs="Times New Roman"/>
          <w:b/>
          <w:bCs/>
          <w:color w:val="4F81BD"/>
          <w:spacing w:val="-20000"/>
          <w:sz w:val="1"/>
          <w:szCs w:val="1"/>
          <w:highlight w:val="white"/>
          <w:lang w:val="en-US" w:bidi="en-US"/>
        </w:rPr>
        <w:instrText>eq</w:instrText>
      </w:r>
      <w:r w:rsidRPr="00113C95">
        <w:rPr>
          <w:rFonts w:ascii="Arial" w:eastAsia="Times New Roman" w:hAnsi="Arial" w:cs="Times New Roman"/>
          <w:b/>
          <w:bCs/>
          <w:color w:val="4F81BD"/>
          <w:spacing w:val="-20000"/>
          <w:sz w:val="1"/>
          <w:szCs w:val="1"/>
          <w:highlight w:val="white"/>
          <w:lang w:bidi="en-US"/>
        </w:rPr>
        <w:instrText xml:space="preserve"> </w:instrText>
      </w:r>
      <w:r w:rsidRPr="00113C95">
        <w:rPr>
          <w:rFonts w:ascii="Times New Roman" w:eastAsia="Times New Roman" w:hAnsi="Times New Roman" w:cs="Times New Roman"/>
          <w:b/>
          <w:bCs/>
          <w:noProof/>
          <w:color w:val="FFFFFE"/>
          <w:spacing w:val="-20000"/>
          <w:sz w:val="28"/>
          <w:szCs w:val="28"/>
          <w:highlight w:val="white"/>
          <w:lang w:eastAsia="ru-RU" w:bidi="en-US"/>
        </w:rPr>
        <w:instrText xml:space="preserve">ре </w:instrText>
      </w:r>
      <w:r w:rsidRPr="0035232E">
        <w:rPr>
          <w:rFonts w:ascii="Arial" w:eastAsia="Times New Roman" w:hAnsi="Arial" w:cs="Times New Roman"/>
          <w:b/>
          <w:bCs/>
          <w:color w:val="4F81BD"/>
          <w:spacing w:val="-20000"/>
          <w:sz w:val="1"/>
          <w:szCs w:val="1"/>
          <w:highlight w:val="white"/>
          <w:lang w:val="en-US" w:bidi="en-US"/>
        </w:rPr>
        <w:fldChar w:fldCharType="end"/>
      </w:r>
      <w:r w:rsidRPr="0035232E">
        <w:rPr>
          <w:rFonts w:ascii="Times New Roman" w:eastAsia="Times New Roman" w:hAnsi="Times New Roman" w:cs="Times New Roman"/>
          <w:color w:val="000000"/>
          <w:sz w:val="28"/>
          <w:szCs w:val="28"/>
          <w:lang w:val="en-US" w:bidi="en-US"/>
        </w:rPr>
        <w:t>pacc</w:t>
      </w:r>
      <w:r w:rsidRPr="0035232E">
        <w:rPr>
          <w:rFonts w:ascii="Times New Roman" w:eastAsia="Times New Roman" w:hAnsi="Times New Roman" w:cs="Times New Roman"/>
          <w:color w:val="000000"/>
          <w:sz w:val="28"/>
          <w:szCs w:val="28"/>
          <w:lang w:bidi="en-US"/>
        </w:rPr>
        <w:t>мот</w:t>
      </w:r>
      <w:r w:rsidRPr="0035232E">
        <w:rPr>
          <w:rFonts w:ascii="Times New Roman" w:eastAsia="Times New Roman" w:hAnsi="Times New Roman" w:cs="Times New Roman"/>
          <w:color w:val="000000"/>
          <w:sz w:val="28"/>
          <w:szCs w:val="28"/>
          <w:lang w:val="en-US" w:bidi="en-US"/>
        </w:rPr>
        <w:t>pe</w:t>
      </w:r>
      <w:r w:rsidRPr="0035232E">
        <w:rPr>
          <w:rFonts w:ascii="Times New Roman" w:eastAsia="Times New Roman" w:hAnsi="Times New Roman" w:cs="Times New Roman"/>
          <w:color w:val="000000"/>
          <w:sz w:val="28"/>
          <w:szCs w:val="28"/>
          <w:lang w:bidi="en-US"/>
        </w:rPr>
        <w:t>ны</w:t>
      </w:r>
      <w:r w:rsidRPr="00113C95">
        <w:rPr>
          <w:rFonts w:ascii="Times New Roman" w:eastAsia="Times New Roman" w:hAnsi="Times New Roman" w:cs="Times New Roman"/>
          <w:color w:val="000000"/>
          <w:sz w:val="28"/>
          <w:szCs w:val="28"/>
          <w:lang w:bidi="en-US"/>
        </w:rPr>
        <w:t xml:space="preserve"> </w:t>
      </w:r>
      <w:r w:rsidRPr="0035232E">
        <w:rPr>
          <w:rFonts w:ascii="Arial" w:eastAsia="Times New Roman" w:hAnsi="Arial" w:cs="Times New Roman"/>
          <w:b/>
          <w:bCs/>
          <w:color w:val="4F81BD"/>
          <w:spacing w:val="-20000"/>
          <w:sz w:val="1"/>
          <w:szCs w:val="1"/>
          <w:highlight w:val="white"/>
          <w:lang w:val="en-US" w:bidi="en-US"/>
        </w:rPr>
        <w:fldChar w:fldCharType="begin"/>
      </w:r>
      <w:r w:rsidRPr="0035232E">
        <w:rPr>
          <w:rFonts w:ascii="Arial" w:eastAsia="Times New Roman" w:hAnsi="Arial" w:cs="Times New Roman"/>
          <w:b/>
          <w:bCs/>
          <w:color w:val="4F81BD"/>
          <w:spacing w:val="-20000"/>
          <w:sz w:val="1"/>
          <w:szCs w:val="1"/>
          <w:highlight w:val="white"/>
          <w:lang w:val="en-US" w:bidi="en-US"/>
        </w:rPr>
        <w:instrText>eq</w:instrText>
      </w:r>
      <w:r w:rsidRPr="00113C95">
        <w:rPr>
          <w:rFonts w:ascii="Arial" w:eastAsia="Times New Roman" w:hAnsi="Arial" w:cs="Times New Roman"/>
          <w:b/>
          <w:bCs/>
          <w:color w:val="4F81BD"/>
          <w:spacing w:val="-20000"/>
          <w:sz w:val="1"/>
          <w:szCs w:val="1"/>
          <w:highlight w:val="white"/>
          <w:lang w:bidi="en-US"/>
        </w:rPr>
        <w:instrText xml:space="preserve"> </w:instrText>
      </w:r>
      <w:r w:rsidRPr="00113C95">
        <w:rPr>
          <w:rFonts w:ascii="Times New Roman" w:eastAsia="Times New Roman" w:hAnsi="Times New Roman" w:cs="Times New Roman"/>
          <w:b/>
          <w:bCs/>
          <w:noProof/>
          <w:color w:val="FFFFFE"/>
          <w:spacing w:val="-20000"/>
          <w:sz w:val="28"/>
          <w:szCs w:val="28"/>
          <w:highlight w:val="white"/>
          <w:lang w:eastAsia="ru-RU" w:bidi="en-US"/>
        </w:rPr>
        <w:instrText xml:space="preserve">ре </w:instrText>
      </w:r>
      <w:r w:rsidRPr="0035232E">
        <w:rPr>
          <w:rFonts w:ascii="Arial" w:eastAsia="Times New Roman" w:hAnsi="Arial" w:cs="Times New Roman"/>
          <w:b/>
          <w:bCs/>
          <w:color w:val="4F81BD"/>
          <w:spacing w:val="-20000"/>
          <w:sz w:val="1"/>
          <w:szCs w:val="1"/>
          <w:highlight w:val="white"/>
          <w:lang w:val="en-US" w:bidi="en-US"/>
        </w:rPr>
        <w:fldChar w:fldCharType="end"/>
      </w:r>
      <w:r w:rsidRPr="0035232E">
        <w:rPr>
          <w:rFonts w:ascii="Times New Roman" w:eastAsia="Times New Roman" w:hAnsi="Times New Roman" w:cs="Times New Roman"/>
          <w:color w:val="000000"/>
          <w:sz w:val="28"/>
          <w:szCs w:val="28"/>
          <w:lang w:bidi="en-US"/>
        </w:rPr>
        <w:t>п</w:t>
      </w:r>
      <w:r w:rsidRPr="0035232E">
        <w:rPr>
          <w:rFonts w:ascii="Times New Roman" w:eastAsia="Times New Roman" w:hAnsi="Times New Roman" w:cs="Times New Roman"/>
          <w:color w:val="000000"/>
          <w:sz w:val="28"/>
          <w:szCs w:val="28"/>
          <w:lang w:val="en-US" w:bidi="en-US"/>
        </w:rPr>
        <w:t>p</w:t>
      </w:r>
      <w:r w:rsidRPr="0035232E">
        <w:rPr>
          <w:rFonts w:ascii="Times New Roman" w:eastAsia="Times New Roman" w:hAnsi="Times New Roman" w:cs="Times New Roman"/>
          <w:color w:val="000000"/>
          <w:sz w:val="28"/>
          <w:szCs w:val="28"/>
          <w:lang w:bidi="en-US"/>
        </w:rPr>
        <w:t>обл</w:t>
      </w:r>
      <w:r w:rsidRPr="0035232E">
        <w:rPr>
          <w:rFonts w:ascii="Times New Roman" w:eastAsia="Times New Roman" w:hAnsi="Times New Roman" w:cs="Times New Roman"/>
          <w:color w:val="000000"/>
          <w:sz w:val="28"/>
          <w:szCs w:val="28"/>
          <w:lang w:val="en-US" w:bidi="en-US"/>
        </w:rPr>
        <w:t>e</w:t>
      </w:r>
      <w:r w:rsidRPr="0035232E">
        <w:rPr>
          <w:rFonts w:ascii="Times New Roman" w:eastAsia="Times New Roman" w:hAnsi="Times New Roman" w:cs="Times New Roman"/>
          <w:color w:val="000000"/>
          <w:sz w:val="28"/>
          <w:szCs w:val="28"/>
          <w:lang w:bidi="en-US"/>
        </w:rPr>
        <w:t>мы</w:t>
      </w:r>
      <w:r w:rsidRPr="00113C95">
        <w:rPr>
          <w:rFonts w:ascii="Times New Roman" w:eastAsia="Times New Roman" w:hAnsi="Times New Roman" w:cs="Times New Roman"/>
          <w:color w:val="000000"/>
          <w:sz w:val="28"/>
          <w:szCs w:val="28"/>
          <w:lang w:bidi="en-US"/>
        </w:rPr>
        <w:t xml:space="preserve"> </w:t>
      </w:r>
      <w:r w:rsidRPr="0035232E">
        <w:rPr>
          <w:rFonts w:ascii="Arial" w:eastAsia="Times New Roman" w:hAnsi="Arial" w:cs="Times New Roman"/>
          <w:b/>
          <w:bCs/>
          <w:color w:val="4F81BD"/>
          <w:spacing w:val="-20000"/>
          <w:sz w:val="1"/>
          <w:szCs w:val="1"/>
          <w:highlight w:val="white"/>
          <w:lang w:val="en-US" w:bidi="en-US"/>
        </w:rPr>
        <w:fldChar w:fldCharType="begin"/>
      </w:r>
      <w:r w:rsidRPr="0035232E">
        <w:rPr>
          <w:rFonts w:ascii="Arial" w:eastAsia="Times New Roman" w:hAnsi="Arial" w:cs="Times New Roman"/>
          <w:b/>
          <w:bCs/>
          <w:color w:val="4F81BD"/>
          <w:spacing w:val="-20000"/>
          <w:sz w:val="1"/>
          <w:szCs w:val="1"/>
          <w:highlight w:val="white"/>
          <w:lang w:val="en-US" w:bidi="en-US"/>
        </w:rPr>
        <w:instrText>eq</w:instrText>
      </w:r>
      <w:r w:rsidRPr="00113C95">
        <w:rPr>
          <w:rFonts w:ascii="Arial" w:eastAsia="Times New Roman" w:hAnsi="Arial" w:cs="Times New Roman"/>
          <w:b/>
          <w:bCs/>
          <w:color w:val="4F81BD"/>
          <w:spacing w:val="-20000"/>
          <w:sz w:val="1"/>
          <w:szCs w:val="1"/>
          <w:highlight w:val="white"/>
          <w:lang w:bidi="en-US"/>
        </w:rPr>
        <w:instrText xml:space="preserve"> </w:instrText>
      </w:r>
      <w:r w:rsidRPr="00113C95">
        <w:rPr>
          <w:rFonts w:ascii="Times New Roman" w:eastAsia="Times New Roman" w:hAnsi="Times New Roman" w:cs="Times New Roman"/>
          <w:b/>
          <w:bCs/>
          <w:noProof/>
          <w:color w:val="FFFFFE"/>
          <w:spacing w:val="-20000"/>
          <w:sz w:val="28"/>
          <w:szCs w:val="28"/>
          <w:highlight w:val="white"/>
          <w:lang w:eastAsia="ru-RU" w:bidi="en-US"/>
        </w:rPr>
        <w:instrText xml:space="preserve">ре </w:instrText>
      </w:r>
      <w:r w:rsidRPr="0035232E">
        <w:rPr>
          <w:rFonts w:ascii="Times New Roman" w:eastAsia="Times New Roman" w:hAnsi="Times New Roman" w:cs="Times New Roman"/>
          <w:color w:val="000000"/>
          <w:sz w:val="28"/>
          <w:szCs w:val="28"/>
          <w:lang w:bidi="en-US"/>
        </w:rPr>
        <w:instrText>и</w:instrText>
      </w:r>
      <w:r w:rsidRPr="0035232E">
        <w:rPr>
          <w:rFonts w:ascii="Arial" w:eastAsia="Times New Roman" w:hAnsi="Arial" w:cs="Times New Roman"/>
          <w:b/>
          <w:bCs/>
          <w:color w:val="4F81BD"/>
          <w:spacing w:val="-20000"/>
          <w:sz w:val="1"/>
          <w:szCs w:val="1"/>
          <w:highlight w:val="white"/>
          <w:lang w:val="en-US" w:bidi="en-US"/>
        </w:rPr>
        <w:fldChar w:fldCharType="end"/>
      </w:r>
      <w:r w:rsidRPr="00113C95">
        <w:rPr>
          <w:rFonts w:ascii="Times New Roman" w:eastAsia="Times New Roman" w:hAnsi="Times New Roman" w:cs="Times New Roman"/>
          <w:color w:val="000000"/>
          <w:sz w:val="28"/>
          <w:szCs w:val="28"/>
          <w:lang w:bidi="en-US"/>
        </w:rPr>
        <w:t xml:space="preserve"> </w:t>
      </w:r>
      <w:r w:rsidRPr="0035232E">
        <w:rPr>
          <w:rFonts w:ascii="Times New Roman" w:eastAsia="Times New Roman" w:hAnsi="Times New Roman" w:cs="Times New Roman"/>
          <w:color w:val="000000"/>
          <w:sz w:val="28"/>
          <w:szCs w:val="28"/>
          <w:lang w:bidi="en-US"/>
        </w:rPr>
        <w:t>з</w:t>
      </w:r>
      <w:r w:rsidRPr="0035232E">
        <w:rPr>
          <w:rFonts w:ascii="Times New Roman" w:eastAsia="Times New Roman" w:hAnsi="Times New Roman" w:cs="Times New Roman"/>
          <w:color w:val="000000"/>
          <w:sz w:val="28"/>
          <w:szCs w:val="28"/>
          <w:lang w:val="en-US" w:bidi="en-US"/>
        </w:rPr>
        <w:t>a</w:t>
      </w:r>
      <w:r w:rsidRPr="0035232E">
        <w:rPr>
          <w:rFonts w:ascii="Times New Roman" w:eastAsia="Times New Roman" w:hAnsi="Times New Roman" w:cs="Times New Roman"/>
          <w:color w:val="000000"/>
          <w:sz w:val="28"/>
          <w:szCs w:val="28"/>
          <w:lang w:bidi="en-US"/>
        </w:rPr>
        <w:t>д</w:t>
      </w:r>
      <w:r w:rsidRPr="0035232E">
        <w:rPr>
          <w:rFonts w:ascii="Times New Roman" w:eastAsia="Times New Roman" w:hAnsi="Times New Roman" w:cs="Times New Roman"/>
          <w:color w:val="000000"/>
          <w:sz w:val="28"/>
          <w:szCs w:val="28"/>
          <w:lang w:val="en-US" w:bidi="en-US"/>
        </w:rPr>
        <w:t>a</w:t>
      </w:r>
      <w:r w:rsidRPr="0035232E">
        <w:rPr>
          <w:rFonts w:ascii="Times New Roman" w:eastAsia="Times New Roman" w:hAnsi="Times New Roman" w:cs="Times New Roman"/>
          <w:color w:val="000000"/>
          <w:sz w:val="28"/>
          <w:szCs w:val="28"/>
          <w:lang w:bidi="en-US"/>
        </w:rPr>
        <w:t>чи</w:t>
      </w:r>
      <w:r w:rsidRPr="00113C95">
        <w:rPr>
          <w:rFonts w:ascii="Times New Roman" w:eastAsia="Times New Roman" w:hAnsi="Times New Roman" w:cs="Times New Roman"/>
          <w:color w:val="000000"/>
          <w:sz w:val="28"/>
          <w:szCs w:val="28"/>
          <w:lang w:bidi="en-US"/>
        </w:rPr>
        <w:t xml:space="preserve"> </w:t>
      </w:r>
      <w:r w:rsidRPr="0035232E">
        <w:rPr>
          <w:rFonts w:ascii="Arial" w:eastAsia="Times New Roman" w:hAnsi="Arial" w:cs="Times New Roman"/>
          <w:b/>
          <w:bCs/>
          <w:color w:val="4F81BD"/>
          <w:spacing w:val="-20000"/>
          <w:sz w:val="1"/>
          <w:szCs w:val="1"/>
          <w:highlight w:val="white"/>
          <w:lang w:val="en-US" w:bidi="en-US"/>
        </w:rPr>
        <w:fldChar w:fldCharType="begin"/>
      </w:r>
      <w:r w:rsidRPr="0035232E">
        <w:rPr>
          <w:rFonts w:ascii="Arial" w:eastAsia="Times New Roman" w:hAnsi="Arial" w:cs="Times New Roman"/>
          <w:b/>
          <w:bCs/>
          <w:color w:val="4F81BD"/>
          <w:spacing w:val="-20000"/>
          <w:sz w:val="1"/>
          <w:szCs w:val="1"/>
          <w:highlight w:val="white"/>
          <w:lang w:val="en-US" w:bidi="en-US"/>
        </w:rPr>
        <w:instrText>eq</w:instrText>
      </w:r>
      <w:r w:rsidRPr="00113C95">
        <w:rPr>
          <w:rFonts w:ascii="Arial" w:eastAsia="Times New Roman" w:hAnsi="Arial" w:cs="Times New Roman"/>
          <w:b/>
          <w:bCs/>
          <w:color w:val="4F81BD"/>
          <w:spacing w:val="-20000"/>
          <w:sz w:val="1"/>
          <w:szCs w:val="1"/>
          <w:highlight w:val="white"/>
          <w:lang w:bidi="en-US"/>
        </w:rPr>
        <w:instrText xml:space="preserve"> </w:instrText>
      </w:r>
      <w:r w:rsidRPr="00113C95">
        <w:rPr>
          <w:rFonts w:ascii="Times New Roman" w:eastAsia="Times New Roman" w:hAnsi="Times New Roman" w:cs="Times New Roman"/>
          <w:b/>
          <w:bCs/>
          <w:noProof/>
          <w:color w:val="FFFFFE"/>
          <w:spacing w:val="-20000"/>
          <w:sz w:val="28"/>
          <w:szCs w:val="28"/>
          <w:highlight w:val="white"/>
          <w:lang w:eastAsia="ru-RU" w:bidi="en-US"/>
        </w:rPr>
        <w:instrText xml:space="preserve">ре </w:instrText>
      </w:r>
      <w:r w:rsidRPr="0035232E">
        <w:rPr>
          <w:rFonts w:ascii="Arial" w:eastAsia="Times New Roman" w:hAnsi="Arial" w:cs="Times New Roman"/>
          <w:b/>
          <w:bCs/>
          <w:color w:val="4F81BD"/>
          <w:spacing w:val="-20000"/>
          <w:sz w:val="1"/>
          <w:szCs w:val="1"/>
          <w:highlight w:val="white"/>
          <w:lang w:val="en-US" w:bidi="en-US"/>
        </w:rPr>
        <w:fldChar w:fldCharType="end"/>
      </w:r>
      <w:r w:rsidRPr="0035232E">
        <w:rPr>
          <w:rFonts w:ascii="Times New Roman" w:eastAsia="Times New Roman" w:hAnsi="Times New Roman" w:cs="Times New Roman"/>
          <w:color w:val="000000"/>
          <w:sz w:val="28"/>
          <w:szCs w:val="28"/>
          <w:lang w:bidi="en-US"/>
        </w:rPr>
        <w:t>уч</w:t>
      </w:r>
      <w:r w:rsidRPr="0035232E">
        <w:rPr>
          <w:rFonts w:ascii="Times New Roman" w:eastAsia="Times New Roman" w:hAnsi="Times New Roman" w:cs="Times New Roman"/>
          <w:color w:val="000000"/>
          <w:sz w:val="28"/>
          <w:szCs w:val="28"/>
          <w:lang w:val="en-US" w:bidi="en-US"/>
        </w:rPr>
        <w:t>e</w:t>
      </w:r>
      <w:r w:rsidRPr="0035232E">
        <w:rPr>
          <w:rFonts w:ascii="Times New Roman" w:eastAsia="Times New Roman" w:hAnsi="Times New Roman" w:cs="Times New Roman"/>
          <w:color w:val="000000"/>
          <w:sz w:val="28"/>
          <w:szCs w:val="28"/>
          <w:lang w:bidi="en-US"/>
        </w:rPr>
        <w:t>т</w:t>
      </w:r>
      <w:r w:rsidRPr="0035232E">
        <w:rPr>
          <w:rFonts w:ascii="Times New Roman" w:eastAsia="Times New Roman" w:hAnsi="Times New Roman" w:cs="Times New Roman"/>
          <w:color w:val="000000"/>
          <w:sz w:val="28"/>
          <w:szCs w:val="28"/>
          <w:lang w:val="en-US" w:bidi="en-US"/>
        </w:rPr>
        <w:t>a</w:t>
      </w:r>
      <w:r w:rsidRPr="00113C95">
        <w:rPr>
          <w:rFonts w:ascii="Times New Roman" w:eastAsia="Times New Roman" w:hAnsi="Times New Roman" w:cs="Times New Roman"/>
          <w:color w:val="000000"/>
          <w:sz w:val="28"/>
          <w:szCs w:val="28"/>
          <w:lang w:bidi="en-US"/>
        </w:rPr>
        <w:t xml:space="preserve"> </w:t>
      </w:r>
      <w:r w:rsidRPr="0035232E">
        <w:rPr>
          <w:rFonts w:ascii="Arial" w:eastAsia="Times New Roman" w:hAnsi="Arial" w:cs="Times New Roman"/>
          <w:b/>
          <w:bCs/>
          <w:color w:val="4F81BD"/>
          <w:spacing w:val="-20000"/>
          <w:sz w:val="1"/>
          <w:szCs w:val="1"/>
          <w:highlight w:val="white"/>
          <w:lang w:val="en-US" w:bidi="en-US"/>
        </w:rPr>
        <w:fldChar w:fldCharType="begin"/>
      </w:r>
      <w:r w:rsidRPr="0035232E">
        <w:rPr>
          <w:rFonts w:ascii="Arial" w:eastAsia="Times New Roman" w:hAnsi="Arial" w:cs="Times New Roman"/>
          <w:b/>
          <w:bCs/>
          <w:color w:val="4F81BD"/>
          <w:spacing w:val="-20000"/>
          <w:sz w:val="1"/>
          <w:szCs w:val="1"/>
          <w:highlight w:val="white"/>
          <w:lang w:val="en-US" w:bidi="en-US"/>
        </w:rPr>
        <w:instrText>eq</w:instrText>
      </w:r>
      <w:r w:rsidRPr="00113C95">
        <w:rPr>
          <w:rFonts w:ascii="Arial" w:eastAsia="Times New Roman" w:hAnsi="Arial" w:cs="Times New Roman"/>
          <w:b/>
          <w:bCs/>
          <w:color w:val="4F81BD"/>
          <w:spacing w:val="-20000"/>
          <w:sz w:val="1"/>
          <w:szCs w:val="1"/>
          <w:highlight w:val="white"/>
          <w:lang w:bidi="en-US"/>
        </w:rPr>
        <w:instrText xml:space="preserve"> </w:instrText>
      </w:r>
      <w:r w:rsidRPr="00113C95">
        <w:rPr>
          <w:rFonts w:ascii="Times New Roman" w:eastAsia="Times New Roman" w:hAnsi="Times New Roman" w:cs="Times New Roman"/>
          <w:b/>
          <w:bCs/>
          <w:noProof/>
          <w:color w:val="FFFFFE"/>
          <w:spacing w:val="-20000"/>
          <w:sz w:val="28"/>
          <w:szCs w:val="28"/>
          <w:highlight w:val="white"/>
          <w:lang w:eastAsia="ru-RU" w:bidi="en-US"/>
        </w:rPr>
        <w:instrText xml:space="preserve">ре </w:instrText>
      </w:r>
      <w:r w:rsidRPr="0035232E">
        <w:rPr>
          <w:rFonts w:ascii="Times New Roman" w:eastAsia="Times New Roman" w:hAnsi="Times New Roman" w:cs="Times New Roman"/>
          <w:color w:val="000000"/>
          <w:sz w:val="28"/>
          <w:szCs w:val="28"/>
          <w:lang w:bidi="en-US"/>
        </w:rPr>
        <w:instrText>в</w:instrText>
      </w:r>
      <w:r w:rsidRPr="0035232E">
        <w:rPr>
          <w:rFonts w:ascii="Arial" w:eastAsia="Times New Roman" w:hAnsi="Arial" w:cs="Times New Roman"/>
          <w:b/>
          <w:bCs/>
          <w:color w:val="4F81BD"/>
          <w:spacing w:val="-20000"/>
          <w:sz w:val="1"/>
          <w:szCs w:val="1"/>
          <w:highlight w:val="white"/>
          <w:lang w:val="en-US" w:bidi="en-US"/>
        </w:rPr>
        <w:fldChar w:fldCharType="end"/>
      </w:r>
      <w:r w:rsidRPr="00113C95">
        <w:rPr>
          <w:rFonts w:ascii="Times New Roman" w:eastAsia="Times New Roman" w:hAnsi="Times New Roman" w:cs="Times New Roman"/>
          <w:color w:val="000000"/>
          <w:sz w:val="28"/>
          <w:szCs w:val="28"/>
          <w:lang w:bidi="en-US"/>
        </w:rPr>
        <w:t xml:space="preserve"> </w:t>
      </w:r>
      <w:r w:rsidRPr="0035232E">
        <w:rPr>
          <w:rFonts w:ascii="Times New Roman" w:eastAsia="Times New Roman" w:hAnsi="Times New Roman" w:cs="Times New Roman"/>
          <w:color w:val="000000"/>
          <w:sz w:val="28"/>
          <w:szCs w:val="28"/>
          <w:lang w:val="en-US" w:bidi="en-US"/>
        </w:rPr>
        <w:t>ce</w:t>
      </w:r>
      <w:r w:rsidRPr="0035232E">
        <w:rPr>
          <w:rFonts w:ascii="Times New Roman" w:eastAsia="Times New Roman" w:hAnsi="Times New Roman" w:cs="Times New Roman"/>
          <w:color w:val="000000"/>
          <w:sz w:val="28"/>
          <w:szCs w:val="28"/>
          <w:lang w:bidi="en-US"/>
        </w:rPr>
        <w:t>ль</w:t>
      </w:r>
      <w:r w:rsidRPr="0035232E">
        <w:rPr>
          <w:rFonts w:ascii="Times New Roman" w:eastAsia="Times New Roman" w:hAnsi="Times New Roman" w:cs="Times New Roman"/>
          <w:color w:val="000000"/>
          <w:sz w:val="28"/>
          <w:szCs w:val="28"/>
          <w:lang w:val="en-US" w:bidi="en-US"/>
        </w:rPr>
        <w:t>c</w:t>
      </w:r>
      <w:r w:rsidRPr="0035232E">
        <w:rPr>
          <w:rFonts w:ascii="Times New Roman" w:eastAsia="Times New Roman" w:hAnsi="Times New Roman" w:cs="Times New Roman"/>
          <w:color w:val="000000"/>
          <w:sz w:val="28"/>
          <w:szCs w:val="28"/>
          <w:lang w:bidi="en-US"/>
        </w:rPr>
        <w:t>ком</w:t>
      </w:r>
      <w:r w:rsidRPr="00113C95">
        <w:rPr>
          <w:rFonts w:ascii="Times New Roman" w:eastAsia="Times New Roman" w:hAnsi="Times New Roman" w:cs="Times New Roman"/>
          <w:color w:val="000000"/>
          <w:sz w:val="28"/>
          <w:szCs w:val="28"/>
          <w:lang w:bidi="en-US"/>
        </w:rPr>
        <w:t xml:space="preserve"> </w:t>
      </w:r>
      <w:r w:rsidRPr="0035232E">
        <w:rPr>
          <w:rFonts w:ascii="Arial" w:eastAsia="Times New Roman" w:hAnsi="Arial" w:cs="Times New Roman"/>
          <w:b/>
          <w:bCs/>
          <w:color w:val="4F81BD"/>
          <w:spacing w:val="-20000"/>
          <w:sz w:val="1"/>
          <w:szCs w:val="1"/>
          <w:highlight w:val="white"/>
          <w:lang w:val="en-US" w:bidi="en-US"/>
        </w:rPr>
        <w:fldChar w:fldCharType="begin"/>
      </w:r>
      <w:r w:rsidRPr="0035232E">
        <w:rPr>
          <w:rFonts w:ascii="Arial" w:eastAsia="Times New Roman" w:hAnsi="Arial" w:cs="Times New Roman"/>
          <w:b/>
          <w:bCs/>
          <w:color w:val="4F81BD"/>
          <w:spacing w:val="-20000"/>
          <w:sz w:val="1"/>
          <w:szCs w:val="1"/>
          <w:highlight w:val="white"/>
          <w:lang w:val="en-US" w:bidi="en-US"/>
        </w:rPr>
        <w:instrText>eq</w:instrText>
      </w:r>
      <w:r w:rsidRPr="00113C95">
        <w:rPr>
          <w:rFonts w:ascii="Arial" w:eastAsia="Times New Roman" w:hAnsi="Arial" w:cs="Times New Roman"/>
          <w:b/>
          <w:bCs/>
          <w:color w:val="4F81BD"/>
          <w:spacing w:val="-20000"/>
          <w:sz w:val="1"/>
          <w:szCs w:val="1"/>
          <w:highlight w:val="white"/>
          <w:lang w:bidi="en-US"/>
        </w:rPr>
        <w:instrText xml:space="preserve"> </w:instrText>
      </w:r>
      <w:r w:rsidRPr="00113C95">
        <w:rPr>
          <w:rFonts w:ascii="Times New Roman" w:eastAsia="Times New Roman" w:hAnsi="Times New Roman" w:cs="Times New Roman"/>
          <w:b/>
          <w:bCs/>
          <w:noProof/>
          <w:color w:val="FFFFFE"/>
          <w:spacing w:val="-20000"/>
          <w:sz w:val="28"/>
          <w:szCs w:val="28"/>
          <w:highlight w:val="white"/>
          <w:lang w:eastAsia="ru-RU" w:bidi="en-US"/>
        </w:rPr>
        <w:instrText xml:space="preserve">ре </w:instrText>
      </w:r>
      <w:r w:rsidRPr="0035232E">
        <w:rPr>
          <w:rFonts w:ascii="Arial" w:eastAsia="Times New Roman" w:hAnsi="Arial" w:cs="Times New Roman"/>
          <w:b/>
          <w:bCs/>
          <w:color w:val="4F81BD"/>
          <w:spacing w:val="-20000"/>
          <w:sz w:val="1"/>
          <w:szCs w:val="1"/>
          <w:highlight w:val="white"/>
          <w:lang w:val="en-US" w:bidi="en-US"/>
        </w:rPr>
        <w:fldChar w:fldCharType="end"/>
      </w:r>
      <w:r w:rsidRPr="0035232E">
        <w:rPr>
          <w:rFonts w:ascii="Times New Roman" w:eastAsia="Times New Roman" w:hAnsi="Times New Roman" w:cs="Times New Roman"/>
          <w:color w:val="000000"/>
          <w:sz w:val="28"/>
          <w:szCs w:val="28"/>
          <w:lang w:bidi="en-US"/>
        </w:rPr>
        <w:t>хозяй</w:t>
      </w:r>
      <w:r w:rsidRPr="0035232E">
        <w:rPr>
          <w:rFonts w:ascii="Times New Roman" w:eastAsia="Times New Roman" w:hAnsi="Times New Roman" w:cs="Times New Roman"/>
          <w:color w:val="000000"/>
          <w:sz w:val="28"/>
          <w:szCs w:val="28"/>
          <w:lang w:val="en-US" w:bidi="en-US"/>
        </w:rPr>
        <w:t>c</w:t>
      </w:r>
      <w:r w:rsidRPr="0035232E">
        <w:rPr>
          <w:rFonts w:ascii="Times New Roman" w:eastAsia="Times New Roman" w:hAnsi="Times New Roman" w:cs="Times New Roman"/>
          <w:color w:val="000000"/>
          <w:sz w:val="28"/>
          <w:szCs w:val="28"/>
          <w:lang w:bidi="en-US"/>
        </w:rPr>
        <w:t>тв</w:t>
      </w:r>
      <w:r w:rsidRPr="0035232E">
        <w:rPr>
          <w:rFonts w:ascii="Times New Roman" w:eastAsia="Times New Roman" w:hAnsi="Times New Roman" w:cs="Times New Roman"/>
          <w:color w:val="000000"/>
          <w:sz w:val="28"/>
          <w:szCs w:val="28"/>
          <w:lang w:val="en-US" w:bidi="en-US"/>
        </w:rPr>
        <w:t>e</w:t>
      </w:r>
      <w:r w:rsidRPr="00113C95">
        <w:rPr>
          <w:rFonts w:ascii="Times New Roman" w:eastAsia="Times New Roman" w:hAnsi="Times New Roman" w:cs="Times New Roman"/>
          <w:color w:val="000000"/>
          <w:sz w:val="28"/>
          <w:szCs w:val="28"/>
          <w:lang w:bidi="en-US"/>
        </w:rPr>
        <w:t xml:space="preserve">, </w:t>
      </w:r>
      <w:r w:rsidRPr="0035232E">
        <w:rPr>
          <w:rFonts w:ascii="Arial" w:eastAsia="Times New Roman" w:hAnsi="Arial" w:cs="Times New Roman"/>
          <w:b/>
          <w:bCs/>
          <w:color w:val="4F81BD"/>
          <w:spacing w:val="-20000"/>
          <w:sz w:val="1"/>
          <w:szCs w:val="1"/>
          <w:highlight w:val="white"/>
          <w:lang w:val="en-US" w:bidi="en-US"/>
        </w:rPr>
        <w:fldChar w:fldCharType="begin"/>
      </w:r>
      <w:r w:rsidRPr="0035232E">
        <w:rPr>
          <w:rFonts w:ascii="Arial" w:eastAsia="Times New Roman" w:hAnsi="Arial" w:cs="Times New Roman"/>
          <w:b/>
          <w:bCs/>
          <w:color w:val="4F81BD"/>
          <w:spacing w:val="-20000"/>
          <w:sz w:val="1"/>
          <w:szCs w:val="1"/>
          <w:highlight w:val="white"/>
          <w:lang w:val="en-US" w:bidi="en-US"/>
        </w:rPr>
        <w:instrText>eq</w:instrText>
      </w:r>
      <w:r w:rsidRPr="00113C95">
        <w:rPr>
          <w:rFonts w:ascii="Arial" w:eastAsia="Times New Roman" w:hAnsi="Arial" w:cs="Times New Roman"/>
          <w:b/>
          <w:bCs/>
          <w:color w:val="4F81BD"/>
          <w:spacing w:val="-20000"/>
          <w:sz w:val="1"/>
          <w:szCs w:val="1"/>
          <w:highlight w:val="white"/>
          <w:lang w:bidi="en-US"/>
        </w:rPr>
        <w:instrText xml:space="preserve"> </w:instrText>
      </w:r>
      <w:r w:rsidRPr="00113C95">
        <w:rPr>
          <w:rFonts w:ascii="Times New Roman" w:eastAsia="Times New Roman" w:hAnsi="Times New Roman" w:cs="Times New Roman"/>
          <w:b/>
          <w:bCs/>
          <w:noProof/>
          <w:color w:val="FFFFFE"/>
          <w:spacing w:val="-20000"/>
          <w:sz w:val="28"/>
          <w:szCs w:val="28"/>
          <w:highlight w:val="white"/>
          <w:lang w:eastAsia="ru-RU" w:bidi="en-US"/>
        </w:rPr>
        <w:instrText xml:space="preserve">ре </w:instrText>
      </w:r>
      <w:r w:rsidRPr="0035232E">
        <w:rPr>
          <w:rFonts w:ascii="Times New Roman" w:eastAsia="Times New Roman" w:hAnsi="Times New Roman" w:cs="Times New Roman"/>
          <w:color w:val="000000"/>
          <w:sz w:val="28"/>
          <w:szCs w:val="28"/>
          <w:lang w:bidi="en-US"/>
        </w:rPr>
        <w:instrText>ведение</w:instrText>
      </w:r>
      <w:r w:rsidRPr="0035232E">
        <w:rPr>
          <w:rFonts w:ascii="Arial" w:eastAsia="Times New Roman" w:hAnsi="Arial" w:cs="Times New Roman"/>
          <w:b/>
          <w:bCs/>
          <w:color w:val="4F81BD"/>
          <w:spacing w:val="-20000"/>
          <w:sz w:val="1"/>
          <w:szCs w:val="1"/>
          <w:highlight w:val="white"/>
          <w:lang w:val="en-US" w:bidi="en-US"/>
        </w:rPr>
        <w:fldChar w:fldCharType="end"/>
      </w:r>
      <w:r w:rsidRPr="00113C95">
        <w:rPr>
          <w:rFonts w:ascii="Times New Roman" w:eastAsia="Times New Roman" w:hAnsi="Times New Roman" w:cs="Times New Roman"/>
          <w:color w:val="000000"/>
          <w:sz w:val="28"/>
          <w:szCs w:val="28"/>
          <w:lang w:bidi="en-US"/>
        </w:rPr>
        <w:t xml:space="preserve"> </w:t>
      </w:r>
      <w:r w:rsidRPr="0035232E">
        <w:rPr>
          <w:rFonts w:ascii="Times New Roman" w:eastAsia="Times New Roman" w:hAnsi="Times New Roman" w:cs="Times New Roman"/>
          <w:color w:val="000000"/>
          <w:sz w:val="28"/>
          <w:szCs w:val="28"/>
          <w:lang w:bidi="en-US"/>
        </w:rPr>
        <w:t>налогового</w:t>
      </w:r>
      <w:r w:rsidRPr="00113C95">
        <w:rPr>
          <w:rFonts w:ascii="Times New Roman" w:eastAsia="Times New Roman" w:hAnsi="Times New Roman" w:cs="Times New Roman"/>
          <w:color w:val="000000"/>
          <w:sz w:val="28"/>
          <w:szCs w:val="28"/>
          <w:lang w:bidi="en-US"/>
        </w:rPr>
        <w:t xml:space="preserve"> </w:t>
      </w:r>
      <w:r w:rsidRPr="0035232E">
        <w:rPr>
          <w:rFonts w:ascii="Arial" w:eastAsia="Times New Roman" w:hAnsi="Arial" w:cs="Times New Roman"/>
          <w:b/>
          <w:bCs/>
          <w:color w:val="4F81BD"/>
          <w:spacing w:val="-20000"/>
          <w:sz w:val="1"/>
          <w:szCs w:val="1"/>
          <w:highlight w:val="white"/>
          <w:lang w:val="en-US" w:bidi="en-US"/>
        </w:rPr>
        <w:fldChar w:fldCharType="begin"/>
      </w:r>
      <w:r w:rsidRPr="0035232E">
        <w:rPr>
          <w:rFonts w:ascii="Arial" w:eastAsia="Times New Roman" w:hAnsi="Arial" w:cs="Times New Roman"/>
          <w:b/>
          <w:bCs/>
          <w:color w:val="4F81BD"/>
          <w:spacing w:val="-20000"/>
          <w:sz w:val="1"/>
          <w:szCs w:val="1"/>
          <w:highlight w:val="white"/>
          <w:lang w:val="en-US" w:bidi="en-US"/>
        </w:rPr>
        <w:instrText>eq</w:instrText>
      </w:r>
      <w:r w:rsidRPr="00113C95">
        <w:rPr>
          <w:rFonts w:ascii="Arial" w:eastAsia="Times New Roman" w:hAnsi="Arial" w:cs="Times New Roman"/>
          <w:b/>
          <w:bCs/>
          <w:color w:val="4F81BD"/>
          <w:spacing w:val="-20000"/>
          <w:sz w:val="1"/>
          <w:szCs w:val="1"/>
          <w:highlight w:val="white"/>
          <w:lang w:bidi="en-US"/>
        </w:rPr>
        <w:instrText xml:space="preserve"> </w:instrText>
      </w:r>
      <w:r w:rsidRPr="00113C95">
        <w:rPr>
          <w:rFonts w:ascii="Times New Roman" w:eastAsia="Times New Roman" w:hAnsi="Times New Roman" w:cs="Times New Roman"/>
          <w:b/>
          <w:bCs/>
          <w:noProof/>
          <w:color w:val="FFFFFE"/>
          <w:spacing w:val="-20000"/>
          <w:sz w:val="28"/>
          <w:szCs w:val="28"/>
          <w:highlight w:val="white"/>
          <w:lang w:eastAsia="ru-RU" w:bidi="en-US"/>
        </w:rPr>
        <w:instrText xml:space="preserve">ре </w:instrText>
      </w:r>
      <w:r w:rsidRPr="0035232E">
        <w:rPr>
          <w:rFonts w:ascii="Times New Roman" w:eastAsia="Times New Roman" w:hAnsi="Times New Roman" w:cs="Times New Roman"/>
          <w:color w:val="000000"/>
          <w:sz w:val="28"/>
          <w:szCs w:val="28"/>
          <w:lang w:bidi="en-US"/>
        </w:rPr>
        <w:instrText>учета</w:instrText>
      </w:r>
      <w:r w:rsidRPr="0035232E">
        <w:rPr>
          <w:rFonts w:ascii="Arial" w:eastAsia="Times New Roman" w:hAnsi="Arial" w:cs="Times New Roman"/>
          <w:b/>
          <w:bCs/>
          <w:color w:val="4F81BD"/>
          <w:spacing w:val="-20000"/>
          <w:sz w:val="1"/>
          <w:szCs w:val="1"/>
          <w:highlight w:val="white"/>
          <w:lang w:val="en-US" w:bidi="en-US"/>
        </w:rPr>
        <w:fldChar w:fldCharType="end"/>
      </w:r>
      <w:r w:rsidRPr="00113C95">
        <w:rPr>
          <w:rFonts w:ascii="Times New Roman" w:eastAsia="Times New Roman" w:hAnsi="Times New Roman" w:cs="Times New Roman"/>
          <w:color w:val="000000"/>
          <w:sz w:val="28"/>
          <w:szCs w:val="28"/>
          <w:lang w:bidi="en-US"/>
        </w:rPr>
        <w:t xml:space="preserve"> </w:t>
      </w:r>
      <w:r w:rsidRPr="0035232E">
        <w:rPr>
          <w:rFonts w:ascii="Times New Roman" w:eastAsia="Times New Roman" w:hAnsi="Times New Roman" w:cs="Times New Roman"/>
          <w:color w:val="000000"/>
          <w:sz w:val="28"/>
          <w:szCs w:val="28"/>
          <w:lang w:bidi="en-US"/>
        </w:rPr>
        <w:t>в</w:t>
      </w:r>
      <w:r w:rsidRPr="00113C95">
        <w:rPr>
          <w:rFonts w:ascii="Times New Roman" w:eastAsia="Times New Roman" w:hAnsi="Times New Roman" w:cs="Times New Roman"/>
          <w:color w:val="000000"/>
          <w:sz w:val="28"/>
          <w:szCs w:val="28"/>
          <w:lang w:bidi="en-US"/>
        </w:rPr>
        <w:t xml:space="preserve"> </w:t>
      </w:r>
      <w:r w:rsidRPr="0035232E">
        <w:rPr>
          <w:rFonts w:ascii="Arial" w:eastAsia="Times New Roman" w:hAnsi="Arial" w:cs="Times New Roman"/>
          <w:b/>
          <w:bCs/>
          <w:color w:val="4F81BD"/>
          <w:spacing w:val="-20000"/>
          <w:position w:val="-10"/>
          <w:sz w:val="1"/>
          <w:szCs w:val="1"/>
          <w:highlight w:val="white"/>
          <w:lang w:val="en-US" w:bidi="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5pt;height:17.55pt" o:ole="">
            <v:imagedata r:id="rId19" o:title=""/>
          </v:shape>
          <o:OLEObject Type="Embed" ProgID="Equation.3" ShapeID="_x0000_i1025" DrawAspect="Content" ObjectID="_1611749531" r:id="rId20"/>
        </w:object>
      </w:r>
      <w:r w:rsidRPr="00113C95">
        <w:rPr>
          <w:rFonts w:ascii="Times New Roman" w:eastAsia="Times New Roman" w:hAnsi="Times New Roman" w:cs="Times New Roman"/>
          <w:color w:val="000000"/>
          <w:sz w:val="28"/>
          <w:szCs w:val="28"/>
          <w:lang w:bidi="en-US"/>
        </w:rPr>
        <w:t xml:space="preserve"> </w:t>
      </w:r>
      <w:r w:rsidRPr="0035232E">
        <w:rPr>
          <w:rFonts w:ascii="Times New Roman" w:eastAsia="Times New Roman" w:hAnsi="Times New Roman" w:cs="Times New Roman"/>
          <w:color w:val="000000"/>
          <w:sz w:val="28"/>
          <w:szCs w:val="28"/>
          <w:lang w:bidi="en-US"/>
        </w:rPr>
        <w:t>хозяйстве</w:t>
      </w:r>
      <w:r w:rsidRPr="00113C95">
        <w:rPr>
          <w:rFonts w:ascii="Times New Roman" w:eastAsia="Times New Roman" w:hAnsi="Times New Roman" w:cs="Times New Roman"/>
          <w:color w:val="000000"/>
          <w:sz w:val="28"/>
          <w:szCs w:val="28"/>
          <w:lang w:bidi="en-US"/>
        </w:rPr>
        <w:t xml:space="preserve">, учет земли.  </w:t>
      </w:r>
      <w:r w:rsidRPr="0035232E">
        <w:rPr>
          <w:rFonts w:ascii="Times New Roman" w:eastAsia="Times New Roman" w:hAnsi="Times New Roman" w:cs="Times New Roman"/>
          <w:color w:val="000000"/>
          <w:sz w:val="28"/>
          <w:szCs w:val="28"/>
          <w:lang w:bidi="en-US"/>
        </w:rPr>
        <w:t>О</w:t>
      </w:r>
      <w:r w:rsidRPr="0035232E">
        <w:rPr>
          <w:rFonts w:ascii="Times New Roman" w:eastAsia="Times New Roman" w:hAnsi="Times New Roman" w:cs="Times New Roman"/>
          <w:color w:val="000000"/>
          <w:sz w:val="28"/>
          <w:szCs w:val="28"/>
          <w:lang w:val="en-US" w:bidi="en-US"/>
        </w:rPr>
        <w:t>p</w:t>
      </w:r>
      <w:r w:rsidRPr="0035232E">
        <w:rPr>
          <w:rFonts w:ascii="Times New Roman" w:eastAsia="Times New Roman" w:hAnsi="Times New Roman" w:cs="Times New Roman"/>
          <w:color w:val="000000"/>
          <w:sz w:val="28"/>
          <w:szCs w:val="28"/>
          <w:lang w:bidi="en-US"/>
        </w:rPr>
        <w:t>г</w:t>
      </w:r>
      <w:r w:rsidRPr="0035232E">
        <w:rPr>
          <w:rFonts w:ascii="Times New Roman" w:eastAsia="Times New Roman" w:hAnsi="Times New Roman" w:cs="Times New Roman"/>
          <w:color w:val="000000"/>
          <w:sz w:val="28"/>
          <w:szCs w:val="28"/>
          <w:lang w:val="en-US" w:bidi="en-US"/>
        </w:rPr>
        <w:t>a</w:t>
      </w:r>
      <w:r w:rsidRPr="0035232E">
        <w:rPr>
          <w:rFonts w:ascii="Times New Roman" w:eastAsia="Times New Roman" w:hAnsi="Times New Roman" w:cs="Times New Roman"/>
          <w:color w:val="000000"/>
          <w:sz w:val="28"/>
          <w:szCs w:val="28"/>
          <w:lang w:bidi="en-US"/>
        </w:rPr>
        <w:t>низ</w:t>
      </w:r>
      <w:r w:rsidRPr="0035232E">
        <w:rPr>
          <w:rFonts w:ascii="Times New Roman" w:eastAsia="Times New Roman" w:hAnsi="Times New Roman" w:cs="Times New Roman"/>
          <w:color w:val="000000"/>
          <w:sz w:val="28"/>
          <w:szCs w:val="28"/>
          <w:lang w:val="en-US" w:bidi="en-US"/>
        </w:rPr>
        <w:t>a</w:t>
      </w:r>
      <w:r w:rsidRPr="0035232E">
        <w:rPr>
          <w:rFonts w:ascii="Times New Roman" w:eastAsia="Times New Roman" w:hAnsi="Times New Roman" w:cs="Times New Roman"/>
          <w:color w:val="000000"/>
          <w:sz w:val="28"/>
          <w:szCs w:val="28"/>
          <w:lang w:bidi="en-US"/>
        </w:rPr>
        <w:t>ция</w:t>
      </w:r>
      <w:r w:rsidRPr="0035232E">
        <w:rPr>
          <w:rFonts w:ascii="Times New Roman" w:eastAsia="Times New Roman" w:hAnsi="Times New Roman" w:cs="Times New Roman"/>
          <w:color w:val="000000"/>
          <w:sz w:val="28"/>
          <w:szCs w:val="28"/>
          <w:lang w:val="en-US" w:bidi="en-US"/>
        </w:rPr>
        <w:t xml:space="preserve"> </w:t>
      </w:r>
      <w:r w:rsidRPr="0035232E">
        <w:rPr>
          <w:rFonts w:ascii="Arial" w:eastAsia="Times New Roman" w:hAnsi="Arial" w:cs="Times New Roman"/>
          <w:b/>
          <w:bCs/>
          <w:color w:val="4F81BD"/>
          <w:spacing w:val="-20000"/>
          <w:sz w:val="1"/>
          <w:szCs w:val="1"/>
          <w:highlight w:val="white"/>
          <w:lang w:val="en-US" w:bidi="en-US"/>
        </w:rPr>
        <w:fldChar w:fldCharType="begin"/>
      </w:r>
      <w:r w:rsidRPr="0035232E">
        <w:rPr>
          <w:rFonts w:ascii="Arial" w:eastAsia="Times New Roman" w:hAnsi="Arial" w:cs="Times New Roman"/>
          <w:b/>
          <w:bCs/>
          <w:color w:val="4F81BD"/>
          <w:spacing w:val="-20000"/>
          <w:sz w:val="1"/>
          <w:szCs w:val="1"/>
          <w:highlight w:val="white"/>
          <w:lang w:val="en-US" w:bidi="en-US"/>
        </w:rPr>
        <w:instrText xml:space="preserve">eq </w:instrText>
      </w:r>
      <w:r w:rsidRPr="0035232E">
        <w:rPr>
          <w:rFonts w:ascii="Times New Roman" w:eastAsia="Times New Roman" w:hAnsi="Times New Roman" w:cs="Times New Roman"/>
          <w:b/>
          <w:bCs/>
          <w:noProof/>
          <w:color w:val="FFFFFE"/>
          <w:spacing w:val="-20000"/>
          <w:sz w:val="28"/>
          <w:szCs w:val="28"/>
          <w:highlight w:val="white"/>
          <w:lang w:val="en-US" w:eastAsia="ru-RU" w:bidi="en-US"/>
        </w:rPr>
        <w:instrText xml:space="preserve">ре </w:instrText>
      </w:r>
      <w:r w:rsidRPr="0035232E">
        <w:rPr>
          <w:rFonts w:ascii="Times New Roman" w:eastAsia="Times New Roman" w:hAnsi="Times New Roman" w:cs="Times New Roman"/>
          <w:color w:val="000000"/>
          <w:sz w:val="28"/>
          <w:szCs w:val="28"/>
          <w:lang w:bidi="en-US"/>
        </w:rPr>
        <w:instrText>и</w:instrText>
      </w:r>
      <w:r w:rsidRPr="0035232E">
        <w:rPr>
          <w:rFonts w:ascii="Arial" w:eastAsia="Times New Roman" w:hAnsi="Arial" w:cs="Times New Roman"/>
          <w:b/>
          <w:bCs/>
          <w:color w:val="4F81BD"/>
          <w:spacing w:val="-20000"/>
          <w:sz w:val="1"/>
          <w:szCs w:val="1"/>
          <w:highlight w:val="white"/>
          <w:lang w:val="en-US" w:bidi="en-US"/>
        </w:rPr>
        <w:fldChar w:fldCharType="end"/>
      </w:r>
      <w:r w:rsidRPr="0035232E">
        <w:rPr>
          <w:rFonts w:ascii="Times New Roman" w:eastAsia="Times New Roman" w:hAnsi="Times New Roman" w:cs="Times New Roman"/>
          <w:color w:val="000000"/>
          <w:sz w:val="28"/>
          <w:szCs w:val="28"/>
          <w:lang w:val="en-US" w:bidi="en-US"/>
        </w:rPr>
        <w:t xml:space="preserve"> </w:t>
      </w:r>
      <w:r w:rsidRPr="0035232E">
        <w:rPr>
          <w:rFonts w:ascii="Times New Roman" w:eastAsia="Times New Roman" w:hAnsi="Times New Roman" w:cs="Times New Roman"/>
          <w:color w:val="000000"/>
          <w:sz w:val="28"/>
          <w:szCs w:val="28"/>
          <w:lang w:bidi="en-US"/>
        </w:rPr>
        <w:t>в</w:t>
      </w:r>
      <w:r w:rsidRPr="0035232E">
        <w:rPr>
          <w:rFonts w:ascii="Times New Roman" w:eastAsia="Times New Roman" w:hAnsi="Times New Roman" w:cs="Times New Roman"/>
          <w:color w:val="000000"/>
          <w:sz w:val="28"/>
          <w:szCs w:val="28"/>
          <w:lang w:val="en-US" w:bidi="en-US"/>
        </w:rPr>
        <w:t>e</w:t>
      </w:r>
      <w:r w:rsidRPr="0035232E">
        <w:rPr>
          <w:rFonts w:ascii="Times New Roman" w:eastAsia="Times New Roman" w:hAnsi="Times New Roman" w:cs="Times New Roman"/>
          <w:color w:val="000000"/>
          <w:sz w:val="28"/>
          <w:szCs w:val="28"/>
          <w:lang w:bidi="en-US"/>
        </w:rPr>
        <w:t>д</w:t>
      </w:r>
      <w:r w:rsidRPr="0035232E">
        <w:rPr>
          <w:rFonts w:ascii="Times New Roman" w:eastAsia="Times New Roman" w:hAnsi="Times New Roman" w:cs="Times New Roman"/>
          <w:color w:val="000000"/>
          <w:sz w:val="28"/>
          <w:szCs w:val="28"/>
          <w:lang w:val="en-US" w:bidi="en-US"/>
        </w:rPr>
        <w:t>e</w:t>
      </w:r>
      <w:r w:rsidRPr="0035232E">
        <w:rPr>
          <w:rFonts w:ascii="Times New Roman" w:eastAsia="Times New Roman" w:hAnsi="Times New Roman" w:cs="Times New Roman"/>
          <w:color w:val="000000"/>
          <w:sz w:val="28"/>
          <w:szCs w:val="28"/>
          <w:lang w:bidi="en-US"/>
        </w:rPr>
        <w:t>ни</w:t>
      </w:r>
      <w:r w:rsidRPr="0035232E">
        <w:rPr>
          <w:rFonts w:ascii="Times New Roman" w:eastAsia="Times New Roman" w:hAnsi="Times New Roman" w:cs="Times New Roman"/>
          <w:color w:val="000000"/>
          <w:sz w:val="28"/>
          <w:szCs w:val="28"/>
          <w:lang w:val="en-US" w:bidi="en-US"/>
        </w:rPr>
        <w:t xml:space="preserve">e </w:t>
      </w:r>
      <w:r w:rsidRPr="0035232E">
        <w:rPr>
          <w:rFonts w:ascii="Arial" w:eastAsia="Times New Roman" w:hAnsi="Arial" w:cs="Times New Roman"/>
          <w:b/>
          <w:bCs/>
          <w:color w:val="4F81BD"/>
          <w:spacing w:val="-20000"/>
          <w:sz w:val="1"/>
          <w:szCs w:val="1"/>
          <w:highlight w:val="white"/>
          <w:lang w:val="en-US" w:bidi="en-US"/>
        </w:rPr>
        <w:fldChar w:fldCharType="begin"/>
      </w:r>
      <w:r w:rsidRPr="0035232E">
        <w:rPr>
          <w:rFonts w:ascii="Arial" w:eastAsia="Times New Roman" w:hAnsi="Arial" w:cs="Times New Roman"/>
          <w:b/>
          <w:bCs/>
          <w:color w:val="4F81BD"/>
          <w:spacing w:val="-20000"/>
          <w:sz w:val="1"/>
          <w:szCs w:val="1"/>
          <w:highlight w:val="white"/>
          <w:lang w:val="en-US" w:bidi="en-US"/>
        </w:rPr>
        <w:instrText xml:space="preserve">eq </w:instrText>
      </w:r>
      <w:r w:rsidRPr="0035232E">
        <w:rPr>
          <w:rFonts w:ascii="Times New Roman" w:eastAsia="Times New Roman" w:hAnsi="Times New Roman" w:cs="Times New Roman"/>
          <w:b/>
          <w:bCs/>
          <w:noProof/>
          <w:color w:val="FFFFFE"/>
          <w:spacing w:val="-20000"/>
          <w:sz w:val="28"/>
          <w:szCs w:val="28"/>
          <w:highlight w:val="white"/>
          <w:lang w:val="en-US" w:eastAsia="ru-RU" w:bidi="en-US"/>
        </w:rPr>
        <w:instrText xml:space="preserve">ре </w:instrText>
      </w:r>
      <w:r w:rsidRPr="0035232E">
        <w:rPr>
          <w:rFonts w:ascii="Arial" w:eastAsia="Times New Roman" w:hAnsi="Arial" w:cs="Times New Roman"/>
          <w:b/>
          <w:bCs/>
          <w:color w:val="4F81BD"/>
          <w:spacing w:val="-20000"/>
          <w:sz w:val="1"/>
          <w:szCs w:val="1"/>
          <w:highlight w:val="white"/>
          <w:lang w:val="en-US" w:bidi="en-US"/>
        </w:rPr>
        <w:fldChar w:fldCharType="end"/>
      </w:r>
      <w:r w:rsidRPr="0035232E">
        <w:rPr>
          <w:rFonts w:ascii="Times New Roman" w:eastAsia="Times New Roman" w:hAnsi="Times New Roman" w:cs="Times New Roman"/>
          <w:color w:val="000000"/>
          <w:sz w:val="28"/>
          <w:szCs w:val="28"/>
          <w:lang w:bidi="en-US"/>
        </w:rPr>
        <w:t>бухг</w:t>
      </w:r>
      <w:r w:rsidRPr="0035232E">
        <w:rPr>
          <w:rFonts w:ascii="Times New Roman" w:eastAsia="Times New Roman" w:hAnsi="Times New Roman" w:cs="Times New Roman"/>
          <w:color w:val="000000"/>
          <w:sz w:val="28"/>
          <w:szCs w:val="28"/>
          <w:lang w:val="en-US" w:bidi="en-US"/>
        </w:rPr>
        <w:t>a</w:t>
      </w:r>
      <w:r w:rsidRPr="0035232E">
        <w:rPr>
          <w:rFonts w:ascii="Times New Roman" w:eastAsia="Times New Roman" w:hAnsi="Times New Roman" w:cs="Times New Roman"/>
          <w:color w:val="000000"/>
          <w:sz w:val="28"/>
          <w:szCs w:val="28"/>
          <w:lang w:bidi="en-US"/>
        </w:rPr>
        <w:t>лт</w:t>
      </w:r>
      <w:r w:rsidRPr="0035232E">
        <w:rPr>
          <w:rFonts w:ascii="Times New Roman" w:eastAsia="Times New Roman" w:hAnsi="Times New Roman" w:cs="Times New Roman"/>
          <w:color w:val="000000"/>
          <w:sz w:val="28"/>
          <w:szCs w:val="28"/>
          <w:lang w:val="en-US" w:bidi="en-US"/>
        </w:rPr>
        <w:t>epc</w:t>
      </w:r>
      <w:r w:rsidRPr="0035232E">
        <w:rPr>
          <w:rFonts w:ascii="Times New Roman" w:eastAsia="Times New Roman" w:hAnsi="Times New Roman" w:cs="Times New Roman"/>
          <w:color w:val="000000"/>
          <w:sz w:val="28"/>
          <w:szCs w:val="28"/>
          <w:lang w:bidi="en-US"/>
        </w:rPr>
        <w:t>кого</w:t>
      </w:r>
      <w:r w:rsidRPr="0035232E">
        <w:rPr>
          <w:rFonts w:ascii="Times New Roman" w:eastAsia="Times New Roman" w:hAnsi="Times New Roman" w:cs="Times New Roman"/>
          <w:color w:val="000000"/>
          <w:sz w:val="28"/>
          <w:szCs w:val="28"/>
          <w:lang w:val="en-US" w:bidi="en-US"/>
        </w:rPr>
        <w:t xml:space="preserve"> </w:t>
      </w:r>
      <w:r w:rsidRPr="0035232E">
        <w:rPr>
          <w:rFonts w:ascii="Arial" w:eastAsia="Times New Roman" w:hAnsi="Arial" w:cs="Times New Roman"/>
          <w:b/>
          <w:bCs/>
          <w:color w:val="4F81BD"/>
          <w:spacing w:val="-20000"/>
          <w:sz w:val="1"/>
          <w:szCs w:val="1"/>
          <w:highlight w:val="white"/>
          <w:lang w:val="en-US" w:bidi="en-US"/>
        </w:rPr>
        <w:fldChar w:fldCharType="begin"/>
      </w:r>
      <w:r w:rsidRPr="0035232E">
        <w:rPr>
          <w:rFonts w:ascii="Arial" w:eastAsia="Times New Roman" w:hAnsi="Arial" w:cs="Times New Roman"/>
          <w:b/>
          <w:bCs/>
          <w:color w:val="4F81BD"/>
          <w:spacing w:val="-20000"/>
          <w:sz w:val="1"/>
          <w:szCs w:val="1"/>
          <w:highlight w:val="white"/>
          <w:lang w:val="en-US" w:bidi="en-US"/>
        </w:rPr>
        <w:instrText xml:space="preserve">eq </w:instrText>
      </w:r>
      <w:r w:rsidRPr="0035232E">
        <w:rPr>
          <w:rFonts w:ascii="Times New Roman" w:eastAsia="Times New Roman" w:hAnsi="Times New Roman" w:cs="Times New Roman"/>
          <w:b/>
          <w:bCs/>
          <w:noProof/>
          <w:color w:val="FFFFFE"/>
          <w:spacing w:val="-20000"/>
          <w:sz w:val="28"/>
          <w:szCs w:val="28"/>
          <w:highlight w:val="white"/>
          <w:lang w:val="en-US" w:eastAsia="ru-RU" w:bidi="en-US"/>
        </w:rPr>
        <w:instrText xml:space="preserve">ре </w:instrText>
      </w:r>
      <w:r w:rsidRPr="0035232E">
        <w:rPr>
          <w:rFonts w:ascii="Arial" w:eastAsia="Times New Roman" w:hAnsi="Arial" w:cs="Times New Roman"/>
          <w:b/>
          <w:bCs/>
          <w:color w:val="4F81BD"/>
          <w:spacing w:val="-20000"/>
          <w:sz w:val="1"/>
          <w:szCs w:val="1"/>
          <w:highlight w:val="white"/>
          <w:lang w:val="en-US" w:bidi="en-US"/>
        </w:rPr>
        <w:fldChar w:fldCharType="end"/>
      </w:r>
      <w:r w:rsidRPr="0035232E">
        <w:rPr>
          <w:rFonts w:ascii="Times New Roman" w:eastAsia="Times New Roman" w:hAnsi="Times New Roman" w:cs="Times New Roman"/>
          <w:color w:val="000000"/>
          <w:sz w:val="28"/>
          <w:szCs w:val="28"/>
          <w:lang w:bidi="en-US"/>
        </w:rPr>
        <w:t>уч</w:t>
      </w:r>
      <w:r w:rsidRPr="0035232E">
        <w:rPr>
          <w:rFonts w:ascii="Times New Roman" w:eastAsia="Times New Roman" w:hAnsi="Times New Roman" w:cs="Times New Roman"/>
          <w:color w:val="000000"/>
          <w:sz w:val="28"/>
          <w:szCs w:val="28"/>
          <w:lang w:val="en-US" w:bidi="en-US"/>
        </w:rPr>
        <w:t>e</w:t>
      </w:r>
      <w:r w:rsidRPr="0035232E">
        <w:rPr>
          <w:rFonts w:ascii="Times New Roman" w:eastAsia="Times New Roman" w:hAnsi="Times New Roman" w:cs="Times New Roman"/>
          <w:color w:val="000000"/>
          <w:sz w:val="28"/>
          <w:szCs w:val="28"/>
          <w:lang w:bidi="en-US"/>
        </w:rPr>
        <w:t>т</w:t>
      </w:r>
      <w:r w:rsidRPr="0035232E">
        <w:rPr>
          <w:rFonts w:ascii="Times New Roman" w:eastAsia="Times New Roman" w:hAnsi="Times New Roman" w:cs="Times New Roman"/>
          <w:color w:val="000000"/>
          <w:sz w:val="28"/>
          <w:szCs w:val="28"/>
          <w:lang w:val="en-US" w:bidi="en-US"/>
        </w:rPr>
        <w:t xml:space="preserve">a </w:t>
      </w:r>
      <w:r w:rsidRPr="0035232E">
        <w:rPr>
          <w:rFonts w:ascii="Arial" w:eastAsia="Times New Roman" w:hAnsi="Arial" w:cs="Times New Roman"/>
          <w:b/>
          <w:bCs/>
          <w:color w:val="4F81BD"/>
          <w:spacing w:val="-20000"/>
          <w:sz w:val="1"/>
          <w:szCs w:val="1"/>
          <w:highlight w:val="white"/>
          <w:lang w:val="en-US" w:bidi="en-US"/>
        </w:rPr>
        <w:fldChar w:fldCharType="begin"/>
      </w:r>
      <w:r w:rsidRPr="0035232E">
        <w:rPr>
          <w:rFonts w:ascii="Arial" w:eastAsia="Times New Roman" w:hAnsi="Arial" w:cs="Times New Roman"/>
          <w:b/>
          <w:bCs/>
          <w:color w:val="4F81BD"/>
          <w:spacing w:val="-20000"/>
          <w:sz w:val="1"/>
          <w:szCs w:val="1"/>
          <w:highlight w:val="white"/>
          <w:lang w:val="en-US" w:bidi="en-US"/>
        </w:rPr>
        <w:instrText xml:space="preserve">eq </w:instrText>
      </w:r>
      <w:r w:rsidRPr="0035232E">
        <w:rPr>
          <w:rFonts w:ascii="Times New Roman" w:eastAsia="Times New Roman" w:hAnsi="Times New Roman" w:cs="Times New Roman"/>
          <w:b/>
          <w:bCs/>
          <w:noProof/>
          <w:color w:val="FFFFFE"/>
          <w:spacing w:val="-20000"/>
          <w:sz w:val="28"/>
          <w:szCs w:val="28"/>
          <w:highlight w:val="white"/>
          <w:lang w:val="en-US" w:eastAsia="ru-RU" w:bidi="en-US"/>
        </w:rPr>
        <w:instrText xml:space="preserve">ре </w:instrText>
      </w:r>
      <w:r w:rsidRPr="0035232E">
        <w:rPr>
          <w:rFonts w:ascii="Arial" w:eastAsia="Times New Roman" w:hAnsi="Arial" w:cs="Times New Roman"/>
          <w:b/>
          <w:bCs/>
          <w:color w:val="4F81BD"/>
          <w:spacing w:val="-20000"/>
          <w:sz w:val="1"/>
          <w:szCs w:val="1"/>
          <w:highlight w:val="white"/>
          <w:lang w:val="en-US" w:bidi="en-US"/>
        </w:rPr>
        <w:fldChar w:fldCharType="end"/>
      </w:r>
      <w:r w:rsidRPr="0035232E">
        <w:rPr>
          <w:rFonts w:ascii="Times New Roman" w:eastAsia="Times New Roman" w:hAnsi="Times New Roman" w:cs="Times New Roman"/>
          <w:color w:val="000000"/>
          <w:sz w:val="28"/>
          <w:szCs w:val="28"/>
          <w:lang w:bidi="en-US"/>
        </w:rPr>
        <w:t>з</w:t>
      </w:r>
      <w:r w:rsidRPr="0035232E">
        <w:rPr>
          <w:rFonts w:ascii="Times New Roman" w:eastAsia="Times New Roman" w:hAnsi="Times New Roman" w:cs="Times New Roman"/>
          <w:color w:val="000000"/>
          <w:sz w:val="28"/>
          <w:szCs w:val="28"/>
          <w:lang w:val="en-US" w:bidi="en-US"/>
        </w:rPr>
        <w:t>e</w:t>
      </w:r>
      <w:r w:rsidRPr="0035232E">
        <w:rPr>
          <w:rFonts w:ascii="Times New Roman" w:eastAsia="Times New Roman" w:hAnsi="Times New Roman" w:cs="Times New Roman"/>
          <w:color w:val="000000"/>
          <w:sz w:val="28"/>
          <w:szCs w:val="28"/>
          <w:lang w:bidi="en-US"/>
        </w:rPr>
        <w:t>м</w:t>
      </w:r>
      <w:r w:rsidRPr="0035232E">
        <w:rPr>
          <w:rFonts w:ascii="Times New Roman" w:eastAsia="Times New Roman" w:hAnsi="Times New Roman" w:cs="Times New Roman"/>
          <w:color w:val="000000"/>
          <w:sz w:val="28"/>
          <w:szCs w:val="28"/>
          <w:lang w:val="en-US" w:bidi="en-US"/>
        </w:rPr>
        <w:t>e</w:t>
      </w:r>
      <w:r w:rsidRPr="0035232E">
        <w:rPr>
          <w:rFonts w:ascii="Times New Roman" w:eastAsia="Times New Roman" w:hAnsi="Times New Roman" w:cs="Times New Roman"/>
          <w:color w:val="000000"/>
          <w:sz w:val="28"/>
          <w:szCs w:val="28"/>
          <w:lang w:bidi="en-US"/>
        </w:rPr>
        <w:t>ль</w:t>
      </w:r>
      <w:r w:rsidRPr="0035232E">
        <w:rPr>
          <w:rFonts w:ascii="Times New Roman" w:eastAsia="Times New Roman" w:hAnsi="Times New Roman" w:cs="Times New Roman"/>
          <w:color w:val="000000"/>
          <w:sz w:val="28"/>
          <w:szCs w:val="28"/>
          <w:lang w:val="en-US" w:bidi="en-US"/>
        </w:rPr>
        <w:t xml:space="preserve"> </w:t>
      </w:r>
      <w:r w:rsidRPr="0035232E">
        <w:rPr>
          <w:rFonts w:ascii="Arial" w:eastAsia="Times New Roman" w:hAnsi="Arial" w:cs="Times New Roman"/>
          <w:b/>
          <w:bCs/>
          <w:color w:val="4F81BD"/>
          <w:spacing w:val="-20000"/>
          <w:sz w:val="1"/>
          <w:szCs w:val="1"/>
          <w:highlight w:val="white"/>
          <w:lang w:val="en-US" w:bidi="en-US"/>
        </w:rPr>
        <w:fldChar w:fldCharType="begin"/>
      </w:r>
      <w:r w:rsidRPr="0035232E">
        <w:rPr>
          <w:rFonts w:ascii="Arial" w:eastAsia="Times New Roman" w:hAnsi="Arial" w:cs="Times New Roman"/>
          <w:b/>
          <w:bCs/>
          <w:color w:val="4F81BD"/>
          <w:spacing w:val="-20000"/>
          <w:sz w:val="1"/>
          <w:szCs w:val="1"/>
          <w:highlight w:val="white"/>
          <w:lang w:val="en-US" w:bidi="en-US"/>
        </w:rPr>
        <w:instrText xml:space="preserve">eq </w:instrText>
      </w:r>
      <w:r w:rsidRPr="0035232E">
        <w:rPr>
          <w:rFonts w:ascii="Times New Roman" w:eastAsia="Times New Roman" w:hAnsi="Times New Roman" w:cs="Times New Roman"/>
          <w:b/>
          <w:bCs/>
          <w:noProof/>
          <w:color w:val="FFFFFE"/>
          <w:spacing w:val="-20000"/>
          <w:sz w:val="28"/>
          <w:szCs w:val="28"/>
          <w:highlight w:val="white"/>
          <w:lang w:val="en-US" w:eastAsia="ru-RU" w:bidi="en-US"/>
        </w:rPr>
        <w:instrText xml:space="preserve">ре </w:instrText>
      </w:r>
      <w:r w:rsidRPr="0035232E">
        <w:rPr>
          <w:rFonts w:ascii="Times New Roman" w:eastAsia="Times New Roman" w:hAnsi="Times New Roman" w:cs="Times New Roman"/>
          <w:color w:val="000000"/>
          <w:sz w:val="28"/>
          <w:szCs w:val="28"/>
          <w:lang w:bidi="en-US"/>
        </w:rPr>
        <w:instrText>в</w:instrText>
      </w:r>
      <w:r w:rsidRPr="0035232E">
        <w:rPr>
          <w:rFonts w:ascii="Arial" w:eastAsia="Times New Roman" w:hAnsi="Arial" w:cs="Times New Roman"/>
          <w:b/>
          <w:bCs/>
          <w:color w:val="4F81BD"/>
          <w:spacing w:val="-20000"/>
          <w:sz w:val="1"/>
          <w:szCs w:val="1"/>
          <w:highlight w:val="white"/>
          <w:lang w:val="en-US" w:bidi="en-US"/>
        </w:rPr>
        <w:fldChar w:fldCharType="end"/>
      </w:r>
      <w:r w:rsidRPr="0035232E">
        <w:rPr>
          <w:rFonts w:ascii="Times New Roman" w:eastAsia="Times New Roman" w:hAnsi="Times New Roman" w:cs="Times New Roman"/>
          <w:color w:val="000000"/>
          <w:sz w:val="28"/>
          <w:szCs w:val="28"/>
          <w:lang w:val="en-US" w:bidi="en-US"/>
        </w:rPr>
        <w:t xml:space="preserve"> ce</w:t>
      </w:r>
      <w:r w:rsidRPr="0035232E">
        <w:rPr>
          <w:rFonts w:ascii="Times New Roman" w:eastAsia="Times New Roman" w:hAnsi="Times New Roman" w:cs="Times New Roman"/>
          <w:color w:val="000000"/>
          <w:sz w:val="28"/>
          <w:szCs w:val="28"/>
          <w:lang w:bidi="en-US"/>
        </w:rPr>
        <w:t>ль</w:t>
      </w:r>
      <w:r w:rsidRPr="0035232E">
        <w:rPr>
          <w:rFonts w:ascii="Times New Roman" w:eastAsia="Times New Roman" w:hAnsi="Times New Roman" w:cs="Times New Roman"/>
          <w:color w:val="000000"/>
          <w:sz w:val="28"/>
          <w:szCs w:val="28"/>
          <w:lang w:val="en-US" w:bidi="en-US"/>
        </w:rPr>
        <w:t>c</w:t>
      </w:r>
      <w:r w:rsidRPr="0035232E">
        <w:rPr>
          <w:rFonts w:ascii="Times New Roman" w:eastAsia="Times New Roman" w:hAnsi="Times New Roman" w:cs="Times New Roman"/>
          <w:color w:val="000000"/>
          <w:sz w:val="28"/>
          <w:szCs w:val="28"/>
          <w:lang w:bidi="en-US"/>
        </w:rPr>
        <w:t>ком</w:t>
      </w:r>
      <w:r w:rsidRPr="0035232E">
        <w:rPr>
          <w:rFonts w:ascii="Times New Roman" w:eastAsia="Times New Roman" w:hAnsi="Times New Roman" w:cs="Times New Roman"/>
          <w:color w:val="000000"/>
          <w:sz w:val="28"/>
          <w:szCs w:val="28"/>
          <w:lang w:val="en-US" w:bidi="en-US"/>
        </w:rPr>
        <w:t xml:space="preserve"> </w:t>
      </w:r>
      <w:r w:rsidRPr="0035232E">
        <w:rPr>
          <w:rFonts w:ascii="Arial" w:eastAsia="Times New Roman" w:hAnsi="Arial" w:cs="Times New Roman"/>
          <w:b/>
          <w:bCs/>
          <w:color w:val="4F81BD"/>
          <w:spacing w:val="-20000"/>
          <w:sz w:val="1"/>
          <w:szCs w:val="1"/>
          <w:highlight w:val="white"/>
          <w:lang w:val="en-US" w:bidi="en-US"/>
        </w:rPr>
        <w:fldChar w:fldCharType="begin"/>
      </w:r>
      <w:r w:rsidRPr="0035232E">
        <w:rPr>
          <w:rFonts w:ascii="Arial" w:eastAsia="Times New Roman" w:hAnsi="Arial" w:cs="Times New Roman"/>
          <w:b/>
          <w:bCs/>
          <w:color w:val="4F81BD"/>
          <w:spacing w:val="-20000"/>
          <w:sz w:val="1"/>
          <w:szCs w:val="1"/>
          <w:highlight w:val="white"/>
          <w:lang w:val="en-US" w:bidi="en-US"/>
        </w:rPr>
        <w:instrText xml:space="preserve">eq </w:instrText>
      </w:r>
      <w:r w:rsidRPr="0035232E">
        <w:rPr>
          <w:rFonts w:ascii="Times New Roman" w:eastAsia="Times New Roman" w:hAnsi="Times New Roman" w:cs="Times New Roman"/>
          <w:b/>
          <w:bCs/>
          <w:noProof/>
          <w:color w:val="FFFFFE"/>
          <w:spacing w:val="-20000"/>
          <w:sz w:val="28"/>
          <w:szCs w:val="28"/>
          <w:highlight w:val="white"/>
          <w:lang w:val="en-US" w:eastAsia="ru-RU" w:bidi="en-US"/>
        </w:rPr>
        <w:instrText xml:space="preserve">ре </w:instrText>
      </w:r>
      <w:r w:rsidRPr="0035232E">
        <w:rPr>
          <w:rFonts w:ascii="Arial" w:eastAsia="Times New Roman" w:hAnsi="Arial" w:cs="Times New Roman"/>
          <w:b/>
          <w:bCs/>
          <w:color w:val="4F81BD"/>
          <w:spacing w:val="-20000"/>
          <w:sz w:val="1"/>
          <w:szCs w:val="1"/>
          <w:highlight w:val="white"/>
          <w:lang w:val="en-US" w:bidi="en-US"/>
        </w:rPr>
        <w:fldChar w:fldCharType="end"/>
      </w:r>
      <w:r w:rsidRPr="0035232E">
        <w:rPr>
          <w:rFonts w:ascii="Times New Roman" w:eastAsia="Times New Roman" w:hAnsi="Times New Roman" w:cs="Times New Roman"/>
          <w:color w:val="000000"/>
          <w:sz w:val="28"/>
          <w:szCs w:val="28"/>
          <w:lang w:bidi="en-US"/>
        </w:rPr>
        <w:t>хозяй</w:t>
      </w:r>
      <w:r w:rsidRPr="0035232E">
        <w:rPr>
          <w:rFonts w:ascii="Times New Roman" w:eastAsia="Times New Roman" w:hAnsi="Times New Roman" w:cs="Times New Roman"/>
          <w:color w:val="000000"/>
          <w:sz w:val="28"/>
          <w:szCs w:val="28"/>
          <w:lang w:val="en-US" w:bidi="en-US"/>
        </w:rPr>
        <w:t>c</w:t>
      </w:r>
      <w:r w:rsidRPr="0035232E">
        <w:rPr>
          <w:rFonts w:ascii="Times New Roman" w:eastAsia="Times New Roman" w:hAnsi="Times New Roman" w:cs="Times New Roman"/>
          <w:color w:val="000000"/>
          <w:sz w:val="28"/>
          <w:szCs w:val="28"/>
          <w:lang w:bidi="en-US"/>
        </w:rPr>
        <w:t>тв</w:t>
      </w:r>
      <w:r w:rsidRPr="0035232E">
        <w:rPr>
          <w:rFonts w:ascii="Times New Roman" w:eastAsia="Times New Roman" w:hAnsi="Times New Roman" w:cs="Times New Roman"/>
          <w:color w:val="000000"/>
          <w:sz w:val="28"/>
          <w:szCs w:val="28"/>
          <w:lang w:val="en-US" w:bidi="en-US"/>
        </w:rPr>
        <w:t xml:space="preserve">e. </w:t>
      </w:r>
      <w:r w:rsidRPr="0035232E">
        <w:rPr>
          <w:rFonts w:ascii="Arial" w:eastAsia="Times New Roman" w:hAnsi="Arial" w:cs="Times New Roman"/>
          <w:b/>
          <w:bCs/>
          <w:color w:val="4F81BD"/>
          <w:spacing w:val="-20000"/>
          <w:sz w:val="1"/>
          <w:szCs w:val="1"/>
          <w:highlight w:val="white"/>
          <w:lang w:val="en-US" w:bidi="en-US"/>
        </w:rPr>
        <w:fldChar w:fldCharType="begin"/>
      </w:r>
      <w:r w:rsidRPr="0035232E">
        <w:rPr>
          <w:rFonts w:ascii="Arial" w:eastAsia="Times New Roman" w:hAnsi="Arial" w:cs="Times New Roman"/>
          <w:b/>
          <w:bCs/>
          <w:color w:val="4F81BD"/>
          <w:spacing w:val="-20000"/>
          <w:sz w:val="1"/>
          <w:szCs w:val="1"/>
          <w:highlight w:val="white"/>
          <w:lang w:val="en-US" w:bidi="en-US"/>
        </w:rPr>
        <w:instrText xml:space="preserve">eq </w:instrText>
      </w:r>
      <w:r w:rsidRPr="0035232E">
        <w:rPr>
          <w:rFonts w:ascii="Times New Roman" w:eastAsia="Times New Roman" w:hAnsi="Times New Roman" w:cs="Times New Roman"/>
          <w:b/>
          <w:bCs/>
          <w:noProof/>
          <w:color w:val="FFFFFE"/>
          <w:spacing w:val="-20000"/>
          <w:sz w:val="28"/>
          <w:szCs w:val="28"/>
          <w:highlight w:val="white"/>
          <w:lang w:val="en-US" w:eastAsia="ru-RU" w:bidi="en-US"/>
        </w:rPr>
        <w:instrText xml:space="preserve">ре </w:instrText>
      </w:r>
      <w:r w:rsidRPr="0035232E">
        <w:rPr>
          <w:rFonts w:ascii="Arial" w:eastAsia="Times New Roman" w:hAnsi="Arial" w:cs="Times New Roman"/>
          <w:b/>
          <w:bCs/>
          <w:color w:val="4F81BD"/>
          <w:spacing w:val="-20000"/>
          <w:sz w:val="1"/>
          <w:szCs w:val="1"/>
          <w:highlight w:val="white"/>
          <w:lang w:val="en-US" w:bidi="en-US"/>
        </w:rPr>
        <w:fldChar w:fldCharType="end"/>
      </w:r>
      <w:bookmarkEnd w:id="39"/>
      <w:bookmarkEnd w:id="40"/>
    </w:p>
    <w:p w:rsidR="0035232E" w:rsidRPr="0035232E" w:rsidRDefault="0035232E" w:rsidP="00F96514">
      <w:pPr>
        <w:spacing w:after="0" w:line="240" w:lineRule="auto"/>
        <w:ind w:firstLine="567"/>
        <w:rPr>
          <w:rFonts w:ascii="Times New Roman" w:eastAsia="Calibri" w:hAnsi="Times New Roman" w:cs="Times New Roman"/>
          <w:sz w:val="28"/>
          <w:szCs w:val="28"/>
          <w:lang w:val="en-US"/>
        </w:rPr>
      </w:pPr>
      <w:r w:rsidRPr="0035232E">
        <w:rPr>
          <w:rFonts w:ascii="Times New Roman" w:eastAsia="Calibri" w:hAnsi="Times New Roman" w:cs="Times New Roman"/>
          <w:b/>
          <w:sz w:val="28"/>
          <w:szCs w:val="28"/>
        </w:rPr>
        <w:t>Ключ</w:t>
      </w:r>
      <w:r w:rsidRPr="0035232E">
        <w:rPr>
          <w:rFonts w:ascii="Times New Roman" w:eastAsia="Calibri" w:hAnsi="Times New Roman" w:cs="Times New Roman"/>
          <w:b/>
          <w:sz w:val="28"/>
          <w:szCs w:val="28"/>
          <w:lang w:val="en-US"/>
        </w:rPr>
        <w:t>e</w:t>
      </w:r>
      <w:r w:rsidRPr="0035232E">
        <w:rPr>
          <w:rFonts w:ascii="Times New Roman" w:eastAsia="Calibri" w:hAnsi="Times New Roman" w:cs="Times New Roman"/>
          <w:b/>
          <w:sz w:val="28"/>
          <w:szCs w:val="28"/>
        </w:rPr>
        <w:t>вы</w:t>
      </w:r>
      <w:r w:rsidRPr="0035232E">
        <w:rPr>
          <w:rFonts w:ascii="Times New Roman" w:eastAsia="Calibri" w:hAnsi="Times New Roman" w:cs="Times New Roman"/>
          <w:b/>
          <w:sz w:val="28"/>
          <w:szCs w:val="28"/>
          <w:lang w:val="en-US"/>
        </w:rPr>
        <w:t xml:space="preserve">e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lang w:val="en-US"/>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ре</w:instrText>
      </w:r>
      <w:r w:rsidRPr="0035232E">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b/>
          <w:sz w:val="28"/>
          <w:szCs w:val="28"/>
          <w:lang w:val="en-US"/>
        </w:rPr>
        <w:t>c</w:t>
      </w:r>
      <w:r w:rsidRPr="0035232E">
        <w:rPr>
          <w:rFonts w:ascii="Times New Roman" w:eastAsia="Calibri" w:hAnsi="Times New Roman" w:cs="Times New Roman"/>
          <w:b/>
          <w:sz w:val="28"/>
          <w:szCs w:val="28"/>
        </w:rPr>
        <w:t>лов</w:t>
      </w:r>
      <w:r w:rsidRPr="0035232E">
        <w:rPr>
          <w:rFonts w:ascii="Times New Roman" w:eastAsia="Calibri" w:hAnsi="Times New Roman" w:cs="Times New Roman"/>
          <w:b/>
          <w:sz w:val="28"/>
          <w:szCs w:val="28"/>
          <w:lang w:val="en-US"/>
        </w:rPr>
        <w:t xml:space="preserve">a: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lang w:val="en-US"/>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ре</w:instrText>
      </w:r>
      <w:r w:rsidRPr="0035232E">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бухг</w:t>
      </w:r>
      <w:r w:rsidRPr="0035232E">
        <w:rPr>
          <w:rFonts w:ascii="Times New Roman" w:eastAsia="Calibri" w:hAnsi="Times New Roman" w:cs="Times New Roman"/>
          <w:sz w:val="28"/>
          <w:szCs w:val="28"/>
          <w:lang w:val="en-US"/>
        </w:rPr>
        <w:t>a</w:t>
      </w:r>
      <w:r w:rsidRPr="0035232E">
        <w:rPr>
          <w:rFonts w:ascii="Times New Roman" w:eastAsia="Calibri" w:hAnsi="Times New Roman" w:cs="Times New Roman"/>
          <w:sz w:val="28"/>
          <w:szCs w:val="28"/>
        </w:rPr>
        <w:t>лт</w:t>
      </w:r>
      <w:r w:rsidRPr="0035232E">
        <w:rPr>
          <w:rFonts w:ascii="Times New Roman" w:eastAsia="Calibri" w:hAnsi="Times New Roman" w:cs="Times New Roman"/>
          <w:sz w:val="28"/>
          <w:szCs w:val="28"/>
          <w:lang w:val="en-US"/>
        </w:rPr>
        <w:t>epc</w:t>
      </w:r>
      <w:r w:rsidRPr="0035232E">
        <w:rPr>
          <w:rFonts w:ascii="Times New Roman" w:eastAsia="Calibri" w:hAnsi="Times New Roman" w:cs="Times New Roman"/>
          <w:sz w:val="28"/>
          <w:szCs w:val="28"/>
        </w:rPr>
        <w:t>кий</w:t>
      </w:r>
      <w:r w:rsidRPr="0035232E">
        <w:rPr>
          <w:rFonts w:ascii="Times New Roman" w:eastAsia="Calibri" w:hAnsi="Times New Roman" w:cs="Times New Roman"/>
          <w:sz w:val="28"/>
          <w:szCs w:val="28"/>
          <w:lang w:val="en-US"/>
        </w:rPr>
        <w:t xml:space="preserve">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lang w:val="en-US"/>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ре</w:instrText>
      </w:r>
      <w:r w:rsidRPr="0035232E">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уч</w:t>
      </w:r>
      <w:r w:rsidRPr="0035232E">
        <w:rPr>
          <w:rFonts w:ascii="Times New Roman" w:eastAsia="Calibri" w:hAnsi="Times New Roman" w:cs="Times New Roman"/>
          <w:sz w:val="28"/>
          <w:szCs w:val="28"/>
          <w:lang w:val="en-US"/>
        </w:rPr>
        <w:t>e</w:t>
      </w:r>
      <w:r w:rsidRPr="0035232E">
        <w:rPr>
          <w:rFonts w:ascii="Times New Roman" w:eastAsia="Calibri" w:hAnsi="Times New Roman" w:cs="Times New Roman"/>
          <w:sz w:val="28"/>
          <w:szCs w:val="28"/>
        </w:rPr>
        <w:t>т</w:t>
      </w:r>
      <w:r w:rsidRPr="0035232E">
        <w:rPr>
          <w:rFonts w:ascii="Times New Roman" w:eastAsia="Calibri" w:hAnsi="Times New Roman" w:cs="Times New Roman"/>
          <w:sz w:val="28"/>
          <w:szCs w:val="28"/>
          <w:lang w:val="en-US"/>
        </w:rPr>
        <w:t xml:space="preserve">,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lang w:val="en-US"/>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ре</w:instrText>
      </w:r>
      <w:r w:rsidRPr="0035232E">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lang w:val="en-US"/>
        </w:rPr>
        <w:t>ce</w:t>
      </w:r>
      <w:r w:rsidRPr="0035232E">
        <w:rPr>
          <w:rFonts w:ascii="Times New Roman" w:eastAsia="Calibri" w:hAnsi="Times New Roman" w:cs="Times New Roman"/>
          <w:sz w:val="28"/>
          <w:szCs w:val="28"/>
        </w:rPr>
        <w:t>ль</w:t>
      </w:r>
      <w:r w:rsidRPr="0035232E">
        <w:rPr>
          <w:rFonts w:ascii="Times New Roman" w:eastAsia="Calibri" w:hAnsi="Times New Roman" w:cs="Times New Roman"/>
          <w:sz w:val="28"/>
          <w:szCs w:val="28"/>
          <w:lang w:val="en-US"/>
        </w:rPr>
        <w:t>c</w:t>
      </w:r>
      <w:r w:rsidRPr="0035232E">
        <w:rPr>
          <w:rFonts w:ascii="Times New Roman" w:eastAsia="Calibri" w:hAnsi="Times New Roman" w:cs="Times New Roman"/>
          <w:sz w:val="28"/>
          <w:szCs w:val="28"/>
        </w:rPr>
        <w:t>ко</w:t>
      </w:r>
      <w:r w:rsidRPr="0035232E">
        <w:rPr>
          <w:rFonts w:ascii="Times New Roman" w:eastAsia="Calibri" w:hAnsi="Times New Roman" w:cs="Times New Roman"/>
          <w:sz w:val="28"/>
          <w:szCs w:val="28"/>
          <w:lang w:val="en-US"/>
        </w:rPr>
        <w:t xml:space="preserve">e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lang w:val="en-US"/>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ре</w:instrText>
      </w:r>
      <w:r w:rsidRPr="0035232E">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хозяй</w:t>
      </w:r>
      <w:r w:rsidRPr="0035232E">
        <w:rPr>
          <w:rFonts w:ascii="Times New Roman" w:eastAsia="Calibri" w:hAnsi="Times New Roman" w:cs="Times New Roman"/>
          <w:sz w:val="28"/>
          <w:szCs w:val="28"/>
          <w:lang w:val="en-US"/>
        </w:rPr>
        <w:t>c</w:t>
      </w:r>
      <w:r w:rsidRPr="0035232E">
        <w:rPr>
          <w:rFonts w:ascii="Times New Roman" w:eastAsia="Calibri" w:hAnsi="Times New Roman" w:cs="Times New Roman"/>
          <w:sz w:val="28"/>
          <w:szCs w:val="28"/>
        </w:rPr>
        <w:t>тво</w:t>
      </w:r>
      <w:r w:rsidRPr="0035232E">
        <w:rPr>
          <w:rFonts w:ascii="Times New Roman" w:eastAsia="Calibri" w:hAnsi="Times New Roman" w:cs="Times New Roman"/>
          <w:sz w:val="28"/>
          <w:szCs w:val="28"/>
          <w:lang w:val="en-US"/>
        </w:rPr>
        <w:t>.</w:t>
      </w:r>
    </w:p>
    <w:p w:rsidR="0035232E" w:rsidRPr="0035232E" w:rsidRDefault="0035232E" w:rsidP="00F96514">
      <w:pPr>
        <w:spacing w:after="0" w:line="240" w:lineRule="auto"/>
        <w:ind w:firstLine="567"/>
        <w:rPr>
          <w:rFonts w:ascii="Times New Roman" w:eastAsia="Calibri" w:hAnsi="Times New Roman" w:cs="Times New Roman"/>
          <w:b/>
          <w:sz w:val="28"/>
          <w:szCs w:val="28"/>
          <w:lang w:val="en-US"/>
        </w:rPr>
      </w:pPr>
    </w:p>
    <w:p w:rsidR="0035232E" w:rsidRPr="00F96514" w:rsidRDefault="0035232E" w:rsidP="00F96514">
      <w:pPr>
        <w:spacing w:after="0" w:line="240" w:lineRule="auto"/>
        <w:ind w:firstLine="567"/>
        <w:rPr>
          <w:rFonts w:ascii="Times New Roman" w:eastAsia="Calibri" w:hAnsi="Times New Roman" w:cs="Times New Roman"/>
          <w:b/>
          <w:i/>
          <w:sz w:val="28"/>
          <w:szCs w:val="28"/>
          <w:lang w:val="en-US"/>
        </w:rPr>
      </w:pPr>
      <w:r w:rsidRPr="00F96514">
        <w:rPr>
          <w:rFonts w:ascii="Times New Roman" w:eastAsia="Calibri" w:hAnsi="Times New Roman" w:cs="Times New Roman"/>
          <w:b/>
          <w:i/>
          <w:sz w:val="28"/>
          <w:szCs w:val="28"/>
          <w:lang w:val="en-US"/>
        </w:rPr>
        <w:lastRenderedPageBreak/>
        <w:t xml:space="preserve">Annotation: </w:t>
      </w:r>
      <w:r w:rsidRPr="00F96514">
        <w:rPr>
          <w:rFonts w:ascii="Times New Roman" w:eastAsia="Calibri" w:hAnsi="Times New Roman" w:cs="Times New Roman"/>
          <w:i/>
          <w:sz w:val="28"/>
          <w:szCs w:val="28"/>
          <w:lang w:val="en-US"/>
        </w:rPr>
        <w:t>Distinguished knowledge of the industry; Organization and management of the accounting of land in the rural economy.</w:t>
      </w:r>
    </w:p>
    <w:p w:rsidR="0035232E" w:rsidRPr="00F96514" w:rsidRDefault="0035232E" w:rsidP="00F96514">
      <w:pPr>
        <w:spacing w:after="0" w:line="240" w:lineRule="auto"/>
        <w:ind w:firstLine="567"/>
        <w:rPr>
          <w:rFonts w:ascii="Times New Roman" w:eastAsia="Calibri" w:hAnsi="Times New Roman" w:cs="Times New Roman"/>
          <w:i/>
          <w:sz w:val="28"/>
          <w:szCs w:val="28"/>
          <w:lang w:val="en-US"/>
        </w:rPr>
      </w:pPr>
      <w:r w:rsidRPr="00F96514">
        <w:rPr>
          <w:rFonts w:ascii="Times New Roman" w:eastAsia="Calibri" w:hAnsi="Times New Roman" w:cs="Times New Roman"/>
          <w:b/>
          <w:i/>
          <w:sz w:val="28"/>
          <w:szCs w:val="28"/>
          <w:lang w:val="en-US"/>
        </w:rPr>
        <w:t xml:space="preserve">Key words: </w:t>
      </w:r>
      <w:r w:rsidRPr="00F96514">
        <w:rPr>
          <w:rFonts w:ascii="Times New Roman" w:eastAsia="Calibri" w:hAnsi="Times New Roman" w:cs="Times New Roman"/>
          <w:i/>
          <w:sz w:val="28"/>
          <w:szCs w:val="28"/>
          <w:lang w:val="en-US"/>
        </w:rPr>
        <w:t>accounting accounting, rural economy.</w:t>
      </w:r>
    </w:p>
    <w:p w:rsidR="0035232E" w:rsidRPr="00F96514" w:rsidRDefault="0035232E" w:rsidP="00F96514">
      <w:pPr>
        <w:tabs>
          <w:tab w:val="left" w:pos="3615"/>
        </w:tabs>
        <w:spacing w:after="0" w:line="240" w:lineRule="auto"/>
        <w:ind w:firstLine="567"/>
        <w:jc w:val="both"/>
        <w:rPr>
          <w:rFonts w:ascii="Times New Roman" w:eastAsia="Times New Roman" w:hAnsi="Times New Roman" w:cs="Times New Roman"/>
          <w:i/>
          <w:sz w:val="28"/>
          <w:szCs w:val="28"/>
          <w:lang w:val="en-US" w:eastAsia="ru-RU"/>
        </w:rPr>
      </w:pPr>
      <w:r w:rsidRPr="00F96514">
        <w:rPr>
          <w:rFonts w:ascii="Times New Roman" w:eastAsia="Times New Roman" w:hAnsi="Times New Roman" w:cs="Times New Roman"/>
          <w:i/>
          <w:sz w:val="28"/>
          <w:szCs w:val="28"/>
          <w:lang w:val="en-US" w:eastAsia="ru-RU"/>
        </w:rPr>
        <w:tab/>
      </w:r>
    </w:p>
    <w:p w:rsidR="0035232E" w:rsidRPr="0035232E" w:rsidRDefault="0035232E" w:rsidP="0035232E">
      <w:pPr>
        <w:shd w:val="clear" w:color="auto" w:fill="FFFFFF"/>
        <w:spacing w:after="0" w:line="240" w:lineRule="auto"/>
        <w:jc w:val="both"/>
        <w:textAlignment w:val="top"/>
        <w:rPr>
          <w:rFonts w:ascii="Times New Roman" w:eastAsia="Times New Roman" w:hAnsi="Times New Roman" w:cs="Times New Roman"/>
          <w:color w:val="000000"/>
          <w:sz w:val="28"/>
          <w:szCs w:val="28"/>
          <w:lang w:eastAsia="ru-RU"/>
        </w:rPr>
      </w:pPr>
      <w:r w:rsidRPr="0035232E">
        <w:rPr>
          <w:rFonts w:ascii="Times New Roman" w:eastAsia="Times New Roman" w:hAnsi="Times New Roman" w:cs="Times New Roman"/>
          <w:color w:val="000000"/>
          <w:sz w:val="28"/>
          <w:szCs w:val="28"/>
          <w:lang w:eastAsia="ru-RU"/>
        </w:rPr>
        <w:t xml:space="preserve">Организация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бухгалтерского</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учета на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предприятиях,</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специализирующихся на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производстве</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сельскохозяйственной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продукции,</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должна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соотноситься</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со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спецификой</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деятельности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таких</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компаний. На все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этапы</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технологического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цикла</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наибольшее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влияние</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оказывают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естественные</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факторы:</w:t>
      </w:r>
    </w:p>
    <w:p w:rsidR="0035232E" w:rsidRPr="0035232E" w:rsidRDefault="0035232E" w:rsidP="00E2635B">
      <w:pPr>
        <w:numPr>
          <w:ilvl w:val="0"/>
          <w:numId w:val="21"/>
        </w:numPr>
        <w:shd w:val="clear" w:color="auto" w:fill="FFFFFF"/>
        <w:spacing w:after="0" w:line="240" w:lineRule="auto"/>
        <w:ind w:left="0" w:firstLine="709"/>
        <w:jc w:val="both"/>
        <w:textAlignment w:val="top"/>
        <w:rPr>
          <w:rFonts w:ascii="Times New Roman" w:eastAsia="Calibri" w:hAnsi="Times New Roman" w:cs="Times New Roman"/>
          <w:color w:val="000000"/>
          <w:sz w:val="28"/>
          <w:szCs w:val="28"/>
        </w:rPr>
      </w:pPr>
      <w:r w:rsidRPr="0035232E">
        <w:rPr>
          <w:rFonts w:ascii="Times New Roman" w:eastAsia="Calibri" w:hAnsi="Times New Roman" w:cs="Times New Roman"/>
          <w:color w:val="000000"/>
          <w:sz w:val="28"/>
          <w:szCs w:val="28"/>
        </w:rPr>
        <w:t xml:space="preserve">невозможность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отделить</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производственные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циклы</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от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земельных</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ресурсов, их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состояния</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и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площади;</w:instrText>
      </w:r>
      <w:r w:rsidRPr="0035232E">
        <w:rPr>
          <w:rFonts w:ascii="Calibri" w:eastAsia="Calibri" w:hAnsi="Calibri" w:cs="Times New Roman"/>
          <w:spacing w:val="-20000"/>
          <w:sz w:val="1"/>
          <w:szCs w:val="1"/>
          <w:highlight w:val="white"/>
        </w:rPr>
        <w:fldChar w:fldCharType="end"/>
      </w:r>
    </w:p>
    <w:p w:rsidR="0035232E" w:rsidRPr="0035232E" w:rsidRDefault="0035232E" w:rsidP="00E2635B">
      <w:pPr>
        <w:numPr>
          <w:ilvl w:val="0"/>
          <w:numId w:val="21"/>
        </w:numPr>
        <w:shd w:val="clear" w:color="auto" w:fill="FFFFFF"/>
        <w:spacing w:after="0" w:line="240" w:lineRule="auto"/>
        <w:ind w:left="0" w:firstLine="709"/>
        <w:jc w:val="both"/>
        <w:textAlignment w:val="top"/>
        <w:rPr>
          <w:rFonts w:ascii="Times New Roman" w:eastAsia="Calibri" w:hAnsi="Times New Roman" w:cs="Times New Roman"/>
          <w:color w:val="000000"/>
          <w:sz w:val="28"/>
          <w:szCs w:val="28"/>
        </w:rPr>
      </w:pPr>
      <w:r w:rsidRPr="0035232E">
        <w:rPr>
          <w:rFonts w:ascii="Times New Roman" w:eastAsia="Calibri" w:hAnsi="Times New Roman" w:cs="Times New Roman"/>
          <w:color w:val="000000"/>
          <w:sz w:val="28"/>
          <w:szCs w:val="28"/>
        </w:rPr>
        <w:t xml:space="preserve">зависимость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от</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живых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организмов,</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их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здоровья</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и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развития;</w:instrText>
      </w:r>
      <w:r w:rsidRPr="0035232E">
        <w:rPr>
          <w:rFonts w:ascii="Calibri" w:eastAsia="Calibri" w:hAnsi="Calibri" w:cs="Times New Roman"/>
          <w:spacing w:val="-20000"/>
          <w:sz w:val="1"/>
          <w:szCs w:val="1"/>
          <w:highlight w:val="white"/>
        </w:rPr>
        <w:fldChar w:fldCharType="end"/>
      </w:r>
    </w:p>
    <w:p w:rsidR="0035232E" w:rsidRPr="0035232E" w:rsidRDefault="0035232E" w:rsidP="00E2635B">
      <w:pPr>
        <w:numPr>
          <w:ilvl w:val="0"/>
          <w:numId w:val="21"/>
        </w:numPr>
        <w:shd w:val="clear" w:color="auto" w:fill="FFFFFF"/>
        <w:spacing w:after="0" w:line="240" w:lineRule="auto"/>
        <w:ind w:left="0" w:firstLine="709"/>
        <w:jc w:val="both"/>
        <w:textAlignment w:val="top"/>
        <w:rPr>
          <w:rFonts w:ascii="Times New Roman" w:eastAsia="Calibri" w:hAnsi="Times New Roman" w:cs="Times New Roman"/>
          <w:color w:val="000000"/>
          <w:sz w:val="28"/>
          <w:szCs w:val="28"/>
        </w:rPr>
      </w:pPr>
      <w:r w:rsidRPr="0035232E">
        <w:rPr>
          <w:rFonts w:ascii="Times New Roman" w:eastAsia="Calibri" w:hAnsi="Times New Roman" w:cs="Times New Roman"/>
          <w:color w:val="000000"/>
          <w:sz w:val="28"/>
          <w:szCs w:val="28"/>
        </w:rPr>
        <w:t xml:space="preserve">сезонность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производства,</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обусловленная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климатическими</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особенностями.</w:t>
      </w:r>
      <w:r w:rsidRPr="0035232E">
        <w:rPr>
          <w:rFonts w:ascii="Times New Roman" w:eastAsia="Calibri" w:hAnsi="Times New Roman" w:cs="Times New Roman"/>
          <w:color w:val="000000"/>
          <w:sz w:val="28"/>
          <w:szCs w:val="28"/>
          <w:lang w:val="en-US"/>
        </w:rPr>
        <w:t>[2]</w:t>
      </w:r>
    </w:p>
    <w:p w:rsidR="0035232E" w:rsidRPr="0035232E" w:rsidRDefault="0035232E" w:rsidP="0035232E">
      <w:pPr>
        <w:shd w:val="clear" w:color="auto" w:fill="FFFFFF"/>
        <w:spacing w:after="0" w:line="240" w:lineRule="auto"/>
        <w:jc w:val="both"/>
        <w:textAlignment w:val="top"/>
        <w:rPr>
          <w:rFonts w:ascii="Times New Roman" w:eastAsia="Times New Roman" w:hAnsi="Times New Roman" w:cs="Times New Roman"/>
          <w:color w:val="000000"/>
          <w:sz w:val="28"/>
          <w:szCs w:val="28"/>
          <w:lang w:eastAsia="ru-RU"/>
        </w:rPr>
      </w:pPr>
      <w:r w:rsidRPr="0035232E">
        <w:rPr>
          <w:rFonts w:ascii="Times New Roman" w:eastAsia="Times New Roman" w:hAnsi="Times New Roman" w:cs="Times New Roman"/>
          <w:color w:val="000000"/>
          <w:sz w:val="28"/>
          <w:szCs w:val="28"/>
          <w:lang w:eastAsia="ru-RU"/>
        </w:rPr>
        <w:t xml:space="preserve">В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учете</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земельные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ресурсы</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разделены по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видам</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угодий. Они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отражаются</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в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натуральных</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измерителях (за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единицу</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измерения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принимаются</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гектары).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Осуществляемые</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капитальные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вложения</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в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земельные</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участки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показываются</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в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учетных</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операциях в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денежном</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выражении.</w:t>
      </w:r>
    </w:p>
    <w:p w:rsidR="0035232E" w:rsidRPr="0035232E" w:rsidRDefault="0035232E" w:rsidP="0035232E">
      <w:pPr>
        <w:shd w:val="clear" w:color="auto" w:fill="FFFFFF"/>
        <w:spacing w:after="0" w:line="240" w:lineRule="auto"/>
        <w:jc w:val="both"/>
        <w:textAlignment w:val="top"/>
        <w:rPr>
          <w:rFonts w:ascii="Times New Roman" w:eastAsia="Times New Roman" w:hAnsi="Times New Roman" w:cs="Times New Roman"/>
          <w:color w:val="000000"/>
          <w:sz w:val="28"/>
          <w:szCs w:val="28"/>
          <w:lang w:eastAsia="ru-RU"/>
        </w:rPr>
      </w:pPr>
      <w:r w:rsidRPr="0035232E">
        <w:rPr>
          <w:rFonts w:ascii="Times New Roman" w:eastAsia="Times New Roman" w:hAnsi="Times New Roman" w:cs="Times New Roman"/>
          <w:color w:val="000000"/>
          <w:sz w:val="28"/>
          <w:szCs w:val="28"/>
          <w:lang w:eastAsia="ru-RU"/>
        </w:rPr>
        <w:t xml:space="preserve">Сложность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организации</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системы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учета</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обусловлена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необходимостью</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наличия у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бухгалтерского</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персонала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знаний</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и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навыков</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работы в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определенной</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отрасли с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узкой</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специализацией.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Трудности</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учета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связаны</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с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неравномерным</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распределением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объема</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работы в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разные</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месяцы и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нестандартным</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типом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разделения</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затрат.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Расходы</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по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содержанию</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животных или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выращиванию</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растений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распределяются</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с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привязкой</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к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видам</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продукции. [4.5] От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одного</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сорта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растений</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или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одной</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породы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(вида)</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животного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получается</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сразу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несколько</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типов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готовых</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изделий,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которые</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по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усмотрению</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руководства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предприятия</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можно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использовать</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несколькими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способами.</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spacing w:val="-20000"/>
          <w:sz w:val="1"/>
          <w:szCs w:val="1"/>
          <w:lang w:eastAsia="ru-RU"/>
        </w:rPr>
        <w:t xml:space="preserve">   </w:t>
      </w:r>
    </w:p>
    <w:p w:rsidR="0035232E" w:rsidRPr="0035232E" w:rsidRDefault="0035232E" w:rsidP="0035232E">
      <w:pPr>
        <w:shd w:val="clear" w:color="auto" w:fill="FFFFFF"/>
        <w:spacing w:after="0" w:line="240" w:lineRule="auto"/>
        <w:jc w:val="both"/>
        <w:textAlignment w:val="top"/>
        <w:rPr>
          <w:rFonts w:ascii="Times New Roman" w:eastAsia="Times New Roman" w:hAnsi="Times New Roman" w:cs="Times New Roman"/>
          <w:color w:val="000000"/>
          <w:sz w:val="28"/>
          <w:szCs w:val="28"/>
          <w:lang w:eastAsia="ru-RU"/>
        </w:rPr>
      </w:pPr>
      <w:r w:rsidRPr="0035232E">
        <w:rPr>
          <w:rFonts w:ascii="Times New Roman" w:eastAsia="Times New Roman" w:hAnsi="Times New Roman" w:cs="Times New Roman"/>
          <w:color w:val="000000"/>
          <w:sz w:val="28"/>
          <w:szCs w:val="28"/>
          <w:lang w:eastAsia="ru-RU"/>
        </w:rPr>
        <w:t xml:space="preserve">Затраты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в</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зависимости от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периода</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производства не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привязываются</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к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календарному</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году.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Расходы,</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понесенные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компанией</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в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прошлом</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периоде,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обеспечивают</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результаты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деятельности</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в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настоящем.</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Траты,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которые</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осуществляются в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текущем</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периоде,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смогут</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окупиться в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будущем</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году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после</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сбора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урожая.</w:instrText>
      </w:r>
      <w:r w:rsidRPr="0035232E">
        <w:rPr>
          <w:rFonts w:ascii="Times New Roman" w:eastAsia="Times New Roman" w:hAnsi="Times New Roman" w:cs="Times New Roman"/>
          <w:spacing w:val="-20000"/>
          <w:sz w:val="1"/>
          <w:szCs w:val="1"/>
          <w:highlight w:val="white"/>
          <w:lang w:eastAsia="ru-RU"/>
        </w:rPr>
        <w:fldChar w:fldCharType="end"/>
      </w:r>
    </w:p>
    <w:p w:rsidR="0035232E" w:rsidRPr="0035232E" w:rsidRDefault="0035232E" w:rsidP="0035232E">
      <w:pPr>
        <w:shd w:val="clear" w:color="auto" w:fill="FFFFFF"/>
        <w:spacing w:after="0" w:line="240" w:lineRule="auto"/>
        <w:jc w:val="both"/>
        <w:textAlignment w:val="top"/>
        <w:rPr>
          <w:rFonts w:ascii="Times New Roman" w:eastAsia="Times New Roman" w:hAnsi="Times New Roman" w:cs="Times New Roman"/>
          <w:color w:val="000000"/>
          <w:sz w:val="28"/>
          <w:szCs w:val="28"/>
          <w:lang w:eastAsia="ru-RU"/>
        </w:rPr>
      </w:pPr>
      <w:r w:rsidRPr="0035232E">
        <w:rPr>
          <w:rFonts w:ascii="Times New Roman" w:eastAsia="Times New Roman" w:hAnsi="Times New Roman" w:cs="Times New Roman"/>
          <w:color w:val="000000"/>
          <w:sz w:val="28"/>
          <w:szCs w:val="28"/>
          <w:lang w:eastAsia="ru-RU"/>
        </w:rPr>
        <w:t xml:space="preserve">Специфика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учета</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связана не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только</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со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сложностью</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деления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затрат</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и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многообразием</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производственных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циклов.</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Дополнительно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бухгалтер</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должен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организовать</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контроль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движения</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и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эксплуатации</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сельхозтехники,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инвентаря.</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Учетные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мероприятия</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отражаются в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регистрах</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в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разрезе</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по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структурным</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единицам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(бригадам,</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фермам).</w:t>
      </w:r>
    </w:p>
    <w:p w:rsidR="0035232E" w:rsidRPr="0035232E" w:rsidRDefault="0035232E" w:rsidP="0035232E">
      <w:pPr>
        <w:keepNext/>
        <w:keepLines/>
        <w:shd w:val="clear" w:color="auto" w:fill="FFFFFF"/>
        <w:spacing w:after="0" w:line="240" w:lineRule="auto"/>
        <w:jc w:val="both"/>
        <w:textAlignment w:val="top"/>
        <w:outlineLvl w:val="2"/>
        <w:rPr>
          <w:rFonts w:ascii="Times New Roman" w:eastAsia="Times New Roman" w:hAnsi="Times New Roman" w:cs="Times New Roman"/>
          <w:color w:val="000000"/>
          <w:sz w:val="28"/>
          <w:szCs w:val="28"/>
        </w:rPr>
      </w:pPr>
      <w:bookmarkStart w:id="41" w:name="_Toc533430927"/>
      <w:bookmarkStart w:id="42" w:name="_Toc533432845"/>
      <w:r w:rsidRPr="0035232E">
        <w:rPr>
          <w:rFonts w:ascii="Times New Roman" w:eastAsia="Times New Roman" w:hAnsi="Times New Roman" w:cs="Times New Roman"/>
          <w:b/>
          <w:bCs/>
          <w:color w:val="000000"/>
          <w:sz w:val="28"/>
          <w:szCs w:val="28"/>
        </w:rPr>
        <w:t xml:space="preserve">Учет </w:t>
      </w:r>
      <w:r w:rsidRPr="0035232E">
        <w:rPr>
          <w:rFonts w:ascii="Calibri Light" w:eastAsia="Times New Roman" w:hAnsi="Calibri Light" w:cs="Times New Roman"/>
          <w:color w:val="1F4D78"/>
          <w:spacing w:val="-20000"/>
          <w:sz w:val="1"/>
          <w:szCs w:val="1"/>
          <w:highlight w:val="white"/>
        </w:rPr>
        <w:fldChar w:fldCharType="begin"/>
      </w:r>
      <w:r w:rsidRPr="0035232E">
        <w:rPr>
          <w:rFonts w:ascii="Calibri Light" w:eastAsia="Times New Roman" w:hAnsi="Calibri Light" w:cs="Times New Roman"/>
          <w:color w:val="1F4D78"/>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b/>
          <w:bCs/>
          <w:color w:val="000000"/>
          <w:sz w:val="28"/>
          <w:szCs w:val="28"/>
        </w:rPr>
        <w:instrText>земли</w:instrText>
      </w:r>
      <w:r w:rsidRPr="0035232E">
        <w:rPr>
          <w:rFonts w:ascii="Calibri Light" w:eastAsia="Times New Roman" w:hAnsi="Calibri Light" w:cs="Times New Roman"/>
          <w:color w:val="1F4D78"/>
          <w:spacing w:val="-20000"/>
          <w:sz w:val="1"/>
          <w:szCs w:val="1"/>
          <w:highlight w:val="white"/>
        </w:rPr>
        <w:fldChar w:fldCharType="end"/>
      </w:r>
      <w:bookmarkEnd w:id="41"/>
      <w:bookmarkEnd w:id="42"/>
    </w:p>
    <w:p w:rsidR="0035232E" w:rsidRPr="0035232E" w:rsidRDefault="0035232E" w:rsidP="0035232E">
      <w:pPr>
        <w:shd w:val="clear" w:color="auto" w:fill="FFFFFF"/>
        <w:spacing w:after="0" w:line="240" w:lineRule="auto"/>
        <w:jc w:val="both"/>
        <w:textAlignment w:val="top"/>
        <w:rPr>
          <w:rFonts w:ascii="Times New Roman" w:eastAsia="Times New Roman" w:hAnsi="Times New Roman" w:cs="Times New Roman"/>
          <w:color w:val="000000"/>
          <w:sz w:val="28"/>
          <w:szCs w:val="28"/>
          <w:lang w:eastAsia="ru-RU"/>
        </w:rPr>
      </w:pPr>
      <w:r w:rsidRPr="0035232E">
        <w:rPr>
          <w:rFonts w:ascii="Times New Roman" w:eastAsia="Times New Roman" w:hAnsi="Times New Roman" w:cs="Times New Roman"/>
          <w:color w:val="000000"/>
          <w:sz w:val="28"/>
          <w:szCs w:val="28"/>
          <w:lang w:eastAsia="ru-RU"/>
        </w:rPr>
        <w:t xml:space="preserve">Особенность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отражения</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в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учете</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главного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актива</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предприятий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сельскохозяйственного</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типа –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земли,</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в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том,</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что она не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подлежит</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амортизации.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Земельные</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угодья не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могут</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устаревать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физически</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или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морально,</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они не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подвержены</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износу.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Если</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земельные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наделы</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эксплуатируются с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соблюдением</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технологий и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установленных</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нормативов, они не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утрачивают</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своих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исходных</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характеристик. В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отдельных</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случаях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наблюдается</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улучшение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качества</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земельных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ресурсов.</w:instrText>
      </w:r>
      <w:r w:rsidRPr="0035232E">
        <w:rPr>
          <w:rFonts w:ascii="Times New Roman" w:eastAsia="Times New Roman" w:hAnsi="Times New Roman" w:cs="Times New Roman"/>
          <w:spacing w:val="-20000"/>
          <w:sz w:val="1"/>
          <w:szCs w:val="1"/>
          <w:highlight w:val="white"/>
          <w:lang w:eastAsia="ru-RU"/>
        </w:rPr>
        <w:fldChar w:fldCharType="end"/>
      </w:r>
    </w:p>
    <w:p w:rsidR="0035232E" w:rsidRPr="0035232E" w:rsidRDefault="0035232E" w:rsidP="0035232E">
      <w:pPr>
        <w:shd w:val="clear" w:color="auto" w:fill="FFFFFF"/>
        <w:spacing w:after="0" w:line="240" w:lineRule="auto"/>
        <w:jc w:val="both"/>
        <w:textAlignment w:val="top"/>
        <w:rPr>
          <w:rFonts w:ascii="Times New Roman" w:eastAsia="Times New Roman" w:hAnsi="Times New Roman" w:cs="Times New Roman"/>
          <w:color w:val="000000"/>
          <w:sz w:val="28"/>
          <w:szCs w:val="28"/>
          <w:lang w:eastAsia="ru-RU"/>
        </w:rPr>
      </w:pPr>
      <w:r w:rsidRPr="0035232E">
        <w:rPr>
          <w:rFonts w:ascii="Times New Roman" w:eastAsia="Times New Roman" w:hAnsi="Times New Roman" w:cs="Times New Roman"/>
          <w:color w:val="000000"/>
          <w:sz w:val="28"/>
          <w:szCs w:val="28"/>
          <w:lang w:eastAsia="ru-RU"/>
        </w:rPr>
        <w:lastRenderedPageBreak/>
        <w:t xml:space="preserve">Земля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должна</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использоваться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организацией</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на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основании</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права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собственности.</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Если его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нет,</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то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должен</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быть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оформлен</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договор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пользования</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или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аренды.</w:instrText>
      </w:r>
      <w:r w:rsidRPr="0035232E">
        <w:rPr>
          <w:rFonts w:ascii="Times New Roman" w:eastAsia="Times New Roman" w:hAnsi="Times New Roman" w:cs="Times New Roman"/>
          <w:spacing w:val="-20000"/>
          <w:sz w:val="1"/>
          <w:szCs w:val="1"/>
          <w:highlight w:val="white"/>
          <w:lang w:eastAsia="ru-RU"/>
        </w:rPr>
        <w:fldChar w:fldCharType="end"/>
      </w:r>
    </w:p>
    <w:p w:rsidR="0035232E" w:rsidRPr="0035232E" w:rsidRDefault="0035232E" w:rsidP="0035232E">
      <w:pPr>
        <w:shd w:val="clear" w:color="auto" w:fill="FFFFFF"/>
        <w:spacing w:after="0" w:line="240" w:lineRule="auto"/>
        <w:jc w:val="both"/>
        <w:textAlignment w:val="top"/>
        <w:rPr>
          <w:rFonts w:ascii="Times New Roman" w:eastAsia="Times New Roman" w:hAnsi="Times New Roman" w:cs="Times New Roman"/>
          <w:color w:val="000000"/>
          <w:sz w:val="28"/>
          <w:szCs w:val="28"/>
          <w:lang w:eastAsia="ru-RU"/>
        </w:rPr>
      </w:pPr>
      <w:r w:rsidRPr="0035232E">
        <w:rPr>
          <w:rFonts w:ascii="Times New Roman" w:eastAsia="Times New Roman" w:hAnsi="Times New Roman" w:cs="Times New Roman"/>
          <w:color w:val="000000"/>
          <w:sz w:val="28"/>
          <w:szCs w:val="28"/>
          <w:lang w:eastAsia="ru-RU"/>
        </w:rPr>
        <w:t xml:space="preserve">Если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земля</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является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взносом</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в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уставный</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капитал, ее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цена</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может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быть</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определена по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соглашению</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сторон. При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невозможности</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точно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определить</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ценовой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диапазон</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ориентироваться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надо</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на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нормативные</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стоимостные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показатели.</w:instrText>
      </w:r>
      <w:r w:rsidRPr="0035232E">
        <w:rPr>
          <w:rFonts w:ascii="Times New Roman" w:eastAsia="Times New Roman" w:hAnsi="Times New Roman" w:cs="Times New Roman"/>
          <w:spacing w:val="-20000"/>
          <w:sz w:val="1"/>
          <w:szCs w:val="1"/>
          <w:highlight w:val="white"/>
          <w:lang w:eastAsia="ru-RU"/>
        </w:rPr>
        <w:fldChar w:fldCharType="end"/>
      </w:r>
    </w:p>
    <w:p w:rsidR="0035232E" w:rsidRPr="0035232E" w:rsidRDefault="0035232E" w:rsidP="0035232E">
      <w:pPr>
        <w:shd w:val="clear" w:color="auto" w:fill="FFFFFF"/>
        <w:spacing w:after="0" w:line="240" w:lineRule="auto"/>
        <w:jc w:val="both"/>
        <w:textAlignment w:val="top"/>
        <w:rPr>
          <w:rFonts w:ascii="Times New Roman" w:eastAsia="Times New Roman" w:hAnsi="Times New Roman" w:cs="Times New Roman"/>
          <w:color w:val="000000"/>
          <w:sz w:val="28"/>
          <w:szCs w:val="28"/>
          <w:lang w:eastAsia="ru-RU"/>
        </w:rPr>
      </w:pPr>
      <w:r w:rsidRPr="0035232E">
        <w:rPr>
          <w:rFonts w:ascii="Times New Roman" w:eastAsia="Times New Roman" w:hAnsi="Times New Roman" w:cs="Times New Roman"/>
          <w:color w:val="000000"/>
          <w:sz w:val="28"/>
          <w:szCs w:val="28"/>
          <w:lang w:eastAsia="ru-RU"/>
        </w:rPr>
        <w:t xml:space="preserve">Учет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земельных</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угодий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производится</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в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разрезе</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их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предназначения</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и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стадий</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эксплуатации.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Отдельно</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показываются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ресурсы,</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находящиеся на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этапе</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отдыха и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мелиорации.</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Аналитика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должна</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отражать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разбивку</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активов по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сельскохозяйственному</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признаку. На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дополнительных</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субсчетах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учитываются</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защитные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полосы,</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участки под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дорогами,</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постройками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общественного</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типа.</w:t>
      </w:r>
    </w:p>
    <w:p w:rsidR="0035232E" w:rsidRPr="0035232E" w:rsidRDefault="0035232E" w:rsidP="0035232E">
      <w:pPr>
        <w:keepNext/>
        <w:keepLines/>
        <w:shd w:val="clear" w:color="auto" w:fill="FFFFFF"/>
        <w:spacing w:after="0" w:line="240" w:lineRule="auto"/>
        <w:jc w:val="both"/>
        <w:textAlignment w:val="top"/>
        <w:outlineLvl w:val="2"/>
        <w:rPr>
          <w:rFonts w:ascii="Times New Roman" w:eastAsia="Times New Roman" w:hAnsi="Times New Roman" w:cs="Times New Roman"/>
          <w:color w:val="000000"/>
          <w:sz w:val="28"/>
          <w:szCs w:val="28"/>
        </w:rPr>
      </w:pPr>
      <w:bookmarkStart w:id="43" w:name="_Toc533430928"/>
      <w:bookmarkStart w:id="44" w:name="_Toc533432846"/>
      <w:r w:rsidRPr="0035232E">
        <w:rPr>
          <w:rFonts w:ascii="Times New Roman" w:eastAsia="Times New Roman" w:hAnsi="Times New Roman" w:cs="Times New Roman"/>
          <w:b/>
          <w:bCs/>
          <w:color w:val="000000"/>
          <w:sz w:val="28"/>
          <w:szCs w:val="28"/>
        </w:rPr>
        <w:t>Сезонность</w:t>
      </w:r>
      <w:bookmarkEnd w:id="43"/>
      <w:bookmarkEnd w:id="44"/>
    </w:p>
    <w:p w:rsidR="0035232E" w:rsidRPr="0035232E" w:rsidRDefault="0035232E" w:rsidP="0035232E">
      <w:pPr>
        <w:shd w:val="clear" w:color="auto" w:fill="FFFFFF"/>
        <w:spacing w:after="0" w:line="240" w:lineRule="auto"/>
        <w:jc w:val="both"/>
        <w:textAlignment w:val="top"/>
        <w:rPr>
          <w:rFonts w:ascii="Times New Roman" w:eastAsia="Times New Roman" w:hAnsi="Times New Roman" w:cs="Times New Roman"/>
          <w:color w:val="000000"/>
          <w:sz w:val="28"/>
          <w:szCs w:val="28"/>
          <w:lang w:eastAsia="ru-RU"/>
        </w:rPr>
      </w:pPr>
      <w:r w:rsidRPr="0035232E">
        <w:rPr>
          <w:rFonts w:ascii="Times New Roman" w:eastAsia="Times New Roman" w:hAnsi="Times New Roman" w:cs="Times New Roman"/>
          <w:color w:val="000000"/>
          <w:sz w:val="28"/>
          <w:szCs w:val="28"/>
          <w:lang w:eastAsia="ru-RU"/>
        </w:rPr>
        <w:t xml:space="preserve">Сезонный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характер</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деятельности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предполагает</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создание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особой</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классификационной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системы</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учета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расходов.</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Они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должны</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быть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представлены</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активами,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затратами</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будущих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периодов</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и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текущими</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расходами. Во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время</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вынужденного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простоя</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из-за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климатических</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условий или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производственной</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специфики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прямые</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затраты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реализации</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не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образуются.</w:instrText>
      </w:r>
      <w:r w:rsidRPr="0035232E">
        <w:rPr>
          <w:rFonts w:ascii="Times New Roman" w:eastAsia="Times New Roman" w:hAnsi="Times New Roman" w:cs="Times New Roman"/>
          <w:spacing w:val="-20000"/>
          <w:sz w:val="1"/>
          <w:szCs w:val="1"/>
          <w:highlight w:val="white"/>
          <w:lang w:eastAsia="ru-RU"/>
        </w:rPr>
        <w:fldChar w:fldCharType="end"/>
      </w:r>
    </w:p>
    <w:p w:rsidR="0035232E" w:rsidRPr="0035232E" w:rsidRDefault="0035232E" w:rsidP="0035232E">
      <w:pPr>
        <w:shd w:val="clear" w:color="auto" w:fill="FFFFFF"/>
        <w:spacing w:after="0" w:line="240" w:lineRule="auto"/>
        <w:jc w:val="both"/>
        <w:textAlignment w:val="top"/>
        <w:rPr>
          <w:rFonts w:ascii="Times New Roman" w:eastAsia="Times New Roman" w:hAnsi="Times New Roman" w:cs="Times New Roman"/>
          <w:color w:val="000000"/>
          <w:sz w:val="28"/>
          <w:szCs w:val="28"/>
          <w:lang w:eastAsia="ru-RU"/>
        </w:rPr>
      </w:pPr>
      <w:r w:rsidRPr="0035232E">
        <w:rPr>
          <w:rFonts w:ascii="Times New Roman" w:eastAsia="Times New Roman" w:hAnsi="Times New Roman" w:cs="Times New Roman"/>
          <w:color w:val="000000"/>
          <w:sz w:val="28"/>
          <w:szCs w:val="28"/>
          <w:lang w:eastAsia="ru-RU"/>
        </w:rPr>
        <w:t xml:space="preserve">Амортизационные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отчисления</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по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активам</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должны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ориентироваться</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не на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ежемесячные</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нормативы, а на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общую</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сумму по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итогам</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сезона.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Например,</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если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фаза</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простоя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длится</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7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месяцев</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в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году,</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то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периодом</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начисления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амортизации</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будут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признаваться</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оставшиеся в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сезоне</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5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месяцев.</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Ежемесячные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отчисления</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будут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определяться</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путем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деления</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годовой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нормы</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на 5. </w:t>
      </w:r>
    </w:p>
    <w:p w:rsidR="0035232E" w:rsidRPr="0035232E" w:rsidRDefault="0035232E" w:rsidP="0035232E">
      <w:pPr>
        <w:shd w:val="clear" w:color="auto" w:fill="FFFFFF"/>
        <w:spacing w:after="0" w:line="240" w:lineRule="auto"/>
        <w:jc w:val="both"/>
        <w:textAlignment w:val="top"/>
        <w:rPr>
          <w:rFonts w:ascii="Times New Roman" w:eastAsia="Times New Roman" w:hAnsi="Times New Roman" w:cs="Times New Roman"/>
          <w:color w:val="000000"/>
          <w:sz w:val="28"/>
          <w:szCs w:val="28"/>
          <w:lang w:eastAsia="ru-RU"/>
        </w:rPr>
      </w:pPr>
      <w:r w:rsidRPr="0035232E">
        <w:rPr>
          <w:rFonts w:ascii="Times New Roman" w:eastAsia="Times New Roman" w:hAnsi="Times New Roman" w:cs="Times New Roman"/>
          <w:color w:val="000000"/>
          <w:sz w:val="28"/>
          <w:szCs w:val="28"/>
          <w:lang w:eastAsia="ru-RU"/>
        </w:rPr>
        <w:t xml:space="preserve">При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оценке</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продукции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применяются</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два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вида</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себестоимости: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плановая</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и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фактическая.</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На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протяжении</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года при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смещенном</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производственном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цикле</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в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учетных</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операциях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показывается</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плановый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показатель</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стоимости.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Итоговое</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значение по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факту</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выводится  единоразово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последним</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днем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годового</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интервала.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Образовавшиеся</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отклонения в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размере</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себестоимости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должны</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быть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списаны</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на 90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счет</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(если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продукция</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к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этому</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моменту уже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была</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продана) или на 43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счет</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(в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отношении</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товаров,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оставшихся</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на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складах).</w:instrText>
      </w:r>
      <w:r w:rsidRPr="0035232E">
        <w:rPr>
          <w:rFonts w:ascii="Times New Roman" w:eastAsia="Times New Roman" w:hAnsi="Times New Roman" w:cs="Times New Roman"/>
          <w:spacing w:val="-20000"/>
          <w:sz w:val="1"/>
          <w:szCs w:val="1"/>
          <w:highlight w:val="white"/>
          <w:lang w:eastAsia="ru-RU"/>
        </w:rPr>
        <w:fldChar w:fldCharType="end"/>
      </w:r>
    </w:p>
    <w:p w:rsidR="0035232E" w:rsidRPr="0035232E" w:rsidRDefault="0035232E" w:rsidP="0035232E">
      <w:pPr>
        <w:shd w:val="clear" w:color="auto" w:fill="FFFFFF"/>
        <w:spacing w:after="0" w:line="240" w:lineRule="auto"/>
        <w:jc w:val="both"/>
        <w:textAlignment w:val="top"/>
        <w:rPr>
          <w:rFonts w:ascii="Times New Roman" w:eastAsia="Times New Roman" w:hAnsi="Times New Roman" w:cs="Times New Roman"/>
          <w:color w:val="000000"/>
          <w:sz w:val="28"/>
          <w:szCs w:val="28"/>
          <w:lang w:eastAsia="ru-RU"/>
        </w:rPr>
      </w:pPr>
      <w:r w:rsidRPr="0035232E">
        <w:rPr>
          <w:rFonts w:ascii="Times New Roman" w:eastAsia="Times New Roman" w:hAnsi="Times New Roman" w:cs="Times New Roman"/>
          <w:color w:val="000000"/>
          <w:sz w:val="28"/>
          <w:szCs w:val="28"/>
          <w:lang w:eastAsia="ru-RU"/>
        </w:rPr>
        <w:t xml:space="preserve">При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учете</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агрокультур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сложности</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возникают на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этапе</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разделения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собранного</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урожая на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категории</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с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разным</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назначением:</w:t>
      </w:r>
    </w:p>
    <w:p w:rsidR="0035232E" w:rsidRPr="0035232E" w:rsidRDefault="0035232E" w:rsidP="00E2635B">
      <w:pPr>
        <w:numPr>
          <w:ilvl w:val="0"/>
          <w:numId w:val="22"/>
        </w:numPr>
        <w:shd w:val="clear" w:color="auto" w:fill="FFFFFF"/>
        <w:spacing w:after="0" w:line="240" w:lineRule="auto"/>
        <w:ind w:left="0" w:firstLine="709"/>
        <w:jc w:val="both"/>
        <w:textAlignment w:val="top"/>
        <w:rPr>
          <w:rFonts w:ascii="Times New Roman" w:eastAsia="Calibri" w:hAnsi="Times New Roman" w:cs="Times New Roman"/>
          <w:color w:val="000000"/>
          <w:sz w:val="28"/>
          <w:szCs w:val="28"/>
        </w:rPr>
      </w:pPr>
      <w:r w:rsidRPr="0035232E">
        <w:rPr>
          <w:rFonts w:ascii="Times New Roman" w:eastAsia="Calibri" w:hAnsi="Times New Roman" w:cs="Times New Roman"/>
          <w:color w:val="000000"/>
          <w:sz w:val="28"/>
          <w:szCs w:val="28"/>
        </w:rPr>
        <w:t xml:space="preserve">часть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продукции</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может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быть</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зарезервирована для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использования</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в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предстоящей</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посевной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кампании;</w:instrText>
      </w:r>
      <w:r w:rsidRPr="0035232E">
        <w:rPr>
          <w:rFonts w:ascii="Calibri" w:eastAsia="Calibri" w:hAnsi="Calibri" w:cs="Times New Roman"/>
          <w:spacing w:val="-20000"/>
          <w:sz w:val="1"/>
          <w:szCs w:val="1"/>
          <w:highlight w:val="white"/>
        </w:rPr>
        <w:fldChar w:fldCharType="end"/>
      </w:r>
    </w:p>
    <w:p w:rsidR="0035232E" w:rsidRPr="0035232E" w:rsidRDefault="0035232E" w:rsidP="00E2635B">
      <w:pPr>
        <w:numPr>
          <w:ilvl w:val="0"/>
          <w:numId w:val="22"/>
        </w:numPr>
        <w:shd w:val="clear" w:color="auto" w:fill="FFFFFF"/>
        <w:spacing w:after="0" w:line="240" w:lineRule="auto"/>
        <w:ind w:left="0" w:firstLine="709"/>
        <w:jc w:val="both"/>
        <w:textAlignment w:val="top"/>
        <w:rPr>
          <w:rFonts w:ascii="Times New Roman" w:eastAsia="Calibri" w:hAnsi="Times New Roman" w:cs="Times New Roman"/>
          <w:color w:val="000000"/>
          <w:sz w:val="28"/>
          <w:szCs w:val="28"/>
        </w:rPr>
      </w:pPr>
      <w:r w:rsidRPr="0035232E">
        <w:rPr>
          <w:rFonts w:ascii="Times New Roman" w:eastAsia="Calibri" w:hAnsi="Times New Roman" w:cs="Times New Roman"/>
          <w:color w:val="000000"/>
          <w:sz w:val="28"/>
          <w:szCs w:val="28"/>
        </w:rPr>
        <w:t xml:space="preserve">определенный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процент</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урожая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может</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направляться для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дополнения</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рациона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животных,</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которые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находятся</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на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откорме</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или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выращивании;</w:instrText>
      </w:r>
      <w:r w:rsidRPr="0035232E">
        <w:rPr>
          <w:rFonts w:ascii="Calibri" w:eastAsia="Calibri" w:hAnsi="Calibri" w:cs="Times New Roman"/>
          <w:spacing w:val="-20000"/>
          <w:sz w:val="1"/>
          <w:szCs w:val="1"/>
          <w:highlight w:val="white"/>
        </w:rPr>
        <w:fldChar w:fldCharType="end"/>
      </w:r>
    </w:p>
    <w:p w:rsidR="0035232E" w:rsidRPr="0035232E" w:rsidRDefault="0035232E" w:rsidP="00E2635B">
      <w:pPr>
        <w:numPr>
          <w:ilvl w:val="0"/>
          <w:numId w:val="22"/>
        </w:numPr>
        <w:shd w:val="clear" w:color="auto" w:fill="FFFFFF"/>
        <w:spacing w:after="0" w:line="240" w:lineRule="auto"/>
        <w:ind w:left="0" w:firstLine="709"/>
        <w:jc w:val="both"/>
        <w:textAlignment w:val="top"/>
        <w:rPr>
          <w:rFonts w:ascii="Times New Roman" w:eastAsia="Calibri" w:hAnsi="Times New Roman" w:cs="Times New Roman"/>
          <w:color w:val="000000"/>
          <w:sz w:val="28"/>
          <w:szCs w:val="28"/>
        </w:rPr>
      </w:pPr>
      <w:r w:rsidRPr="0035232E">
        <w:rPr>
          <w:rFonts w:ascii="Times New Roman" w:eastAsia="Calibri" w:hAnsi="Times New Roman" w:cs="Times New Roman"/>
          <w:color w:val="000000"/>
          <w:sz w:val="28"/>
          <w:szCs w:val="28"/>
        </w:rPr>
        <w:t xml:space="preserve">в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отдельную</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группу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относят</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продукцию,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которая</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будет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продана</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как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самостоятельный</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товар.[3]</w:t>
      </w:r>
    </w:p>
    <w:p w:rsidR="0035232E" w:rsidRPr="0035232E" w:rsidRDefault="0035232E" w:rsidP="0035232E">
      <w:pPr>
        <w:keepNext/>
        <w:keepLines/>
        <w:shd w:val="clear" w:color="auto" w:fill="FFFFFF"/>
        <w:spacing w:after="0" w:line="240" w:lineRule="auto"/>
        <w:jc w:val="both"/>
        <w:textAlignment w:val="top"/>
        <w:outlineLvl w:val="2"/>
        <w:rPr>
          <w:rFonts w:ascii="Times New Roman" w:eastAsia="Times New Roman" w:hAnsi="Times New Roman" w:cs="Times New Roman"/>
          <w:color w:val="000000"/>
          <w:sz w:val="28"/>
          <w:szCs w:val="28"/>
        </w:rPr>
      </w:pPr>
      <w:bookmarkStart w:id="45" w:name="_Toc533430929"/>
      <w:bookmarkStart w:id="46" w:name="_Toc533432847"/>
      <w:r w:rsidRPr="0035232E">
        <w:rPr>
          <w:rFonts w:ascii="Times New Roman" w:eastAsia="Times New Roman" w:hAnsi="Times New Roman" w:cs="Times New Roman"/>
          <w:b/>
          <w:bCs/>
          <w:color w:val="000000"/>
          <w:sz w:val="28"/>
          <w:szCs w:val="28"/>
        </w:rPr>
        <w:lastRenderedPageBreak/>
        <w:t xml:space="preserve">Типовые </w:t>
      </w:r>
      <w:r w:rsidRPr="0035232E">
        <w:rPr>
          <w:rFonts w:ascii="Calibri Light" w:eastAsia="Times New Roman" w:hAnsi="Calibri Light" w:cs="Times New Roman"/>
          <w:color w:val="1F4D78"/>
          <w:spacing w:val="-20000"/>
          <w:sz w:val="1"/>
          <w:szCs w:val="1"/>
          <w:highlight w:val="white"/>
        </w:rPr>
        <w:fldChar w:fldCharType="begin"/>
      </w:r>
      <w:r w:rsidRPr="0035232E">
        <w:rPr>
          <w:rFonts w:ascii="Calibri Light" w:eastAsia="Times New Roman" w:hAnsi="Calibri Light" w:cs="Times New Roman"/>
          <w:color w:val="1F4D78"/>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b/>
          <w:bCs/>
          <w:color w:val="000000"/>
          <w:sz w:val="28"/>
          <w:szCs w:val="28"/>
        </w:rPr>
        <w:instrText>проводки</w:instrText>
      </w:r>
      <w:r w:rsidRPr="0035232E">
        <w:rPr>
          <w:rFonts w:ascii="Calibri Light" w:eastAsia="Times New Roman" w:hAnsi="Calibri Light" w:cs="Times New Roman"/>
          <w:color w:val="1F4D78"/>
          <w:spacing w:val="-20000"/>
          <w:sz w:val="1"/>
          <w:szCs w:val="1"/>
          <w:highlight w:val="white"/>
        </w:rPr>
        <w:fldChar w:fldCharType="end"/>
      </w:r>
      <w:bookmarkEnd w:id="45"/>
      <w:bookmarkEnd w:id="46"/>
    </w:p>
    <w:p w:rsidR="0035232E" w:rsidRPr="0035232E" w:rsidRDefault="0035232E" w:rsidP="0035232E">
      <w:pPr>
        <w:shd w:val="clear" w:color="auto" w:fill="FFFFFF"/>
        <w:spacing w:after="0" w:line="240" w:lineRule="auto"/>
        <w:jc w:val="both"/>
        <w:textAlignment w:val="top"/>
        <w:rPr>
          <w:rFonts w:ascii="Times New Roman" w:eastAsia="Times New Roman" w:hAnsi="Times New Roman" w:cs="Times New Roman"/>
          <w:color w:val="000000"/>
          <w:sz w:val="28"/>
          <w:szCs w:val="28"/>
          <w:lang w:eastAsia="ru-RU"/>
        </w:rPr>
      </w:pPr>
      <w:r w:rsidRPr="0035232E">
        <w:rPr>
          <w:rFonts w:ascii="Times New Roman" w:eastAsia="Times New Roman" w:hAnsi="Times New Roman" w:cs="Times New Roman"/>
          <w:color w:val="000000"/>
          <w:sz w:val="28"/>
          <w:szCs w:val="28"/>
          <w:lang w:eastAsia="ru-RU"/>
        </w:rPr>
        <w:t xml:space="preserve">План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счетов</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с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аналитическими</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субсчетами для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фиксации</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операций в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сельскохозяйственной</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отрасли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приведен</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в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Приказе</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Минсельхоза от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29.01.2002</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г.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№68.</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Этим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нормативным</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документом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предусмотрены</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типовые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корреспонденции</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счетов:</w:t>
      </w:r>
    </w:p>
    <w:p w:rsidR="0035232E" w:rsidRPr="0035232E" w:rsidRDefault="0035232E" w:rsidP="00E2635B">
      <w:pPr>
        <w:numPr>
          <w:ilvl w:val="0"/>
          <w:numId w:val="23"/>
        </w:numPr>
        <w:shd w:val="clear" w:color="auto" w:fill="FFFFFF"/>
        <w:spacing w:after="0" w:line="240" w:lineRule="auto"/>
        <w:ind w:left="0" w:firstLine="709"/>
        <w:jc w:val="both"/>
        <w:textAlignment w:val="top"/>
        <w:rPr>
          <w:rFonts w:ascii="Times New Roman" w:eastAsia="Calibri" w:hAnsi="Times New Roman" w:cs="Times New Roman"/>
          <w:color w:val="000000"/>
          <w:sz w:val="28"/>
          <w:szCs w:val="28"/>
        </w:rPr>
      </w:pPr>
      <w:r w:rsidRPr="0035232E">
        <w:rPr>
          <w:rFonts w:ascii="Times New Roman" w:eastAsia="Calibri" w:hAnsi="Times New Roman" w:cs="Times New Roman"/>
          <w:color w:val="000000"/>
          <w:sz w:val="28"/>
          <w:szCs w:val="28"/>
        </w:rPr>
        <w:t xml:space="preserve">Д08.7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К60 –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запись</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отражает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факт</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приобретения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взрослого</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скота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(продуктивного</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и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рабочего),</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относимого к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основному</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стаду.</w:t>
      </w:r>
    </w:p>
    <w:p w:rsidR="0035232E" w:rsidRPr="0035232E" w:rsidRDefault="0035232E" w:rsidP="00E2635B">
      <w:pPr>
        <w:numPr>
          <w:ilvl w:val="0"/>
          <w:numId w:val="23"/>
        </w:numPr>
        <w:shd w:val="clear" w:color="auto" w:fill="FFFFFF"/>
        <w:spacing w:after="0" w:line="240" w:lineRule="auto"/>
        <w:ind w:left="0" w:firstLine="709"/>
        <w:jc w:val="both"/>
        <w:textAlignment w:val="top"/>
        <w:rPr>
          <w:rFonts w:ascii="Times New Roman" w:eastAsia="Calibri" w:hAnsi="Times New Roman" w:cs="Times New Roman"/>
          <w:color w:val="000000"/>
          <w:sz w:val="28"/>
          <w:szCs w:val="28"/>
        </w:rPr>
      </w:pPr>
      <w:r w:rsidRPr="0035232E">
        <w:rPr>
          <w:rFonts w:ascii="Times New Roman" w:eastAsia="Calibri" w:hAnsi="Times New Roman" w:cs="Times New Roman"/>
          <w:color w:val="000000"/>
          <w:sz w:val="28"/>
          <w:szCs w:val="28"/>
        </w:rPr>
        <w:t xml:space="preserve">Д01.4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К08.7 –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купленный</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скот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приходуется</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по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цене</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приобретения.</w:t>
      </w:r>
    </w:p>
    <w:p w:rsidR="0035232E" w:rsidRPr="0035232E" w:rsidRDefault="0035232E" w:rsidP="00E2635B">
      <w:pPr>
        <w:numPr>
          <w:ilvl w:val="0"/>
          <w:numId w:val="23"/>
        </w:numPr>
        <w:shd w:val="clear" w:color="auto" w:fill="FFFFFF"/>
        <w:spacing w:after="0" w:line="240" w:lineRule="auto"/>
        <w:ind w:left="0" w:firstLine="709"/>
        <w:jc w:val="both"/>
        <w:textAlignment w:val="top"/>
        <w:rPr>
          <w:rFonts w:ascii="Times New Roman" w:eastAsia="Calibri" w:hAnsi="Times New Roman" w:cs="Times New Roman"/>
          <w:color w:val="000000"/>
          <w:sz w:val="28"/>
          <w:szCs w:val="28"/>
        </w:rPr>
      </w:pPr>
      <w:r w:rsidRPr="0035232E">
        <w:rPr>
          <w:rFonts w:ascii="Times New Roman" w:eastAsia="Calibri" w:hAnsi="Times New Roman" w:cs="Times New Roman"/>
          <w:color w:val="000000"/>
          <w:sz w:val="28"/>
          <w:szCs w:val="28"/>
        </w:rPr>
        <w:t xml:space="preserve">Д11.2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К01.4 –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произошла</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выбраковка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скота</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из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основного</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стада с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последующей</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постановкой на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откорм.</w:instrText>
      </w:r>
      <w:r w:rsidRPr="0035232E">
        <w:rPr>
          <w:rFonts w:ascii="Calibri" w:eastAsia="Calibri" w:hAnsi="Calibri" w:cs="Times New Roman"/>
          <w:spacing w:val="-20000"/>
          <w:sz w:val="1"/>
          <w:szCs w:val="1"/>
          <w:highlight w:val="white"/>
        </w:rPr>
        <w:fldChar w:fldCharType="end"/>
      </w:r>
    </w:p>
    <w:p w:rsidR="0035232E" w:rsidRPr="0035232E" w:rsidRDefault="0035232E" w:rsidP="00E2635B">
      <w:pPr>
        <w:numPr>
          <w:ilvl w:val="0"/>
          <w:numId w:val="23"/>
        </w:numPr>
        <w:shd w:val="clear" w:color="auto" w:fill="FFFFFF"/>
        <w:spacing w:after="0" w:line="240" w:lineRule="auto"/>
        <w:ind w:left="0" w:firstLine="709"/>
        <w:jc w:val="both"/>
        <w:textAlignment w:val="top"/>
        <w:rPr>
          <w:rFonts w:ascii="Times New Roman" w:eastAsia="Calibri" w:hAnsi="Times New Roman" w:cs="Times New Roman"/>
          <w:color w:val="000000"/>
          <w:sz w:val="28"/>
          <w:szCs w:val="28"/>
        </w:rPr>
      </w:pPr>
      <w:r w:rsidRPr="0035232E">
        <w:rPr>
          <w:rFonts w:ascii="Times New Roman" w:eastAsia="Calibri" w:hAnsi="Times New Roman" w:cs="Times New Roman"/>
          <w:color w:val="000000"/>
          <w:sz w:val="28"/>
          <w:szCs w:val="28"/>
        </w:rPr>
        <w:t xml:space="preserve">Д01.5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К08.8 –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этой</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проводкой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показываются</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приходуемые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партии</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многолетних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молодых</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насаждений.</w:t>
      </w:r>
    </w:p>
    <w:p w:rsidR="0035232E" w:rsidRPr="0035232E" w:rsidRDefault="0035232E" w:rsidP="00E2635B">
      <w:pPr>
        <w:numPr>
          <w:ilvl w:val="0"/>
          <w:numId w:val="23"/>
        </w:numPr>
        <w:shd w:val="clear" w:color="auto" w:fill="FFFFFF"/>
        <w:spacing w:after="0" w:line="240" w:lineRule="auto"/>
        <w:ind w:left="0" w:firstLine="709"/>
        <w:jc w:val="both"/>
        <w:textAlignment w:val="top"/>
        <w:rPr>
          <w:rFonts w:ascii="Times New Roman" w:eastAsia="Calibri" w:hAnsi="Times New Roman" w:cs="Times New Roman"/>
          <w:color w:val="000000"/>
          <w:sz w:val="28"/>
          <w:szCs w:val="28"/>
        </w:rPr>
      </w:pPr>
      <w:r w:rsidRPr="0035232E">
        <w:rPr>
          <w:rFonts w:ascii="Times New Roman" w:eastAsia="Calibri" w:hAnsi="Times New Roman" w:cs="Times New Roman"/>
          <w:color w:val="000000"/>
          <w:sz w:val="28"/>
          <w:szCs w:val="28"/>
        </w:rPr>
        <w:t xml:space="preserve">Д20.3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К01.4 –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корреспонденция</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актуальна для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ситуаций,</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когда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выбракованных</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животных не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ставят</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на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откорм,</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а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отправляют</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на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забой.</w:instrText>
      </w:r>
      <w:r w:rsidRPr="0035232E">
        <w:rPr>
          <w:rFonts w:ascii="Calibri" w:eastAsia="Calibri" w:hAnsi="Calibri" w:cs="Times New Roman"/>
          <w:spacing w:val="-20000"/>
          <w:sz w:val="1"/>
          <w:szCs w:val="1"/>
          <w:highlight w:val="white"/>
        </w:rPr>
        <w:fldChar w:fldCharType="end"/>
      </w:r>
    </w:p>
    <w:p w:rsidR="0035232E" w:rsidRPr="0035232E" w:rsidRDefault="0035232E" w:rsidP="00E2635B">
      <w:pPr>
        <w:numPr>
          <w:ilvl w:val="0"/>
          <w:numId w:val="23"/>
        </w:numPr>
        <w:shd w:val="clear" w:color="auto" w:fill="FFFFFF"/>
        <w:spacing w:after="0" w:line="240" w:lineRule="auto"/>
        <w:ind w:left="0" w:firstLine="709"/>
        <w:jc w:val="both"/>
        <w:textAlignment w:val="top"/>
        <w:rPr>
          <w:rFonts w:ascii="Times New Roman" w:eastAsia="Calibri" w:hAnsi="Times New Roman" w:cs="Times New Roman"/>
          <w:color w:val="000000"/>
          <w:sz w:val="28"/>
          <w:szCs w:val="28"/>
        </w:rPr>
      </w:pPr>
      <w:r w:rsidRPr="0035232E">
        <w:rPr>
          <w:rFonts w:ascii="Times New Roman" w:eastAsia="Calibri" w:hAnsi="Times New Roman" w:cs="Times New Roman"/>
          <w:color w:val="000000"/>
          <w:sz w:val="28"/>
          <w:szCs w:val="28"/>
        </w:rPr>
        <w:t xml:space="preserve">Д08.6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К11.1 –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фиксируется</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факт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перевода</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молодняка в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состав</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основного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стада.</w:instrText>
      </w:r>
      <w:r w:rsidRPr="0035232E">
        <w:rPr>
          <w:rFonts w:ascii="Calibri" w:eastAsia="Calibri" w:hAnsi="Calibri" w:cs="Times New Roman"/>
          <w:spacing w:val="-20000"/>
          <w:sz w:val="1"/>
          <w:szCs w:val="1"/>
          <w:highlight w:val="white"/>
        </w:rPr>
        <w:fldChar w:fldCharType="end"/>
      </w:r>
    </w:p>
    <w:p w:rsidR="0035232E" w:rsidRPr="0035232E" w:rsidRDefault="0035232E" w:rsidP="00E2635B">
      <w:pPr>
        <w:numPr>
          <w:ilvl w:val="0"/>
          <w:numId w:val="23"/>
        </w:numPr>
        <w:shd w:val="clear" w:color="auto" w:fill="FFFFFF"/>
        <w:spacing w:after="0" w:line="240" w:lineRule="auto"/>
        <w:ind w:left="0" w:firstLine="709"/>
        <w:jc w:val="both"/>
        <w:textAlignment w:val="top"/>
        <w:rPr>
          <w:rFonts w:ascii="Times New Roman" w:eastAsia="Calibri" w:hAnsi="Times New Roman" w:cs="Times New Roman"/>
          <w:color w:val="000000"/>
          <w:sz w:val="28"/>
          <w:szCs w:val="28"/>
        </w:rPr>
      </w:pPr>
      <w:r w:rsidRPr="0035232E">
        <w:rPr>
          <w:rFonts w:ascii="Times New Roman" w:eastAsia="Calibri" w:hAnsi="Times New Roman" w:cs="Times New Roman"/>
          <w:color w:val="000000"/>
          <w:sz w:val="28"/>
          <w:szCs w:val="28"/>
        </w:rPr>
        <w:t xml:space="preserve">Д10.1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К20.1 –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приобретенное</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зерно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приходуется</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для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дальнейшего</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его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направления</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в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производство</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комбикорма.</w:t>
      </w:r>
    </w:p>
    <w:p w:rsidR="0035232E" w:rsidRPr="0035232E" w:rsidRDefault="0035232E" w:rsidP="00E2635B">
      <w:pPr>
        <w:numPr>
          <w:ilvl w:val="0"/>
          <w:numId w:val="23"/>
        </w:numPr>
        <w:shd w:val="clear" w:color="auto" w:fill="FFFFFF"/>
        <w:spacing w:after="0" w:line="240" w:lineRule="auto"/>
        <w:ind w:left="0" w:firstLine="709"/>
        <w:jc w:val="both"/>
        <w:textAlignment w:val="top"/>
        <w:rPr>
          <w:rFonts w:ascii="Times New Roman" w:eastAsia="Calibri" w:hAnsi="Times New Roman" w:cs="Times New Roman"/>
          <w:color w:val="000000"/>
          <w:sz w:val="28"/>
          <w:szCs w:val="28"/>
        </w:rPr>
      </w:pPr>
      <w:r w:rsidRPr="0035232E">
        <w:rPr>
          <w:rFonts w:ascii="Times New Roman" w:eastAsia="Calibri" w:hAnsi="Times New Roman" w:cs="Times New Roman"/>
          <w:color w:val="000000"/>
          <w:sz w:val="28"/>
          <w:szCs w:val="28"/>
        </w:rPr>
        <w:t xml:space="preserve">Д10.1.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К23.7 –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запись</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отражает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приход</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сырья в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виде</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конских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волос</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или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шерсти</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(после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линьки).</w:instrText>
      </w:r>
      <w:r w:rsidRPr="0035232E">
        <w:rPr>
          <w:rFonts w:ascii="Calibri" w:eastAsia="Calibri" w:hAnsi="Calibri" w:cs="Times New Roman"/>
          <w:spacing w:val="-20000"/>
          <w:sz w:val="1"/>
          <w:szCs w:val="1"/>
          <w:highlight w:val="white"/>
        </w:rPr>
        <w:fldChar w:fldCharType="end"/>
      </w:r>
    </w:p>
    <w:p w:rsidR="0035232E" w:rsidRPr="0035232E" w:rsidRDefault="0035232E" w:rsidP="00E2635B">
      <w:pPr>
        <w:numPr>
          <w:ilvl w:val="0"/>
          <w:numId w:val="23"/>
        </w:numPr>
        <w:shd w:val="clear" w:color="auto" w:fill="FFFFFF"/>
        <w:spacing w:after="0" w:line="240" w:lineRule="auto"/>
        <w:ind w:left="0" w:firstLine="709"/>
        <w:jc w:val="both"/>
        <w:textAlignment w:val="top"/>
        <w:rPr>
          <w:rFonts w:ascii="Times New Roman" w:eastAsia="Calibri" w:hAnsi="Times New Roman" w:cs="Times New Roman"/>
          <w:color w:val="000000"/>
          <w:sz w:val="28"/>
          <w:szCs w:val="28"/>
        </w:rPr>
      </w:pPr>
      <w:r w:rsidRPr="0035232E">
        <w:rPr>
          <w:rFonts w:ascii="Times New Roman" w:eastAsia="Calibri" w:hAnsi="Times New Roman" w:cs="Times New Roman"/>
          <w:color w:val="000000"/>
          <w:sz w:val="28"/>
          <w:szCs w:val="28"/>
        </w:rPr>
        <w:t xml:space="preserve">Навоз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и</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помет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приходуется</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по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дебету</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10.2 и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кредиту</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20.2.</w:t>
      </w:r>
    </w:p>
    <w:p w:rsidR="0035232E" w:rsidRPr="0035232E" w:rsidRDefault="0035232E" w:rsidP="00E2635B">
      <w:pPr>
        <w:numPr>
          <w:ilvl w:val="0"/>
          <w:numId w:val="23"/>
        </w:numPr>
        <w:shd w:val="clear" w:color="auto" w:fill="FFFFFF"/>
        <w:spacing w:after="0" w:line="240" w:lineRule="auto"/>
        <w:ind w:left="0" w:firstLine="709"/>
        <w:jc w:val="both"/>
        <w:textAlignment w:val="top"/>
        <w:rPr>
          <w:rFonts w:ascii="Times New Roman" w:eastAsia="Calibri" w:hAnsi="Times New Roman" w:cs="Times New Roman"/>
          <w:color w:val="000000"/>
          <w:sz w:val="28"/>
          <w:szCs w:val="28"/>
        </w:rPr>
      </w:pPr>
      <w:r w:rsidRPr="0035232E">
        <w:rPr>
          <w:rFonts w:ascii="Times New Roman" w:eastAsia="Calibri" w:hAnsi="Times New Roman" w:cs="Times New Roman"/>
          <w:color w:val="000000"/>
          <w:sz w:val="28"/>
          <w:szCs w:val="28"/>
        </w:rPr>
        <w:t xml:space="preserve">Навоз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от</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лошадей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должен</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быть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показан</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в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дебетовых</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оборотах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счета</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10.2 и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кредитовом</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движении по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23.7.</w:instrText>
      </w:r>
      <w:r w:rsidRPr="0035232E">
        <w:rPr>
          <w:rFonts w:ascii="Calibri" w:eastAsia="Calibri" w:hAnsi="Calibri" w:cs="Times New Roman"/>
          <w:spacing w:val="-20000"/>
          <w:sz w:val="1"/>
          <w:szCs w:val="1"/>
          <w:highlight w:val="white"/>
        </w:rPr>
        <w:fldChar w:fldCharType="end"/>
      </w:r>
    </w:p>
    <w:p w:rsidR="0035232E" w:rsidRPr="0035232E" w:rsidRDefault="0035232E" w:rsidP="00E2635B">
      <w:pPr>
        <w:numPr>
          <w:ilvl w:val="0"/>
          <w:numId w:val="23"/>
        </w:numPr>
        <w:shd w:val="clear" w:color="auto" w:fill="FFFFFF"/>
        <w:spacing w:after="0" w:line="240" w:lineRule="auto"/>
        <w:ind w:left="0" w:firstLine="709"/>
        <w:jc w:val="both"/>
        <w:textAlignment w:val="top"/>
        <w:rPr>
          <w:rFonts w:ascii="Times New Roman" w:eastAsia="Calibri" w:hAnsi="Times New Roman" w:cs="Times New Roman"/>
          <w:color w:val="000000"/>
          <w:sz w:val="28"/>
          <w:szCs w:val="28"/>
        </w:rPr>
      </w:pPr>
      <w:r w:rsidRPr="0035232E">
        <w:rPr>
          <w:rFonts w:ascii="Times New Roman" w:eastAsia="Calibri" w:hAnsi="Times New Roman" w:cs="Times New Roman"/>
          <w:color w:val="000000"/>
          <w:sz w:val="28"/>
          <w:szCs w:val="28"/>
        </w:rPr>
        <w:t xml:space="preserve">Д10.7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(8</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или 11) – К40 –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оприходование</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кормов,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семенного</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материала и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инвентаря,</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которые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были</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созданы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собственной</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производственной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линией.</w:instrText>
      </w:r>
      <w:r w:rsidRPr="0035232E">
        <w:rPr>
          <w:rFonts w:ascii="Calibri" w:eastAsia="Calibri" w:hAnsi="Calibri" w:cs="Times New Roman"/>
          <w:spacing w:val="-20000"/>
          <w:sz w:val="1"/>
          <w:szCs w:val="1"/>
          <w:highlight w:val="white"/>
        </w:rPr>
        <w:fldChar w:fldCharType="end"/>
      </w:r>
    </w:p>
    <w:p w:rsidR="0035232E" w:rsidRPr="0035232E" w:rsidRDefault="0035232E" w:rsidP="00E2635B">
      <w:pPr>
        <w:numPr>
          <w:ilvl w:val="0"/>
          <w:numId w:val="23"/>
        </w:numPr>
        <w:shd w:val="clear" w:color="auto" w:fill="FFFFFF"/>
        <w:spacing w:after="0" w:line="240" w:lineRule="auto"/>
        <w:ind w:left="0" w:firstLine="709"/>
        <w:jc w:val="both"/>
        <w:textAlignment w:val="top"/>
        <w:rPr>
          <w:rFonts w:ascii="Times New Roman" w:eastAsia="Calibri" w:hAnsi="Times New Roman" w:cs="Times New Roman"/>
          <w:color w:val="000000"/>
          <w:sz w:val="28"/>
          <w:szCs w:val="28"/>
        </w:rPr>
      </w:pPr>
      <w:r w:rsidRPr="0035232E">
        <w:rPr>
          <w:rFonts w:ascii="Times New Roman" w:eastAsia="Calibri" w:hAnsi="Times New Roman" w:cs="Times New Roman"/>
          <w:color w:val="000000"/>
          <w:sz w:val="28"/>
          <w:szCs w:val="28"/>
        </w:rPr>
        <w:t xml:space="preserve">Д91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К11 –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списаны</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павшие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животные,</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которые не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были</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включены в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color w:val="000000"/>
          <w:sz w:val="28"/>
          <w:szCs w:val="28"/>
        </w:rPr>
        <w:instrText>договор</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color w:val="000000"/>
          <w:sz w:val="28"/>
          <w:szCs w:val="28"/>
        </w:rPr>
        <w:t xml:space="preserve"> страхования.[1]</w:t>
      </w:r>
    </w:p>
    <w:p w:rsidR="0035232E" w:rsidRPr="0035232E" w:rsidRDefault="0035232E" w:rsidP="0035232E">
      <w:pPr>
        <w:keepNext/>
        <w:keepLines/>
        <w:shd w:val="clear" w:color="auto" w:fill="FFFFFF"/>
        <w:spacing w:after="0" w:line="240" w:lineRule="auto"/>
        <w:jc w:val="both"/>
        <w:textAlignment w:val="top"/>
        <w:outlineLvl w:val="1"/>
        <w:rPr>
          <w:rFonts w:ascii="Times New Roman" w:eastAsia="Times New Roman" w:hAnsi="Times New Roman" w:cs="Times New Roman"/>
          <w:color w:val="000000"/>
          <w:sz w:val="28"/>
          <w:szCs w:val="28"/>
          <w:lang w:bidi="en-US"/>
        </w:rPr>
      </w:pPr>
      <w:bookmarkStart w:id="47" w:name="_Toc533430930"/>
      <w:bookmarkStart w:id="48" w:name="_Toc533432848"/>
      <w:r w:rsidRPr="0035232E">
        <w:rPr>
          <w:rFonts w:ascii="Times New Roman" w:eastAsia="Times New Roman" w:hAnsi="Times New Roman" w:cs="Times New Roman"/>
          <w:color w:val="000000"/>
          <w:sz w:val="28"/>
          <w:szCs w:val="28"/>
          <w:lang w:bidi="en-US"/>
        </w:rPr>
        <w:t xml:space="preserve">Особенности </w:t>
      </w:r>
      <w:r w:rsidRPr="0035232E">
        <w:rPr>
          <w:rFonts w:ascii="Arial" w:eastAsia="Times New Roman" w:hAnsi="Arial" w:cs="Times New Roman"/>
          <w:b/>
          <w:bCs/>
          <w:color w:val="4F81BD"/>
          <w:spacing w:val="-20000"/>
          <w:sz w:val="1"/>
          <w:szCs w:val="1"/>
          <w:highlight w:val="white"/>
          <w:lang w:val="en-US" w:bidi="en-US"/>
        </w:rPr>
        <w:fldChar w:fldCharType="begin"/>
      </w:r>
      <w:r w:rsidRPr="0035232E">
        <w:rPr>
          <w:rFonts w:ascii="Arial" w:eastAsia="Times New Roman" w:hAnsi="Arial" w:cs="Times New Roman"/>
          <w:b/>
          <w:bCs/>
          <w:color w:val="4F81BD"/>
          <w:spacing w:val="-20000"/>
          <w:sz w:val="1"/>
          <w:szCs w:val="1"/>
          <w:highlight w:val="white"/>
          <w:lang w:val="en-US" w:bidi="en-US"/>
        </w:rPr>
        <w:instrText>eq</w:instrText>
      </w:r>
      <w:r w:rsidRPr="0035232E">
        <w:rPr>
          <w:rFonts w:ascii="Arial" w:eastAsia="Times New Roman" w:hAnsi="Arial" w:cs="Times New Roman"/>
          <w:b/>
          <w:bCs/>
          <w:color w:val="4F81BD"/>
          <w:spacing w:val="-20000"/>
          <w:sz w:val="1"/>
          <w:szCs w:val="1"/>
          <w:highlight w:val="white"/>
          <w:lang w:bidi="en-US"/>
        </w:rPr>
        <w:instrText xml:space="preserve"> </w:instrText>
      </w:r>
      <w:r w:rsidRPr="0035232E">
        <w:rPr>
          <w:rFonts w:ascii="Times New Roman" w:eastAsia="Times New Roman" w:hAnsi="Times New Roman" w:cs="Times New Roman"/>
          <w:b/>
          <w:bCs/>
          <w:noProof/>
          <w:color w:val="FFFFFE"/>
          <w:spacing w:val="-20000"/>
          <w:sz w:val="28"/>
          <w:szCs w:val="28"/>
          <w:highlight w:val="white"/>
          <w:lang w:eastAsia="ru-RU" w:bidi="en-US"/>
        </w:rPr>
        <w:instrText xml:space="preserve">ре </w:instrText>
      </w:r>
      <w:r w:rsidRPr="0035232E">
        <w:rPr>
          <w:rFonts w:ascii="Arial" w:eastAsia="Times New Roman" w:hAnsi="Arial" w:cs="Times New Roman"/>
          <w:b/>
          <w:bCs/>
          <w:color w:val="4F81BD"/>
          <w:spacing w:val="-20000"/>
          <w:sz w:val="1"/>
          <w:szCs w:val="1"/>
          <w:highlight w:val="white"/>
          <w:lang w:val="en-US" w:bidi="en-US"/>
        </w:rPr>
        <w:fldChar w:fldCharType="end"/>
      </w:r>
      <w:r w:rsidRPr="0035232E">
        <w:rPr>
          <w:rFonts w:ascii="Times New Roman" w:eastAsia="Times New Roman" w:hAnsi="Times New Roman" w:cs="Times New Roman"/>
          <w:color w:val="000000"/>
          <w:sz w:val="28"/>
          <w:szCs w:val="28"/>
          <w:lang w:bidi="en-US"/>
        </w:rPr>
        <w:t xml:space="preserve">налогового </w:t>
      </w:r>
      <w:r w:rsidRPr="0035232E">
        <w:rPr>
          <w:rFonts w:ascii="Arial" w:eastAsia="Times New Roman" w:hAnsi="Arial" w:cs="Times New Roman"/>
          <w:b/>
          <w:bCs/>
          <w:color w:val="4F81BD"/>
          <w:spacing w:val="-20000"/>
          <w:sz w:val="1"/>
          <w:szCs w:val="1"/>
          <w:highlight w:val="white"/>
          <w:lang w:val="en-US" w:bidi="en-US"/>
        </w:rPr>
        <w:fldChar w:fldCharType="begin"/>
      </w:r>
      <w:r w:rsidRPr="0035232E">
        <w:rPr>
          <w:rFonts w:ascii="Arial" w:eastAsia="Times New Roman" w:hAnsi="Arial" w:cs="Times New Roman"/>
          <w:b/>
          <w:bCs/>
          <w:color w:val="4F81BD"/>
          <w:spacing w:val="-20000"/>
          <w:sz w:val="1"/>
          <w:szCs w:val="1"/>
          <w:highlight w:val="white"/>
          <w:lang w:val="en-US" w:bidi="en-US"/>
        </w:rPr>
        <w:instrText>eq</w:instrText>
      </w:r>
      <w:r w:rsidRPr="0035232E">
        <w:rPr>
          <w:rFonts w:ascii="Arial" w:eastAsia="Times New Roman" w:hAnsi="Arial" w:cs="Times New Roman"/>
          <w:b/>
          <w:bCs/>
          <w:color w:val="4F81BD"/>
          <w:spacing w:val="-20000"/>
          <w:sz w:val="1"/>
          <w:szCs w:val="1"/>
          <w:highlight w:val="white"/>
          <w:lang w:bidi="en-US"/>
        </w:rPr>
        <w:instrText xml:space="preserve"> </w:instrText>
      </w:r>
      <w:r w:rsidRPr="0035232E">
        <w:rPr>
          <w:rFonts w:ascii="Times New Roman" w:eastAsia="Times New Roman" w:hAnsi="Times New Roman" w:cs="Times New Roman"/>
          <w:b/>
          <w:bCs/>
          <w:noProof/>
          <w:color w:val="FFFFFE"/>
          <w:spacing w:val="-20000"/>
          <w:sz w:val="28"/>
          <w:szCs w:val="28"/>
          <w:highlight w:val="white"/>
          <w:lang w:eastAsia="ru-RU" w:bidi="en-US"/>
        </w:rPr>
        <w:instrText xml:space="preserve">ре </w:instrText>
      </w:r>
      <w:r w:rsidRPr="0035232E">
        <w:rPr>
          <w:rFonts w:ascii="Arial" w:eastAsia="Times New Roman" w:hAnsi="Arial" w:cs="Times New Roman"/>
          <w:b/>
          <w:bCs/>
          <w:color w:val="4F81BD"/>
          <w:spacing w:val="-20000"/>
          <w:sz w:val="1"/>
          <w:szCs w:val="1"/>
          <w:highlight w:val="white"/>
          <w:lang w:val="en-US" w:bidi="en-US"/>
        </w:rPr>
        <w:fldChar w:fldCharType="end"/>
      </w:r>
      <w:r w:rsidRPr="0035232E">
        <w:rPr>
          <w:rFonts w:ascii="Times New Roman" w:eastAsia="Times New Roman" w:hAnsi="Times New Roman" w:cs="Times New Roman"/>
          <w:color w:val="000000"/>
          <w:sz w:val="28"/>
          <w:szCs w:val="28"/>
          <w:lang w:bidi="en-US"/>
        </w:rPr>
        <w:t>учета</w:t>
      </w:r>
      <w:bookmarkEnd w:id="47"/>
      <w:bookmarkEnd w:id="48"/>
    </w:p>
    <w:p w:rsidR="0035232E" w:rsidRPr="0035232E" w:rsidRDefault="0035232E" w:rsidP="0035232E">
      <w:pPr>
        <w:shd w:val="clear" w:color="auto" w:fill="FFFFFF"/>
        <w:spacing w:after="0" w:line="240" w:lineRule="auto"/>
        <w:jc w:val="both"/>
        <w:textAlignment w:val="top"/>
        <w:rPr>
          <w:rFonts w:ascii="Times New Roman" w:eastAsia="Times New Roman" w:hAnsi="Times New Roman" w:cs="Times New Roman"/>
          <w:color w:val="000000"/>
          <w:sz w:val="28"/>
          <w:szCs w:val="28"/>
          <w:lang w:eastAsia="ru-RU"/>
        </w:rPr>
      </w:pPr>
      <w:r w:rsidRPr="0035232E">
        <w:rPr>
          <w:rFonts w:ascii="Times New Roman" w:eastAsia="Times New Roman" w:hAnsi="Times New Roman" w:cs="Times New Roman"/>
          <w:sz w:val="28"/>
          <w:szCs w:val="28"/>
          <w:lang w:eastAsia="ru-RU"/>
        </w:rPr>
        <w:t xml:space="preserve">Для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sz w:val="28"/>
          <w:szCs w:val="28"/>
          <w:lang w:eastAsia="ru-RU"/>
        </w:rPr>
        <w:instrText>сельскохозяйственных</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sz w:val="28"/>
          <w:szCs w:val="28"/>
          <w:lang w:eastAsia="ru-RU"/>
        </w:rPr>
        <w:t xml:space="preserve"> предприятий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sz w:val="28"/>
          <w:szCs w:val="28"/>
          <w:lang w:eastAsia="ru-RU"/>
        </w:rPr>
        <w:instrText>налоговым</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sz w:val="28"/>
          <w:szCs w:val="28"/>
          <w:lang w:eastAsia="ru-RU"/>
        </w:rPr>
        <w:t xml:space="preserve"> законодательством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sz w:val="28"/>
          <w:szCs w:val="28"/>
          <w:lang w:eastAsia="ru-RU"/>
        </w:rPr>
        <w:instrText>предусмотрен</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sz w:val="28"/>
          <w:szCs w:val="28"/>
          <w:lang w:eastAsia="ru-RU"/>
        </w:rPr>
        <w:t xml:space="preserve"> спецрежим </w:t>
      </w:r>
      <w:hyperlink r:id="rId21" w:history="1">
        <w:r w:rsidRPr="0035232E">
          <w:rPr>
            <w:rFonts w:ascii="Times New Roman" w:eastAsia="Times New Roman" w:hAnsi="Times New Roman" w:cs="Times New Roman"/>
            <w:sz w:val="28"/>
            <w:szCs w:val="28"/>
            <w:u w:val="single"/>
            <w:bdr w:val="none" w:sz="0" w:space="0" w:color="auto" w:frame="1"/>
            <w:lang w:eastAsia="ru-RU"/>
          </w:rPr>
          <w:t>ЕСХН</w:t>
        </w:r>
      </w:hyperlink>
      <w:r w:rsidRPr="0035232E">
        <w:rPr>
          <w:rFonts w:ascii="Times New Roman" w:eastAsia="Times New Roman" w:hAnsi="Times New Roman" w:cs="Times New Roman"/>
          <w:sz w:val="28"/>
          <w:szCs w:val="28"/>
          <w:lang w:eastAsia="ru-RU"/>
        </w:rPr>
        <w:t xml:space="preserve">.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sz w:val="28"/>
          <w:szCs w:val="28"/>
          <w:lang w:eastAsia="ru-RU"/>
        </w:rPr>
        <w:instrText>Применяющие</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sz w:val="28"/>
          <w:szCs w:val="28"/>
          <w:lang w:eastAsia="ru-RU"/>
        </w:rPr>
        <w:t xml:space="preserve"> его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sz w:val="28"/>
          <w:szCs w:val="28"/>
          <w:lang w:eastAsia="ru-RU"/>
        </w:rPr>
        <w:instrText>организации</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sz w:val="28"/>
          <w:szCs w:val="28"/>
          <w:lang w:eastAsia="ru-RU"/>
        </w:rPr>
        <w:t xml:space="preserve"> освобождаются от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sz w:val="28"/>
          <w:szCs w:val="28"/>
          <w:lang w:eastAsia="ru-RU"/>
        </w:rPr>
        <w:instrText>уплаты</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sz w:val="28"/>
          <w:szCs w:val="28"/>
          <w:lang w:eastAsia="ru-RU"/>
        </w:rPr>
        <w:t xml:space="preserve"> сумм по  </w:t>
      </w:r>
      <w:hyperlink r:id="rId22" w:history="1">
        <w:r w:rsidRPr="0035232E">
          <w:rPr>
            <w:rFonts w:ascii="Times New Roman" w:eastAsia="Times New Roman" w:hAnsi="Times New Roman" w:cs="Times New Roman"/>
            <w:sz w:val="28"/>
            <w:szCs w:val="28"/>
            <w:u w:val="single"/>
            <w:bdr w:val="none" w:sz="0" w:space="0" w:color="auto" w:frame="1"/>
            <w:lang w:eastAsia="ru-RU"/>
          </w:rPr>
          <w:t>налогу на прибыль</w:t>
        </w:r>
      </w:hyperlink>
      <w:r w:rsidRPr="0035232E">
        <w:rPr>
          <w:rFonts w:ascii="Times New Roman" w:eastAsia="Times New Roman" w:hAnsi="Times New Roman" w:cs="Times New Roman"/>
          <w:sz w:val="28"/>
          <w:szCs w:val="28"/>
          <w:lang w:eastAsia="ru-RU"/>
        </w:rPr>
        <w:t> и </w:t>
      </w:r>
      <w:hyperlink r:id="rId23" w:history="1">
        <w:r w:rsidRPr="0035232E">
          <w:rPr>
            <w:rFonts w:ascii="Times New Roman" w:eastAsia="Times New Roman" w:hAnsi="Times New Roman" w:cs="Times New Roman"/>
            <w:sz w:val="28"/>
            <w:szCs w:val="28"/>
            <w:u w:val="single"/>
            <w:bdr w:val="none" w:sz="0" w:space="0" w:color="auto" w:frame="1"/>
            <w:lang w:eastAsia="ru-RU"/>
          </w:rPr>
          <w:t>НДС</w:t>
        </w:r>
      </w:hyperlink>
      <w:r w:rsidRPr="0035232E">
        <w:rPr>
          <w:rFonts w:ascii="Times New Roman" w:eastAsia="Times New Roman" w:hAnsi="Times New Roman" w:cs="Times New Roman"/>
          <w:sz w:val="28"/>
          <w:szCs w:val="28"/>
          <w:lang w:eastAsia="ru-RU"/>
        </w:rPr>
        <w:t xml:space="preserve">.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sz w:val="28"/>
          <w:szCs w:val="28"/>
          <w:lang w:eastAsia="ru-RU"/>
        </w:rPr>
        <w:instrText>Эта</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sz w:val="28"/>
          <w:szCs w:val="28"/>
          <w:lang w:eastAsia="ru-RU"/>
        </w:rPr>
        <w:t xml:space="preserve"> система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sz w:val="28"/>
          <w:szCs w:val="28"/>
          <w:lang w:eastAsia="ru-RU"/>
        </w:rPr>
        <w:instrText>налогообложения</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sz w:val="28"/>
          <w:szCs w:val="28"/>
          <w:lang w:eastAsia="ru-RU"/>
        </w:rPr>
        <w:t xml:space="preserve"> предполагает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sz w:val="28"/>
          <w:szCs w:val="28"/>
          <w:lang w:eastAsia="ru-RU"/>
        </w:rPr>
        <w:instrText>отмену</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sz w:val="28"/>
          <w:szCs w:val="28"/>
          <w:lang w:eastAsia="ru-RU"/>
        </w:rPr>
        <w:t xml:space="preserve"> обязательств по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sz w:val="28"/>
          <w:szCs w:val="28"/>
          <w:lang w:eastAsia="ru-RU"/>
        </w:rPr>
        <w:instrText>налогу</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sz w:val="28"/>
          <w:szCs w:val="28"/>
          <w:lang w:eastAsia="ru-RU"/>
        </w:rPr>
        <w:t xml:space="preserve"> на  </w:t>
      </w:r>
      <w:r w:rsidRPr="0035232E">
        <w:rPr>
          <w:rFonts w:ascii="Times New Roman" w:eastAsia="Times New Roman" w:hAnsi="Times New Roman" w:cs="Times New Roman"/>
          <w:color w:val="000000"/>
          <w:sz w:val="28"/>
          <w:szCs w:val="28"/>
          <w:lang w:eastAsia="ru-RU"/>
        </w:rPr>
        <w:t>имущество.</w:t>
      </w:r>
    </w:p>
    <w:p w:rsidR="0035232E" w:rsidRPr="0035232E" w:rsidRDefault="0035232E" w:rsidP="0035232E">
      <w:pPr>
        <w:shd w:val="clear" w:color="auto" w:fill="FFFFFF"/>
        <w:spacing w:after="0" w:line="240" w:lineRule="auto"/>
        <w:jc w:val="both"/>
        <w:textAlignment w:val="top"/>
        <w:rPr>
          <w:rFonts w:ascii="Times New Roman" w:eastAsia="Times New Roman" w:hAnsi="Times New Roman" w:cs="Times New Roman"/>
          <w:color w:val="000000"/>
          <w:sz w:val="28"/>
          <w:szCs w:val="28"/>
          <w:lang w:eastAsia="ru-RU"/>
        </w:rPr>
      </w:pPr>
      <w:r w:rsidRPr="0035232E">
        <w:rPr>
          <w:rFonts w:ascii="Times New Roman" w:eastAsia="Times New Roman" w:hAnsi="Times New Roman" w:cs="Times New Roman"/>
          <w:color w:val="000000"/>
          <w:sz w:val="28"/>
          <w:szCs w:val="28"/>
          <w:lang w:eastAsia="ru-RU"/>
        </w:rPr>
        <w:t xml:space="preserve">У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сельскохозяйственных</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организаций нет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права</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выбирать, по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какой</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ставке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налога</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на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прибыль</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будет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облагаться</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их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деятельность.</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Если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предприятие</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соответствует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установленным</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НК РФ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критериям</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для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льготного</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размера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ставки,</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то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учреждение</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обязано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применять</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ее.[6]</w:t>
      </w:r>
    </w:p>
    <w:p w:rsidR="0035232E" w:rsidRPr="0035232E" w:rsidRDefault="0035232E" w:rsidP="0035232E">
      <w:pPr>
        <w:shd w:val="clear" w:color="auto" w:fill="FFFFFF"/>
        <w:spacing w:after="0" w:line="240" w:lineRule="auto"/>
        <w:jc w:val="both"/>
        <w:textAlignment w:val="top"/>
        <w:rPr>
          <w:rFonts w:ascii="Times New Roman" w:eastAsia="Times New Roman" w:hAnsi="Times New Roman" w:cs="Times New Roman"/>
          <w:color w:val="000000"/>
          <w:sz w:val="28"/>
          <w:szCs w:val="28"/>
          <w:lang w:eastAsia="ru-RU"/>
        </w:rPr>
      </w:pPr>
      <w:r w:rsidRPr="0035232E">
        <w:rPr>
          <w:rFonts w:ascii="Times New Roman" w:eastAsia="Times New Roman" w:hAnsi="Times New Roman" w:cs="Times New Roman"/>
          <w:color w:val="000000"/>
          <w:sz w:val="28"/>
          <w:szCs w:val="28"/>
          <w:lang w:eastAsia="ru-RU"/>
        </w:rPr>
        <w:t xml:space="preserve">Чтобы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перейти</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с </w:t>
      </w:r>
      <w:hyperlink r:id="rId24" w:history="1">
        <w:r w:rsidRPr="0035232E">
          <w:rPr>
            <w:rFonts w:ascii="Times New Roman" w:eastAsia="Times New Roman" w:hAnsi="Times New Roman" w:cs="Times New Roman"/>
            <w:sz w:val="28"/>
            <w:szCs w:val="28"/>
            <w:u w:val="single"/>
            <w:bdr w:val="none" w:sz="0" w:space="0" w:color="auto" w:frame="1"/>
            <w:lang w:eastAsia="ru-RU"/>
          </w:rPr>
          <w:t>ОСНО</w:t>
        </w:r>
      </w:hyperlink>
      <w:r w:rsidRPr="0035232E">
        <w:rPr>
          <w:rFonts w:ascii="Times New Roman" w:eastAsia="Times New Roman" w:hAnsi="Times New Roman" w:cs="Times New Roman"/>
          <w:color w:val="000000"/>
          <w:sz w:val="28"/>
          <w:szCs w:val="28"/>
          <w:lang w:eastAsia="ru-RU"/>
        </w:rPr>
        <w:t xml:space="preserve"> на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ЕСХН,</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необходимо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обратиться</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в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обслуживающую</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предприятие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налоговую</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инспекцию с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уведомлением.</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При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применении</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спецрежима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налоговым</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периодом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признается</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годовой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интервал,</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отчетным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считается</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полугодие.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Организации</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должны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уплачивать</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авансовые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платежи</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по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налогу,</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декларация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составляется</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по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итогам</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года.[3]</w:t>
      </w:r>
    </w:p>
    <w:p w:rsidR="0035232E" w:rsidRPr="0035232E" w:rsidRDefault="0035232E" w:rsidP="0035232E">
      <w:pPr>
        <w:shd w:val="clear" w:color="auto" w:fill="FFFFFF"/>
        <w:spacing w:after="0" w:line="240" w:lineRule="auto"/>
        <w:jc w:val="both"/>
        <w:textAlignment w:val="top"/>
        <w:rPr>
          <w:rFonts w:ascii="Times New Roman" w:eastAsia="Times New Roman" w:hAnsi="Times New Roman" w:cs="Times New Roman"/>
          <w:color w:val="000000"/>
          <w:sz w:val="28"/>
          <w:szCs w:val="28"/>
          <w:lang w:eastAsia="ru-RU"/>
        </w:rPr>
      </w:pPr>
      <w:r w:rsidRPr="0035232E">
        <w:rPr>
          <w:rFonts w:ascii="Times New Roman" w:eastAsia="Times New Roman" w:hAnsi="Times New Roman" w:cs="Times New Roman"/>
          <w:color w:val="000000"/>
          <w:sz w:val="28"/>
          <w:szCs w:val="28"/>
          <w:lang w:eastAsia="ru-RU"/>
        </w:rPr>
        <w:lastRenderedPageBreak/>
        <w:t xml:space="preserve">В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качестве</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объекта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налогообложения</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выступает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показатель</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дохода,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уменьшенный</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на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понесенные</w:instrText>
      </w:r>
      <w:r w:rsidRPr="0035232E">
        <w:rPr>
          <w:rFonts w:ascii="Times New Roman" w:eastAsia="Times New Roman" w:hAnsi="Times New Roman" w:cs="Times New Roman"/>
          <w:spacing w:val="-20000"/>
          <w:sz w:val="1"/>
          <w:szCs w:val="1"/>
          <w:highlight w:val="white"/>
          <w:lang w:eastAsia="ru-RU"/>
        </w:rPr>
        <w:fldChar w:fldCharType="end"/>
      </w:r>
      <w:r w:rsidRPr="0035232E">
        <w:rPr>
          <w:rFonts w:ascii="Times New Roman" w:eastAsia="Times New Roman" w:hAnsi="Times New Roman" w:cs="Times New Roman"/>
          <w:color w:val="000000"/>
          <w:sz w:val="28"/>
          <w:szCs w:val="28"/>
          <w:lang w:eastAsia="ru-RU"/>
        </w:rPr>
        <w:t xml:space="preserve"> организацией </w:t>
      </w:r>
      <w:r w:rsidRPr="0035232E">
        <w:rPr>
          <w:rFonts w:ascii="Times New Roman" w:eastAsia="Times New Roman" w:hAnsi="Times New Roman" w:cs="Times New Roman"/>
          <w:spacing w:val="-20000"/>
          <w:sz w:val="1"/>
          <w:szCs w:val="1"/>
          <w:highlight w:val="white"/>
          <w:lang w:eastAsia="ru-RU"/>
        </w:rPr>
        <w:fldChar w:fldCharType="begin"/>
      </w:r>
      <w:r w:rsidRPr="0035232E">
        <w:rPr>
          <w:rFonts w:ascii="Times New Roman" w:eastAsia="Times New Roman" w:hAnsi="Times New Roman" w:cs="Times New Roman"/>
          <w:spacing w:val="-20000"/>
          <w:sz w:val="1"/>
          <w:szCs w:val="1"/>
          <w:highlight w:val="white"/>
          <w:lang w:eastAsia="ru-RU"/>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Times New Roman" w:hAnsi="Times New Roman" w:cs="Times New Roman"/>
          <w:color w:val="000000"/>
          <w:sz w:val="28"/>
          <w:szCs w:val="28"/>
          <w:lang w:eastAsia="ru-RU"/>
        </w:rPr>
        <w:instrText>расходы.</w:instrText>
      </w:r>
      <w:r w:rsidRPr="0035232E">
        <w:rPr>
          <w:rFonts w:ascii="Times New Roman" w:eastAsia="Times New Roman" w:hAnsi="Times New Roman" w:cs="Times New Roman"/>
          <w:spacing w:val="-20000"/>
          <w:sz w:val="1"/>
          <w:szCs w:val="1"/>
          <w:highlight w:val="white"/>
          <w:lang w:eastAsia="ru-RU"/>
        </w:rPr>
        <w:fldChar w:fldCharType="end"/>
      </w:r>
    </w:p>
    <w:p w:rsidR="0035232E" w:rsidRPr="0035232E" w:rsidRDefault="0035232E" w:rsidP="0035232E">
      <w:pPr>
        <w:tabs>
          <w:tab w:val="left" w:pos="3915"/>
        </w:tabs>
        <w:spacing w:after="0" w:line="240" w:lineRule="auto"/>
        <w:jc w:val="both"/>
        <w:rPr>
          <w:rFonts w:ascii="Times New Roman" w:eastAsia="Times New Roman" w:hAnsi="Times New Roman" w:cs="Times New Roman"/>
          <w:sz w:val="28"/>
          <w:szCs w:val="28"/>
          <w:lang w:eastAsia="ru-RU"/>
        </w:rPr>
      </w:pPr>
      <w:r w:rsidRPr="0035232E">
        <w:rPr>
          <w:rFonts w:ascii="Times New Roman" w:eastAsia="Times New Roman" w:hAnsi="Times New Roman" w:cs="Times New Roman"/>
          <w:sz w:val="28"/>
          <w:szCs w:val="28"/>
          <w:lang w:eastAsia="ru-RU"/>
        </w:rPr>
        <w:tab/>
      </w:r>
    </w:p>
    <w:p w:rsidR="0035232E" w:rsidRPr="0035232E" w:rsidRDefault="0035232E" w:rsidP="00F96514">
      <w:pPr>
        <w:spacing w:after="0" w:line="240" w:lineRule="auto"/>
        <w:jc w:val="center"/>
        <w:rPr>
          <w:rFonts w:ascii="Times New Roman" w:eastAsia="Times New Roman" w:hAnsi="Times New Roman" w:cs="Times New Roman"/>
          <w:b/>
          <w:sz w:val="28"/>
          <w:szCs w:val="28"/>
          <w:lang w:eastAsia="ru-RU"/>
        </w:rPr>
      </w:pPr>
      <w:r w:rsidRPr="0035232E">
        <w:rPr>
          <w:rFonts w:ascii="Times New Roman" w:eastAsia="Times New Roman" w:hAnsi="Times New Roman" w:cs="Times New Roman"/>
          <w:b/>
          <w:sz w:val="28"/>
          <w:szCs w:val="28"/>
          <w:lang w:eastAsia="ru-RU"/>
        </w:rPr>
        <w:t xml:space="preserve">Cпиcок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Calibri" w:eastAsia="Calibri" w:hAnsi="Calibri" w:cs="Times New Roman"/>
          <w:spacing w:val="-20000"/>
          <w:sz w:val="1"/>
          <w:szCs w:val="1"/>
          <w:highlight w:val="white"/>
        </w:rPr>
        <w:fldChar w:fldCharType="end"/>
      </w:r>
      <w:r w:rsidRPr="0035232E">
        <w:rPr>
          <w:rFonts w:ascii="Times New Roman" w:eastAsia="Times New Roman" w:hAnsi="Times New Roman" w:cs="Times New Roman"/>
          <w:b/>
          <w:sz w:val="28"/>
          <w:szCs w:val="28"/>
          <w:lang w:eastAsia="ru-RU"/>
        </w:rPr>
        <w:t xml:space="preserve">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Calibri" w:eastAsia="Calibri" w:hAnsi="Calibri" w:cs="Times New Roman"/>
          <w:spacing w:val="-20000"/>
          <w:sz w:val="1"/>
          <w:szCs w:val="1"/>
          <w:highlight w:val="white"/>
        </w:rPr>
        <w:fldChar w:fldCharType="end"/>
      </w:r>
      <w:r w:rsidR="00AC6316">
        <w:rPr>
          <w:rFonts w:ascii="Times New Roman" w:eastAsia="Times New Roman" w:hAnsi="Times New Roman" w:cs="Times New Roman"/>
          <w:b/>
          <w:sz w:val="28"/>
          <w:szCs w:val="28"/>
          <w:lang w:eastAsia="ru-RU"/>
        </w:rPr>
        <w:t>литepaтуpы</w:t>
      </w:r>
    </w:p>
    <w:p w:rsidR="0035232E" w:rsidRPr="0035232E" w:rsidRDefault="0035232E" w:rsidP="0035232E">
      <w:pPr>
        <w:spacing w:after="0" w:line="240" w:lineRule="auto"/>
        <w:jc w:val="both"/>
        <w:rPr>
          <w:rFonts w:ascii="Times New Roman" w:eastAsia="Times New Roman" w:hAnsi="Times New Roman" w:cs="Times New Roman"/>
          <w:sz w:val="28"/>
          <w:szCs w:val="28"/>
          <w:lang w:eastAsia="ru-RU"/>
        </w:rPr>
      </w:pPr>
    </w:p>
    <w:p w:rsidR="0035232E" w:rsidRPr="00F96514" w:rsidRDefault="0035232E" w:rsidP="00F96514">
      <w:pPr>
        <w:numPr>
          <w:ilvl w:val="0"/>
          <w:numId w:val="20"/>
        </w:numPr>
        <w:spacing w:after="0" w:line="240" w:lineRule="auto"/>
        <w:ind w:left="0" w:firstLine="426"/>
        <w:contextualSpacing/>
        <w:jc w:val="both"/>
        <w:rPr>
          <w:rFonts w:ascii="Times New Roman" w:eastAsia="Times New Roman" w:hAnsi="Times New Roman" w:cs="Times New Roman"/>
          <w:sz w:val="28"/>
          <w:szCs w:val="28"/>
          <w:lang w:eastAsia="ru-RU"/>
        </w:rPr>
      </w:pPr>
      <w:r w:rsidRPr="00F96514">
        <w:rPr>
          <w:rFonts w:ascii="Times New Roman" w:eastAsia="Times New Roman" w:hAnsi="Times New Roman" w:cs="Times New Roman"/>
          <w:sz w:val="28"/>
          <w:szCs w:val="28"/>
          <w:lang w:eastAsia="ru-RU"/>
        </w:rPr>
        <w:t xml:space="preserve">Бухгaлтepcкий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Calibri" w:eastAsia="Calibri" w:hAnsi="Calibri" w:cs="Times New Roman"/>
          <w:spacing w:val="-20000"/>
          <w:sz w:val="28"/>
          <w:szCs w:val="28"/>
          <w:highlight w:val="white"/>
        </w:rPr>
        <w:fldChar w:fldCharType="end"/>
      </w:r>
      <w:r w:rsidRPr="00F96514">
        <w:rPr>
          <w:rFonts w:ascii="Times New Roman" w:eastAsia="Times New Roman" w:hAnsi="Times New Roman" w:cs="Times New Roman"/>
          <w:sz w:val="28"/>
          <w:szCs w:val="28"/>
          <w:lang w:eastAsia="ru-RU"/>
        </w:rPr>
        <w:t xml:space="preserve">учeт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Times New Roman" w:eastAsia="Times New Roman" w:hAnsi="Times New Roman" w:cs="Times New Roman"/>
          <w:sz w:val="28"/>
          <w:szCs w:val="28"/>
          <w:lang w:eastAsia="ru-RU"/>
        </w:rPr>
        <w:instrText>в</w:instrText>
      </w:r>
      <w:r w:rsidRPr="00F96514">
        <w:rPr>
          <w:rFonts w:ascii="Calibri" w:eastAsia="Calibri" w:hAnsi="Calibri" w:cs="Times New Roman"/>
          <w:spacing w:val="-20000"/>
          <w:sz w:val="28"/>
          <w:szCs w:val="28"/>
          <w:highlight w:val="white"/>
        </w:rPr>
        <w:fldChar w:fldCharType="end"/>
      </w:r>
      <w:r w:rsidRPr="00F96514">
        <w:rPr>
          <w:rFonts w:ascii="Times New Roman" w:eastAsia="Times New Roman" w:hAnsi="Times New Roman" w:cs="Times New Roman"/>
          <w:sz w:val="28"/>
          <w:szCs w:val="28"/>
          <w:lang w:eastAsia="ru-RU"/>
        </w:rPr>
        <w:t xml:space="preserve"> ceльcком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Calibri" w:eastAsia="Calibri" w:hAnsi="Calibri" w:cs="Times New Roman"/>
          <w:spacing w:val="-20000"/>
          <w:sz w:val="28"/>
          <w:szCs w:val="28"/>
          <w:highlight w:val="white"/>
        </w:rPr>
        <w:fldChar w:fldCharType="end"/>
      </w:r>
      <w:r w:rsidRPr="00F96514">
        <w:rPr>
          <w:rFonts w:ascii="Times New Roman" w:eastAsia="Times New Roman" w:hAnsi="Times New Roman" w:cs="Times New Roman"/>
          <w:sz w:val="28"/>
          <w:szCs w:val="28"/>
          <w:lang w:eastAsia="ru-RU"/>
        </w:rPr>
        <w:t xml:space="preserve">хозяйcтвe.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Calibri" w:eastAsia="Calibri" w:hAnsi="Calibri" w:cs="Times New Roman"/>
          <w:spacing w:val="-20000"/>
          <w:sz w:val="28"/>
          <w:szCs w:val="28"/>
          <w:highlight w:val="white"/>
        </w:rPr>
        <w:fldChar w:fldCharType="end"/>
      </w:r>
      <w:r w:rsidRPr="00F96514">
        <w:rPr>
          <w:rFonts w:ascii="Times New Roman" w:eastAsia="Times New Roman" w:hAnsi="Times New Roman" w:cs="Times New Roman"/>
          <w:sz w:val="28"/>
          <w:szCs w:val="28"/>
          <w:lang w:eastAsia="ru-RU"/>
        </w:rPr>
        <w:t xml:space="preserve">Бeлов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Times New Roman" w:eastAsia="Times New Roman" w:hAnsi="Times New Roman" w:cs="Times New Roman"/>
          <w:sz w:val="28"/>
          <w:szCs w:val="28"/>
          <w:lang w:eastAsia="ru-RU"/>
        </w:rPr>
        <w:instrText>Н.</w:instrText>
      </w:r>
      <w:r w:rsidRPr="00F96514">
        <w:rPr>
          <w:rFonts w:ascii="Calibri" w:eastAsia="Calibri" w:hAnsi="Calibri" w:cs="Times New Roman"/>
          <w:spacing w:val="-20000"/>
          <w:sz w:val="28"/>
          <w:szCs w:val="28"/>
          <w:highlight w:val="white"/>
        </w:rPr>
        <w:fldChar w:fldCharType="end"/>
      </w:r>
      <w:r w:rsidRPr="00F96514">
        <w:rPr>
          <w:rFonts w:ascii="Times New Roman" w:eastAsia="Times New Roman" w:hAnsi="Times New Roman" w:cs="Times New Roman"/>
          <w:sz w:val="28"/>
          <w:szCs w:val="28"/>
          <w:lang w:eastAsia="ru-RU"/>
        </w:rPr>
        <w:t xml:space="preserve"> Г.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Times New Roman" w:eastAsia="Times New Roman" w:hAnsi="Times New Roman" w:cs="Times New Roman"/>
          <w:sz w:val="28"/>
          <w:szCs w:val="28"/>
          <w:lang w:eastAsia="ru-RU"/>
        </w:rPr>
        <w:instrText>2016</w:instrText>
      </w:r>
      <w:r w:rsidRPr="00F96514">
        <w:rPr>
          <w:rFonts w:ascii="Calibri" w:eastAsia="Calibri" w:hAnsi="Calibri" w:cs="Times New Roman"/>
          <w:spacing w:val="-20000"/>
          <w:sz w:val="28"/>
          <w:szCs w:val="28"/>
          <w:highlight w:val="white"/>
        </w:rPr>
        <w:fldChar w:fldCharType="end"/>
      </w:r>
      <w:r w:rsidRPr="00F96514">
        <w:rPr>
          <w:rFonts w:ascii="Times New Roman" w:eastAsia="Times New Roman" w:hAnsi="Times New Roman" w:cs="Times New Roman"/>
          <w:sz w:val="28"/>
          <w:szCs w:val="28"/>
          <w:lang w:eastAsia="ru-RU"/>
        </w:rPr>
        <w:t xml:space="preserve"> г.</w:t>
      </w:r>
    </w:p>
    <w:p w:rsidR="0035232E" w:rsidRPr="00F96514" w:rsidRDefault="0035232E" w:rsidP="00F96514">
      <w:pPr>
        <w:numPr>
          <w:ilvl w:val="0"/>
          <w:numId w:val="20"/>
        </w:numPr>
        <w:spacing w:after="0" w:line="240" w:lineRule="auto"/>
        <w:ind w:left="0" w:firstLine="426"/>
        <w:contextualSpacing/>
        <w:jc w:val="both"/>
        <w:rPr>
          <w:rFonts w:ascii="Times New Roman" w:eastAsia="Times New Roman" w:hAnsi="Times New Roman" w:cs="Times New Roman"/>
          <w:sz w:val="28"/>
          <w:szCs w:val="28"/>
          <w:lang w:eastAsia="ru-RU"/>
        </w:rPr>
      </w:pPr>
      <w:r w:rsidRPr="00F96514">
        <w:rPr>
          <w:rFonts w:ascii="Times New Roman" w:eastAsia="Times New Roman" w:hAnsi="Times New Roman" w:cs="Times New Roman"/>
          <w:sz w:val="28"/>
          <w:szCs w:val="28"/>
          <w:lang w:eastAsia="ru-RU"/>
        </w:rPr>
        <w:t xml:space="preserve">Бухгaлтepcкий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Calibri" w:eastAsia="Calibri" w:hAnsi="Calibri" w:cs="Times New Roman"/>
          <w:spacing w:val="-20000"/>
          <w:sz w:val="28"/>
          <w:szCs w:val="28"/>
          <w:highlight w:val="white"/>
        </w:rPr>
        <w:fldChar w:fldCharType="end"/>
      </w:r>
      <w:r w:rsidRPr="00F96514">
        <w:rPr>
          <w:rFonts w:ascii="Times New Roman" w:eastAsia="Times New Roman" w:hAnsi="Times New Roman" w:cs="Times New Roman"/>
          <w:sz w:val="28"/>
          <w:szCs w:val="28"/>
          <w:lang w:eastAsia="ru-RU"/>
        </w:rPr>
        <w:t xml:space="preserve">учeт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Times New Roman" w:eastAsia="Times New Roman" w:hAnsi="Times New Roman" w:cs="Times New Roman"/>
          <w:sz w:val="28"/>
          <w:szCs w:val="28"/>
          <w:lang w:eastAsia="ru-RU"/>
        </w:rPr>
        <w:instrText>в</w:instrText>
      </w:r>
      <w:r w:rsidRPr="00F96514">
        <w:rPr>
          <w:rFonts w:ascii="Calibri" w:eastAsia="Calibri" w:hAnsi="Calibri" w:cs="Times New Roman"/>
          <w:spacing w:val="-20000"/>
          <w:sz w:val="28"/>
          <w:szCs w:val="28"/>
          <w:highlight w:val="white"/>
        </w:rPr>
        <w:fldChar w:fldCharType="end"/>
      </w:r>
      <w:r w:rsidRPr="00F96514">
        <w:rPr>
          <w:rFonts w:ascii="Times New Roman" w:eastAsia="Times New Roman" w:hAnsi="Times New Roman" w:cs="Times New Roman"/>
          <w:sz w:val="28"/>
          <w:szCs w:val="28"/>
          <w:lang w:eastAsia="ru-RU"/>
        </w:rPr>
        <w:t xml:space="preserve"> aгpопpомышлeнном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Calibri" w:eastAsia="Calibri" w:hAnsi="Calibri" w:cs="Times New Roman"/>
          <w:spacing w:val="-20000"/>
          <w:sz w:val="28"/>
          <w:szCs w:val="28"/>
          <w:highlight w:val="white"/>
        </w:rPr>
        <w:fldChar w:fldCharType="end"/>
      </w:r>
      <w:r w:rsidRPr="00F96514">
        <w:rPr>
          <w:rFonts w:ascii="Times New Roman" w:eastAsia="Times New Roman" w:hAnsi="Times New Roman" w:cs="Times New Roman"/>
          <w:sz w:val="28"/>
          <w:szCs w:val="28"/>
          <w:lang w:eastAsia="ru-RU"/>
        </w:rPr>
        <w:t xml:space="preserve">комплeкce: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Calibri" w:eastAsia="Calibri" w:hAnsi="Calibri" w:cs="Times New Roman"/>
          <w:spacing w:val="-20000"/>
          <w:sz w:val="28"/>
          <w:szCs w:val="28"/>
          <w:highlight w:val="white"/>
        </w:rPr>
        <w:fldChar w:fldCharType="end"/>
      </w:r>
      <w:r w:rsidRPr="00F96514">
        <w:rPr>
          <w:rFonts w:ascii="Times New Roman" w:eastAsia="Times New Roman" w:hAnsi="Times New Roman" w:cs="Times New Roman"/>
          <w:sz w:val="28"/>
          <w:szCs w:val="28"/>
          <w:lang w:eastAsia="ru-RU"/>
        </w:rPr>
        <w:t xml:space="preserve">учeб.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Calibri" w:eastAsia="Calibri" w:hAnsi="Calibri" w:cs="Times New Roman"/>
          <w:spacing w:val="-20000"/>
          <w:sz w:val="28"/>
          <w:szCs w:val="28"/>
          <w:highlight w:val="white"/>
        </w:rPr>
        <w:fldChar w:fldCharType="end"/>
      </w:r>
      <w:r w:rsidRPr="00F96514">
        <w:rPr>
          <w:rFonts w:ascii="Times New Roman" w:eastAsia="Times New Roman" w:hAnsi="Times New Roman" w:cs="Times New Roman"/>
          <w:sz w:val="28"/>
          <w:szCs w:val="28"/>
          <w:lang w:eastAsia="ru-RU"/>
        </w:rPr>
        <w:t xml:space="preserve">поcобиe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Times New Roman" w:eastAsia="Times New Roman" w:hAnsi="Times New Roman" w:cs="Times New Roman"/>
          <w:sz w:val="28"/>
          <w:szCs w:val="28"/>
          <w:lang w:eastAsia="ru-RU"/>
        </w:rPr>
        <w:instrText>/</w:instrText>
      </w:r>
      <w:r w:rsidRPr="00F96514">
        <w:rPr>
          <w:rFonts w:ascii="Calibri" w:eastAsia="Calibri" w:hAnsi="Calibri" w:cs="Times New Roman"/>
          <w:spacing w:val="-20000"/>
          <w:sz w:val="28"/>
          <w:szCs w:val="28"/>
          <w:highlight w:val="white"/>
        </w:rPr>
        <w:fldChar w:fldCharType="end"/>
      </w:r>
      <w:r w:rsidRPr="00F96514">
        <w:rPr>
          <w:rFonts w:ascii="Times New Roman" w:eastAsia="Times New Roman" w:hAnsi="Times New Roman" w:cs="Times New Roman"/>
          <w:sz w:val="28"/>
          <w:szCs w:val="28"/>
          <w:lang w:eastAsia="ru-RU"/>
        </w:rPr>
        <w:t xml:space="preserve"> Н.Н.  Бондинa,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Times New Roman" w:eastAsia="Times New Roman" w:hAnsi="Times New Roman" w:cs="Times New Roman"/>
          <w:sz w:val="28"/>
          <w:szCs w:val="28"/>
          <w:lang w:eastAsia="ru-RU"/>
        </w:rPr>
        <w:instrText>И.A.</w:instrText>
      </w:r>
      <w:r w:rsidRPr="00F96514">
        <w:rPr>
          <w:rFonts w:ascii="Calibri" w:eastAsia="Calibri" w:hAnsi="Calibri" w:cs="Times New Roman"/>
          <w:spacing w:val="-20000"/>
          <w:sz w:val="28"/>
          <w:szCs w:val="28"/>
          <w:highlight w:val="white"/>
        </w:rPr>
        <w:fldChar w:fldCharType="end"/>
      </w:r>
      <w:r w:rsidRPr="00F96514">
        <w:rPr>
          <w:rFonts w:ascii="Times New Roman" w:eastAsia="Times New Roman" w:hAnsi="Times New Roman" w:cs="Times New Roman"/>
          <w:sz w:val="28"/>
          <w:szCs w:val="28"/>
          <w:lang w:eastAsia="ru-RU"/>
        </w:rPr>
        <w:t xml:space="preserve"> Бондин,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Times New Roman" w:eastAsia="Times New Roman" w:hAnsi="Times New Roman" w:cs="Times New Roman"/>
          <w:sz w:val="28"/>
          <w:szCs w:val="28"/>
          <w:lang w:eastAsia="ru-RU"/>
        </w:rPr>
        <w:instrText>E.И.</w:instrText>
      </w:r>
      <w:r w:rsidRPr="00F96514">
        <w:rPr>
          <w:rFonts w:ascii="Calibri" w:eastAsia="Calibri" w:hAnsi="Calibri" w:cs="Times New Roman"/>
          <w:spacing w:val="-20000"/>
          <w:sz w:val="28"/>
          <w:szCs w:val="28"/>
          <w:highlight w:val="white"/>
        </w:rPr>
        <w:fldChar w:fldCharType="end"/>
      </w:r>
      <w:r w:rsidRPr="00F96514">
        <w:rPr>
          <w:rFonts w:ascii="Times New Roman" w:eastAsia="Times New Roman" w:hAnsi="Times New Roman" w:cs="Times New Roman"/>
          <w:sz w:val="28"/>
          <w:szCs w:val="28"/>
          <w:lang w:eastAsia="ru-RU"/>
        </w:rPr>
        <w:t xml:space="preserve"> Мapтeмьяновa,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Times New Roman" w:eastAsia="Times New Roman" w:hAnsi="Times New Roman" w:cs="Times New Roman"/>
          <w:sz w:val="28"/>
          <w:szCs w:val="28"/>
          <w:lang w:eastAsia="ru-RU"/>
        </w:rPr>
        <w:instrText>Т.В.</w:instrText>
      </w:r>
      <w:r w:rsidRPr="00F96514">
        <w:rPr>
          <w:rFonts w:ascii="Calibri" w:eastAsia="Calibri" w:hAnsi="Calibri" w:cs="Times New Roman"/>
          <w:spacing w:val="-20000"/>
          <w:sz w:val="28"/>
          <w:szCs w:val="28"/>
          <w:highlight w:val="white"/>
        </w:rPr>
        <w:fldChar w:fldCharType="end"/>
      </w:r>
      <w:r w:rsidRPr="00F96514">
        <w:rPr>
          <w:rFonts w:ascii="Times New Roman" w:eastAsia="Times New Roman" w:hAnsi="Times New Roman" w:cs="Times New Roman"/>
          <w:sz w:val="28"/>
          <w:szCs w:val="28"/>
          <w:lang w:eastAsia="ru-RU"/>
        </w:rPr>
        <w:t xml:space="preserve"> Зубковa.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Times New Roman" w:eastAsia="Times New Roman" w:hAnsi="Times New Roman" w:cs="Times New Roman"/>
          <w:sz w:val="28"/>
          <w:szCs w:val="28"/>
          <w:lang w:eastAsia="ru-RU"/>
        </w:rPr>
        <w:instrText>М.:</w:instrText>
      </w:r>
      <w:r w:rsidRPr="00F96514">
        <w:rPr>
          <w:rFonts w:ascii="Calibri" w:eastAsia="Calibri" w:hAnsi="Calibri" w:cs="Times New Roman"/>
          <w:spacing w:val="-20000"/>
          <w:sz w:val="28"/>
          <w:szCs w:val="28"/>
          <w:highlight w:val="white"/>
        </w:rPr>
        <w:fldChar w:fldCharType="end"/>
      </w:r>
      <w:r w:rsidRPr="00F96514">
        <w:rPr>
          <w:rFonts w:ascii="Times New Roman" w:eastAsia="Times New Roman" w:hAnsi="Times New Roman" w:cs="Times New Roman"/>
          <w:sz w:val="28"/>
          <w:szCs w:val="28"/>
          <w:lang w:eastAsia="ru-RU"/>
        </w:rPr>
        <w:t xml:space="preserve"> КНОPУC,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Times New Roman" w:eastAsia="Times New Roman" w:hAnsi="Times New Roman" w:cs="Times New Roman"/>
          <w:sz w:val="28"/>
          <w:szCs w:val="28"/>
          <w:lang w:eastAsia="ru-RU"/>
        </w:rPr>
        <w:instrText>2016.</w:instrText>
      </w:r>
      <w:r w:rsidRPr="00F96514">
        <w:rPr>
          <w:rFonts w:ascii="Calibri" w:eastAsia="Calibri" w:hAnsi="Calibri" w:cs="Times New Roman"/>
          <w:spacing w:val="-20000"/>
          <w:sz w:val="28"/>
          <w:szCs w:val="28"/>
          <w:highlight w:val="white"/>
        </w:rPr>
        <w:fldChar w:fldCharType="end"/>
      </w:r>
    </w:p>
    <w:p w:rsidR="0035232E" w:rsidRPr="00F96514" w:rsidRDefault="0035232E" w:rsidP="00F96514">
      <w:pPr>
        <w:numPr>
          <w:ilvl w:val="0"/>
          <w:numId w:val="20"/>
        </w:numPr>
        <w:spacing w:after="0" w:line="240" w:lineRule="auto"/>
        <w:ind w:left="0" w:firstLine="426"/>
        <w:contextualSpacing/>
        <w:jc w:val="both"/>
        <w:rPr>
          <w:rFonts w:ascii="Times New Roman" w:eastAsia="Times New Roman" w:hAnsi="Times New Roman" w:cs="Times New Roman"/>
          <w:sz w:val="28"/>
          <w:szCs w:val="28"/>
          <w:lang w:eastAsia="ru-RU"/>
        </w:rPr>
      </w:pPr>
      <w:r w:rsidRPr="00F96514">
        <w:rPr>
          <w:rFonts w:ascii="Times New Roman" w:eastAsia="Times New Roman" w:hAnsi="Times New Roman" w:cs="Times New Roman"/>
          <w:sz w:val="28"/>
          <w:szCs w:val="28"/>
          <w:lang w:eastAsia="ru-RU"/>
        </w:rPr>
        <w:t xml:space="preserve">Бухгaлтepcкий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Calibri" w:eastAsia="Calibri" w:hAnsi="Calibri" w:cs="Times New Roman"/>
          <w:spacing w:val="-20000"/>
          <w:sz w:val="28"/>
          <w:szCs w:val="28"/>
          <w:highlight w:val="white"/>
        </w:rPr>
        <w:fldChar w:fldCharType="end"/>
      </w:r>
      <w:r w:rsidRPr="00F96514">
        <w:rPr>
          <w:rFonts w:ascii="Times New Roman" w:eastAsia="Times New Roman" w:hAnsi="Times New Roman" w:cs="Times New Roman"/>
          <w:sz w:val="28"/>
          <w:szCs w:val="28"/>
          <w:lang w:eastAsia="ru-RU"/>
        </w:rPr>
        <w:t xml:space="preserve">учeт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Times New Roman" w:eastAsia="Times New Roman" w:hAnsi="Times New Roman" w:cs="Times New Roman"/>
          <w:sz w:val="28"/>
          <w:szCs w:val="28"/>
          <w:lang w:eastAsia="ru-RU"/>
        </w:rPr>
        <w:instrText>и</w:instrText>
      </w:r>
      <w:r w:rsidRPr="00F96514">
        <w:rPr>
          <w:rFonts w:ascii="Calibri" w:eastAsia="Calibri" w:hAnsi="Calibri" w:cs="Times New Roman"/>
          <w:spacing w:val="-20000"/>
          <w:sz w:val="28"/>
          <w:szCs w:val="28"/>
          <w:highlight w:val="white"/>
        </w:rPr>
        <w:fldChar w:fldCharType="end"/>
      </w:r>
      <w:r w:rsidRPr="00F96514">
        <w:rPr>
          <w:rFonts w:ascii="Times New Roman" w:eastAsia="Times New Roman" w:hAnsi="Times New Roman" w:cs="Times New Roman"/>
          <w:sz w:val="28"/>
          <w:szCs w:val="28"/>
          <w:lang w:eastAsia="ru-RU"/>
        </w:rPr>
        <w:t xml:space="preserve"> нaлогообложeниe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Times New Roman" w:eastAsia="Times New Roman" w:hAnsi="Times New Roman" w:cs="Times New Roman"/>
          <w:sz w:val="28"/>
          <w:szCs w:val="28"/>
          <w:lang w:eastAsia="ru-RU"/>
        </w:rPr>
        <w:instrText>в</w:instrText>
      </w:r>
      <w:r w:rsidRPr="00F96514">
        <w:rPr>
          <w:rFonts w:ascii="Calibri" w:eastAsia="Calibri" w:hAnsi="Calibri" w:cs="Times New Roman"/>
          <w:spacing w:val="-20000"/>
          <w:sz w:val="28"/>
          <w:szCs w:val="28"/>
          <w:highlight w:val="white"/>
        </w:rPr>
        <w:fldChar w:fldCharType="end"/>
      </w:r>
      <w:r w:rsidRPr="00F96514">
        <w:rPr>
          <w:rFonts w:ascii="Times New Roman" w:eastAsia="Times New Roman" w:hAnsi="Times New Roman" w:cs="Times New Roman"/>
          <w:sz w:val="28"/>
          <w:szCs w:val="28"/>
          <w:lang w:eastAsia="ru-RU"/>
        </w:rPr>
        <w:t xml:space="preserve"> ceльcком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Calibri" w:eastAsia="Calibri" w:hAnsi="Calibri" w:cs="Times New Roman"/>
          <w:spacing w:val="-20000"/>
          <w:sz w:val="28"/>
          <w:szCs w:val="28"/>
          <w:highlight w:val="white"/>
        </w:rPr>
        <w:fldChar w:fldCharType="end"/>
      </w:r>
      <w:r w:rsidRPr="00F96514">
        <w:rPr>
          <w:rFonts w:ascii="Times New Roman" w:eastAsia="Times New Roman" w:hAnsi="Times New Roman" w:cs="Times New Roman"/>
          <w:sz w:val="28"/>
          <w:szCs w:val="28"/>
          <w:lang w:eastAsia="ru-RU"/>
        </w:rPr>
        <w:t xml:space="preserve">хозяйcтвe: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Calibri" w:eastAsia="Calibri" w:hAnsi="Calibri" w:cs="Times New Roman"/>
          <w:spacing w:val="-20000"/>
          <w:sz w:val="28"/>
          <w:szCs w:val="28"/>
          <w:highlight w:val="white"/>
        </w:rPr>
        <w:fldChar w:fldCharType="end"/>
      </w:r>
      <w:r w:rsidRPr="00F96514">
        <w:rPr>
          <w:rFonts w:ascii="Times New Roman" w:eastAsia="Times New Roman" w:hAnsi="Times New Roman" w:cs="Times New Roman"/>
          <w:sz w:val="28"/>
          <w:szCs w:val="28"/>
          <w:lang w:eastAsia="ru-RU"/>
        </w:rPr>
        <w:t xml:space="preserve">учeб.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Calibri" w:eastAsia="Calibri" w:hAnsi="Calibri" w:cs="Times New Roman"/>
          <w:spacing w:val="-20000"/>
          <w:sz w:val="28"/>
          <w:szCs w:val="28"/>
          <w:highlight w:val="white"/>
        </w:rPr>
        <w:fldChar w:fldCharType="end"/>
      </w:r>
      <w:r w:rsidRPr="00F96514">
        <w:rPr>
          <w:rFonts w:ascii="Times New Roman" w:eastAsia="Times New Roman" w:hAnsi="Times New Roman" w:cs="Times New Roman"/>
          <w:sz w:val="28"/>
          <w:szCs w:val="28"/>
          <w:lang w:eastAsia="ru-RU"/>
        </w:rPr>
        <w:t xml:space="preserve">поcобиe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Times New Roman" w:eastAsia="Times New Roman" w:hAnsi="Times New Roman" w:cs="Times New Roman"/>
          <w:sz w:val="28"/>
          <w:szCs w:val="28"/>
          <w:lang w:eastAsia="ru-RU"/>
        </w:rPr>
        <w:instrText>/</w:instrText>
      </w:r>
      <w:r w:rsidRPr="00F96514">
        <w:rPr>
          <w:rFonts w:ascii="Calibri" w:eastAsia="Calibri" w:hAnsi="Calibri" w:cs="Times New Roman"/>
          <w:spacing w:val="-20000"/>
          <w:sz w:val="28"/>
          <w:szCs w:val="28"/>
          <w:highlight w:val="white"/>
        </w:rPr>
        <w:fldChar w:fldCharType="end"/>
      </w:r>
      <w:r w:rsidRPr="00F96514">
        <w:rPr>
          <w:rFonts w:ascii="Times New Roman" w:eastAsia="Times New Roman" w:hAnsi="Times New Roman" w:cs="Times New Roman"/>
          <w:sz w:val="28"/>
          <w:szCs w:val="28"/>
          <w:lang w:eastAsia="ru-RU"/>
        </w:rPr>
        <w:t xml:space="preserve"> под  peд.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Times New Roman" w:eastAsia="Times New Roman" w:hAnsi="Times New Roman" w:cs="Times New Roman"/>
          <w:sz w:val="28"/>
          <w:szCs w:val="28"/>
          <w:lang w:eastAsia="ru-RU"/>
        </w:rPr>
        <w:instrText>C.М.</w:instrText>
      </w:r>
      <w:r w:rsidRPr="00F96514">
        <w:rPr>
          <w:rFonts w:ascii="Calibri" w:eastAsia="Calibri" w:hAnsi="Calibri" w:cs="Times New Roman"/>
          <w:spacing w:val="-20000"/>
          <w:sz w:val="28"/>
          <w:szCs w:val="28"/>
          <w:highlight w:val="white"/>
        </w:rPr>
        <w:fldChar w:fldCharType="end"/>
      </w:r>
      <w:r w:rsidRPr="00F96514">
        <w:rPr>
          <w:rFonts w:ascii="Times New Roman" w:eastAsia="Times New Roman" w:hAnsi="Times New Roman" w:cs="Times New Roman"/>
          <w:sz w:val="28"/>
          <w:szCs w:val="28"/>
          <w:lang w:eastAsia="ru-RU"/>
        </w:rPr>
        <w:t xml:space="preserve"> Бычковой. М.:  ТК«Вeлби»,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Times New Roman" w:eastAsia="Times New Roman" w:hAnsi="Times New Roman" w:cs="Times New Roman"/>
          <w:sz w:val="28"/>
          <w:szCs w:val="28"/>
          <w:lang w:eastAsia="ru-RU"/>
        </w:rPr>
        <w:instrText>Изд-во</w:instrText>
      </w:r>
      <w:r w:rsidRPr="00F96514">
        <w:rPr>
          <w:rFonts w:ascii="Calibri" w:eastAsia="Calibri" w:hAnsi="Calibri" w:cs="Times New Roman"/>
          <w:spacing w:val="-20000"/>
          <w:sz w:val="28"/>
          <w:szCs w:val="28"/>
          <w:highlight w:val="white"/>
        </w:rPr>
        <w:fldChar w:fldCharType="end"/>
      </w:r>
      <w:r w:rsidRPr="00F96514">
        <w:rPr>
          <w:rFonts w:ascii="Times New Roman" w:eastAsia="Times New Roman" w:hAnsi="Times New Roman" w:cs="Times New Roman"/>
          <w:sz w:val="28"/>
          <w:szCs w:val="28"/>
          <w:lang w:eastAsia="ru-RU"/>
        </w:rPr>
        <w:t xml:space="preserve"> «Пpоcпeкт»,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Times New Roman" w:eastAsia="Times New Roman" w:hAnsi="Times New Roman" w:cs="Times New Roman"/>
          <w:sz w:val="28"/>
          <w:szCs w:val="28"/>
          <w:lang w:eastAsia="ru-RU"/>
        </w:rPr>
        <w:instrText>2017.</w:instrText>
      </w:r>
      <w:r w:rsidRPr="00F96514">
        <w:rPr>
          <w:rFonts w:ascii="Calibri" w:eastAsia="Calibri" w:hAnsi="Calibri" w:cs="Times New Roman"/>
          <w:spacing w:val="-20000"/>
          <w:sz w:val="28"/>
          <w:szCs w:val="28"/>
          <w:highlight w:val="white"/>
        </w:rPr>
        <w:fldChar w:fldCharType="end"/>
      </w:r>
    </w:p>
    <w:p w:rsidR="0035232E" w:rsidRPr="00F96514" w:rsidRDefault="0035232E" w:rsidP="00F96514">
      <w:pPr>
        <w:numPr>
          <w:ilvl w:val="0"/>
          <w:numId w:val="20"/>
        </w:numPr>
        <w:spacing w:after="0" w:line="240" w:lineRule="auto"/>
        <w:ind w:left="0" w:firstLine="426"/>
        <w:contextualSpacing/>
        <w:jc w:val="both"/>
        <w:rPr>
          <w:rFonts w:ascii="Times New Roman" w:eastAsia="Times New Roman" w:hAnsi="Times New Roman" w:cs="Times New Roman"/>
          <w:sz w:val="28"/>
          <w:szCs w:val="28"/>
          <w:lang w:eastAsia="ru-RU"/>
        </w:rPr>
      </w:pPr>
      <w:r w:rsidRPr="00F96514">
        <w:rPr>
          <w:rFonts w:ascii="Times New Roman" w:eastAsia="Times New Roman" w:hAnsi="Times New Roman" w:cs="Times New Roman"/>
          <w:sz w:val="28"/>
          <w:szCs w:val="28"/>
          <w:lang w:eastAsia="ru-RU"/>
        </w:rPr>
        <w:t xml:space="preserve">Бухгaлтepcкий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Calibri" w:eastAsia="Calibri" w:hAnsi="Calibri" w:cs="Times New Roman"/>
          <w:spacing w:val="-20000"/>
          <w:sz w:val="28"/>
          <w:szCs w:val="28"/>
          <w:highlight w:val="white"/>
        </w:rPr>
        <w:fldChar w:fldCharType="end"/>
      </w:r>
      <w:r w:rsidRPr="00F96514">
        <w:rPr>
          <w:rFonts w:ascii="Times New Roman" w:eastAsia="Times New Roman" w:hAnsi="Times New Roman" w:cs="Times New Roman"/>
          <w:sz w:val="28"/>
          <w:szCs w:val="28"/>
          <w:lang w:eastAsia="ru-RU"/>
        </w:rPr>
        <w:t xml:space="preserve">учeт: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Calibri" w:eastAsia="Calibri" w:hAnsi="Calibri" w:cs="Times New Roman"/>
          <w:spacing w:val="-20000"/>
          <w:sz w:val="28"/>
          <w:szCs w:val="28"/>
          <w:highlight w:val="white"/>
        </w:rPr>
        <w:fldChar w:fldCharType="end"/>
      </w:r>
      <w:r w:rsidRPr="00F96514">
        <w:rPr>
          <w:rFonts w:ascii="Times New Roman" w:eastAsia="Times New Roman" w:hAnsi="Times New Roman" w:cs="Times New Roman"/>
          <w:sz w:val="28"/>
          <w:szCs w:val="28"/>
          <w:lang w:eastAsia="ru-RU"/>
        </w:rPr>
        <w:t xml:space="preserve">учeбноe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Calibri" w:eastAsia="Calibri" w:hAnsi="Calibri" w:cs="Times New Roman"/>
          <w:spacing w:val="-20000"/>
          <w:sz w:val="28"/>
          <w:szCs w:val="28"/>
          <w:highlight w:val="white"/>
        </w:rPr>
        <w:fldChar w:fldCharType="end"/>
      </w:r>
      <w:r w:rsidRPr="00F96514">
        <w:rPr>
          <w:rFonts w:ascii="Times New Roman" w:eastAsia="Times New Roman" w:hAnsi="Times New Roman" w:cs="Times New Roman"/>
          <w:sz w:val="28"/>
          <w:szCs w:val="28"/>
          <w:lang w:eastAsia="ru-RU"/>
        </w:rPr>
        <w:t xml:space="preserve">поcобиe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Times New Roman" w:eastAsia="Times New Roman" w:hAnsi="Times New Roman" w:cs="Times New Roman"/>
          <w:sz w:val="28"/>
          <w:szCs w:val="28"/>
          <w:lang w:eastAsia="ru-RU"/>
        </w:rPr>
        <w:instrText>/</w:instrText>
      </w:r>
      <w:r w:rsidRPr="00F96514">
        <w:rPr>
          <w:rFonts w:ascii="Calibri" w:eastAsia="Calibri" w:hAnsi="Calibri" w:cs="Times New Roman"/>
          <w:spacing w:val="-20000"/>
          <w:sz w:val="28"/>
          <w:szCs w:val="28"/>
          <w:highlight w:val="white"/>
        </w:rPr>
        <w:fldChar w:fldCharType="end"/>
      </w:r>
      <w:r w:rsidRPr="00F96514">
        <w:rPr>
          <w:rFonts w:ascii="Times New Roman" w:eastAsia="Times New Roman" w:hAnsi="Times New Roman" w:cs="Times New Roman"/>
          <w:sz w:val="28"/>
          <w:szCs w:val="28"/>
          <w:lang w:eastAsia="ru-RU"/>
        </w:rPr>
        <w:t xml:space="preserve"> Бaбaeв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Times New Roman" w:eastAsia="Times New Roman" w:hAnsi="Times New Roman" w:cs="Times New Roman"/>
          <w:sz w:val="28"/>
          <w:szCs w:val="28"/>
          <w:lang w:eastAsia="ru-RU"/>
        </w:rPr>
        <w:instrText>Ю.</w:instrText>
      </w:r>
      <w:r w:rsidRPr="00F96514">
        <w:rPr>
          <w:rFonts w:ascii="Calibri" w:eastAsia="Calibri" w:hAnsi="Calibri" w:cs="Times New Roman"/>
          <w:spacing w:val="-20000"/>
          <w:sz w:val="28"/>
          <w:szCs w:val="28"/>
          <w:highlight w:val="white"/>
        </w:rPr>
        <w:fldChar w:fldCharType="end"/>
      </w:r>
      <w:r w:rsidRPr="00F96514">
        <w:rPr>
          <w:rFonts w:ascii="Times New Roman" w:eastAsia="Times New Roman" w:hAnsi="Times New Roman" w:cs="Times New Roman"/>
          <w:sz w:val="28"/>
          <w:szCs w:val="28"/>
          <w:lang w:eastAsia="ru-RU"/>
        </w:rPr>
        <w:t xml:space="preserve"> A. /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Times New Roman" w:eastAsia="Times New Roman" w:hAnsi="Times New Roman" w:cs="Times New Roman"/>
          <w:sz w:val="28"/>
          <w:szCs w:val="28"/>
          <w:lang w:eastAsia="ru-RU"/>
        </w:rPr>
        <w:instrText>2016</w:instrText>
      </w:r>
      <w:r w:rsidRPr="00F96514">
        <w:rPr>
          <w:rFonts w:ascii="Calibri" w:eastAsia="Calibri" w:hAnsi="Calibri" w:cs="Times New Roman"/>
          <w:spacing w:val="-20000"/>
          <w:sz w:val="28"/>
          <w:szCs w:val="28"/>
          <w:highlight w:val="white"/>
        </w:rPr>
        <w:fldChar w:fldCharType="end"/>
      </w:r>
      <w:r w:rsidRPr="00F96514">
        <w:rPr>
          <w:rFonts w:ascii="Times New Roman" w:eastAsia="Times New Roman" w:hAnsi="Times New Roman" w:cs="Times New Roman"/>
          <w:sz w:val="28"/>
          <w:szCs w:val="28"/>
          <w:lang w:eastAsia="ru-RU"/>
        </w:rPr>
        <w:t xml:space="preserve"> г.</w:t>
      </w:r>
    </w:p>
    <w:p w:rsidR="0035232E" w:rsidRPr="00F96514" w:rsidRDefault="0035232E" w:rsidP="00F96514">
      <w:pPr>
        <w:numPr>
          <w:ilvl w:val="0"/>
          <w:numId w:val="20"/>
        </w:numPr>
        <w:spacing w:after="0" w:line="240" w:lineRule="auto"/>
        <w:ind w:left="0" w:firstLine="426"/>
        <w:contextualSpacing/>
        <w:jc w:val="both"/>
        <w:rPr>
          <w:rFonts w:ascii="Times New Roman" w:eastAsia="Times New Roman" w:hAnsi="Times New Roman" w:cs="Times New Roman"/>
          <w:sz w:val="28"/>
          <w:szCs w:val="28"/>
          <w:lang w:eastAsia="ru-RU"/>
        </w:rPr>
      </w:pPr>
      <w:r w:rsidRPr="00F96514">
        <w:rPr>
          <w:rFonts w:ascii="Times New Roman" w:eastAsia="Times New Roman" w:hAnsi="Times New Roman" w:cs="Times New Roman"/>
          <w:sz w:val="28"/>
          <w:szCs w:val="28"/>
          <w:lang w:eastAsia="ru-RU"/>
        </w:rPr>
        <w:t xml:space="preserve">Бухгaлтepcкий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Calibri" w:eastAsia="Calibri" w:hAnsi="Calibri" w:cs="Times New Roman"/>
          <w:spacing w:val="-20000"/>
          <w:sz w:val="28"/>
          <w:szCs w:val="28"/>
          <w:highlight w:val="white"/>
        </w:rPr>
        <w:fldChar w:fldCharType="end"/>
      </w:r>
      <w:r w:rsidRPr="00F96514">
        <w:rPr>
          <w:rFonts w:ascii="Times New Roman" w:eastAsia="Times New Roman" w:hAnsi="Times New Roman" w:cs="Times New Roman"/>
          <w:sz w:val="28"/>
          <w:szCs w:val="28"/>
          <w:lang w:eastAsia="ru-RU"/>
        </w:rPr>
        <w:t xml:space="preserve">учeт: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Calibri" w:eastAsia="Calibri" w:hAnsi="Calibri" w:cs="Times New Roman"/>
          <w:spacing w:val="-20000"/>
          <w:sz w:val="28"/>
          <w:szCs w:val="28"/>
          <w:highlight w:val="white"/>
        </w:rPr>
        <w:fldChar w:fldCharType="end"/>
      </w:r>
      <w:r w:rsidRPr="00F96514">
        <w:rPr>
          <w:rFonts w:ascii="Times New Roman" w:eastAsia="Times New Roman" w:hAnsi="Times New Roman" w:cs="Times New Roman"/>
          <w:sz w:val="28"/>
          <w:szCs w:val="28"/>
          <w:lang w:eastAsia="ru-RU"/>
        </w:rPr>
        <w:t xml:space="preserve">учeбноe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Calibri" w:eastAsia="Calibri" w:hAnsi="Calibri" w:cs="Times New Roman"/>
          <w:spacing w:val="-20000"/>
          <w:sz w:val="28"/>
          <w:szCs w:val="28"/>
          <w:highlight w:val="white"/>
        </w:rPr>
        <w:fldChar w:fldCharType="end"/>
      </w:r>
      <w:r w:rsidRPr="00F96514">
        <w:rPr>
          <w:rFonts w:ascii="Times New Roman" w:eastAsia="Times New Roman" w:hAnsi="Times New Roman" w:cs="Times New Roman"/>
          <w:sz w:val="28"/>
          <w:szCs w:val="28"/>
          <w:lang w:eastAsia="ru-RU"/>
        </w:rPr>
        <w:t xml:space="preserve">поcобиe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Times New Roman" w:eastAsia="Times New Roman" w:hAnsi="Times New Roman" w:cs="Times New Roman"/>
          <w:sz w:val="28"/>
          <w:szCs w:val="28"/>
          <w:lang w:eastAsia="ru-RU"/>
        </w:rPr>
        <w:instrText>/</w:instrText>
      </w:r>
      <w:r w:rsidRPr="00F96514">
        <w:rPr>
          <w:rFonts w:ascii="Calibri" w:eastAsia="Calibri" w:hAnsi="Calibri" w:cs="Times New Roman"/>
          <w:spacing w:val="-20000"/>
          <w:sz w:val="28"/>
          <w:szCs w:val="28"/>
          <w:highlight w:val="white"/>
        </w:rPr>
        <w:fldChar w:fldCharType="end"/>
      </w:r>
      <w:r w:rsidRPr="00F96514">
        <w:rPr>
          <w:rFonts w:ascii="Times New Roman" w:eastAsia="Times New Roman" w:hAnsi="Times New Roman" w:cs="Times New Roman"/>
          <w:sz w:val="28"/>
          <w:szCs w:val="28"/>
          <w:lang w:eastAsia="ru-RU"/>
        </w:rPr>
        <w:t xml:space="preserve"> Кондpaков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Times New Roman" w:eastAsia="Times New Roman" w:hAnsi="Times New Roman" w:cs="Times New Roman"/>
          <w:sz w:val="28"/>
          <w:szCs w:val="28"/>
          <w:lang w:eastAsia="ru-RU"/>
        </w:rPr>
        <w:instrText>Н.</w:instrText>
      </w:r>
      <w:r w:rsidRPr="00F96514">
        <w:rPr>
          <w:rFonts w:ascii="Calibri" w:eastAsia="Calibri" w:hAnsi="Calibri" w:cs="Times New Roman"/>
          <w:spacing w:val="-20000"/>
          <w:sz w:val="28"/>
          <w:szCs w:val="28"/>
          <w:highlight w:val="white"/>
        </w:rPr>
        <w:fldChar w:fldCharType="end"/>
      </w:r>
      <w:r w:rsidRPr="00F96514">
        <w:rPr>
          <w:rFonts w:ascii="Times New Roman" w:eastAsia="Times New Roman" w:hAnsi="Times New Roman" w:cs="Times New Roman"/>
          <w:sz w:val="28"/>
          <w:szCs w:val="28"/>
          <w:lang w:eastAsia="ru-RU"/>
        </w:rPr>
        <w:t xml:space="preserve"> П. /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Times New Roman" w:eastAsia="Times New Roman" w:hAnsi="Times New Roman" w:cs="Times New Roman"/>
          <w:sz w:val="28"/>
          <w:szCs w:val="28"/>
          <w:lang w:eastAsia="ru-RU"/>
        </w:rPr>
        <w:instrText>2017</w:instrText>
      </w:r>
      <w:r w:rsidRPr="00F96514">
        <w:rPr>
          <w:rFonts w:ascii="Calibri" w:eastAsia="Calibri" w:hAnsi="Calibri" w:cs="Times New Roman"/>
          <w:spacing w:val="-20000"/>
          <w:sz w:val="28"/>
          <w:szCs w:val="28"/>
          <w:highlight w:val="white"/>
        </w:rPr>
        <w:fldChar w:fldCharType="end"/>
      </w:r>
      <w:r w:rsidRPr="00F96514">
        <w:rPr>
          <w:rFonts w:ascii="Times New Roman" w:eastAsia="Times New Roman" w:hAnsi="Times New Roman" w:cs="Times New Roman"/>
          <w:sz w:val="28"/>
          <w:szCs w:val="28"/>
          <w:lang w:eastAsia="ru-RU"/>
        </w:rPr>
        <w:t xml:space="preserve"> г.</w:t>
      </w:r>
    </w:p>
    <w:p w:rsidR="00F96514" w:rsidRPr="00786FC2" w:rsidRDefault="00C540D7" w:rsidP="00EA0D1D">
      <w:pPr>
        <w:numPr>
          <w:ilvl w:val="0"/>
          <w:numId w:val="20"/>
        </w:numPr>
        <w:spacing w:after="0" w:line="240" w:lineRule="auto"/>
        <w:ind w:left="0" w:firstLine="426"/>
        <w:contextualSpacing/>
        <w:jc w:val="both"/>
        <w:rPr>
          <w:rFonts w:ascii="Times New Roman" w:eastAsia="Times New Roman" w:hAnsi="Times New Roman" w:cs="Times New Roman"/>
          <w:sz w:val="28"/>
          <w:szCs w:val="28"/>
          <w:lang w:eastAsia="ru-RU"/>
        </w:rPr>
      </w:pPr>
      <w:hyperlink r:id="rId25" w:history="1">
        <w:r w:rsidR="0035232E" w:rsidRPr="00F96514">
          <w:rPr>
            <w:rFonts w:ascii="Times New Roman" w:eastAsia="Times New Roman" w:hAnsi="Times New Roman" w:cs="Times New Roman"/>
            <w:color w:val="0000FF"/>
            <w:sz w:val="28"/>
            <w:szCs w:val="28"/>
            <w:u w:val="single"/>
            <w:lang w:eastAsia="ru-RU"/>
          </w:rPr>
          <w:t>https://nalog-nalog.ru/buhgalterskij_uchet/vedenie_buhgalterskogo_ucheta</w:t>
        </w:r>
      </w:hyperlink>
      <w:r w:rsidR="0035232E" w:rsidRPr="00F96514">
        <w:rPr>
          <w:rFonts w:ascii="Times New Roman" w:eastAsia="Times New Roman" w:hAnsi="Times New Roman" w:cs="Times New Roman"/>
          <w:sz w:val="28"/>
          <w:szCs w:val="28"/>
          <w:lang w:eastAsia="ru-RU"/>
        </w:rPr>
        <w:t xml:space="preserve"> </w:t>
      </w:r>
      <w:r w:rsidR="0035232E" w:rsidRPr="00F96514">
        <w:rPr>
          <w:rFonts w:ascii="Calibri" w:eastAsia="Calibri" w:hAnsi="Calibri" w:cs="Times New Roman"/>
          <w:spacing w:val="-20000"/>
          <w:sz w:val="28"/>
          <w:szCs w:val="28"/>
          <w:highlight w:val="white"/>
        </w:rPr>
        <w:fldChar w:fldCharType="begin"/>
      </w:r>
      <w:r w:rsidR="0035232E" w:rsidRPr="00F96514">
        <w:rPr>
          <w:rFonts w:ascii="Calibri" w:eastAsia="Calibri" w:hAnsi="Calibri" w:cs="Times New Roman"/>
          <w:spacing w:val="-20000"/>
          <w:sz w:val="28"/>
          <w:szCs w:val="28"/>
          <w:highlight w:val="white"/>
        </w:rPr>
        <w:instrText xml:space="preserve">eq </w:instrText>
      </w:r>
      <w:r w:rsidR="0035232E"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0035232E" w:rsidRPr="00F96514">
        <w:rPr>
          <w:rFonts w:ascii="Calibri" w:eastAsia="Calibri" w:hAnsi="Calibri" w:cs="Times New Roman"/>
          <w:spacing w:val="-20000"/>
          <w:sz w:val="28"/>
          <w:szCs w:val="28"/>
          <w:highlight w:val="white"/>
        </w:rPr>
        <w:fldChar w:fldCharType="end"/>
      </w:r>
    </w:p>
    <w:p w:rsidR="003F2074" w:rsidRDefault="003F2074" w:rsidP="00EA0D1D">
      <w:pPr>
        <w:tabs>
          <w:tab w:val="left" w:pos="6885"/>
        </w:tabs>
        <w:spacing w:after="0" w:line="240" w:lineRule="auto"/>
        <w:rPr>
          <w:rFonts w:ascii="Times New Roman" w:eastAsia="Calibri" w:hAnsi="Times New Roman" w:cs="Times New Roman"/>
          <w:b/>
          <w:sz w:val="28"/>
          <w:szCs w:val="28"/>
        </w:rPr>
      </w:pPr>
    </w:p>
    <w:p w:rsidR="00113C95" w:rsidRPr="00005EF0" w:rsidRDefault="00113C95" w:rsidP="00EA0D1D">
      <w:pPr>
        <w:tabs>
          <w:tab w:val="left" w:pos="6885"/>
        </w:tabs>
        <w:spacing w:after="0" w:line="240" w:lineRule="auto"/>
        <w:rPr>
          <w:rFonts w:ascii="Times New Roman" w:eastAsia="Calibri" w:hAnsi="Times New Roman" w:cs="Times New Roman"/>
          <w:b/>
          <w:sz w:val="28"/>
          <w:szCs w:val="28"/>
        </w:rPr>
      </w:pPr>
    </w:p>
    <w:p w:rsidR="00EA0D1D" w:rsidRPr="0035232E" w:rsidRDefault="00EA0D1D" w:rsidP="00EA0D1D">
      <w:pPr>
        <w:tabs>
          <w:tab w:val="left" w:pos="6885"/>
        </w:tabs>
        <w:spacing w:after="0" w:line="240" w:lineRule="auto"/>
        <w:rPr>
          <w:rFonts w:ascii="Times New Roman" w:eastAsia="Calibri" w:hAnsi="Times New Roman" w:cs="Times New Roman"/>
          <w:b/>
          <w:sz w:val="28"/>
          <w:szCs w:val="28"/>
        </w:rPr>
      </w:pPr>
      <w:r w:rsidRPr="0035232E">
        <w:rPr>
          <w:rFonts w:ascii="Times New Roman" w:eastAsia="Calibri" w:hAnsi="Times New Roman" w:cs="Times New Roman"/>
          <w:b/>
          <w:sz w:val="28"/>
          <w:szCs w:val="28"/>
        </w:rPr>
        <w:t>УДК 657</w:t>
      </w:r>
      <w:r w:rsidRPr="0035232E">
        <w:rPr>
          <w:rFonts w:ascii="Times New Roman" w:eastAsia="Calibri" w:hAnsi="Times New Roman" w:cs="Times New Roman"/>
          <w:b/>
          <w:sz w:val="28"/>
          <w:szCs w:val="28"/>
        </w:rPr>
        <w:tab/>
      </w:r>
    </w:p>
    <w:p w:rsidR="00EA0D1D" w:rsidRPr="0035232E" w:rsidRDefault="00EA0D1D" w:rsidP="00EA0D1D">
      <w:pPr>
        <w:pStyle w:val="1"/>
        <w:spacing w:line="240" w:lineRule="auto"/>
        <w:rPr>
          <w:rFonts w:eastAsia="Calibri"/>
        </w:rPr>
      </w:pPr>
      <w:bookmarkStart w:id="49" w:name="_Toc533432849"/>
      <w:r w:rsidRPr="0035232E">
        <w:rPr>
          <w:rFonts w:eastAsia="Calibri"/>
        </w:rPr>
        <w:t>УЧЕТ МАТЕРИАЛЬНО-ПРОИЗВОДСТВЕННЫХ ЗАПАСОВ</w:t>
      </w:r>
      <w:bookmarkEnd w:id="49"/>
    </w:p>
    <w:p w:rsidR="00EA0D1D" w:rsidRDefault="00EA0D1D" w:rsidP="00EA0D1D">
      <w:pPr>
        <w:pStyle w:val="1"/>
        <w:spacing w:line="240" w:lineRule="auto"/>
        <w:rPr>
          <w:rFonts w:eastAsia="Calibri"/>
          <w:lang w:val="ru-RU"/>
        </w:rPr>
      </w:pPr>
    </w:p>
    <w:p w:rsidR="00EA0D1D" w:rsidRPr="00113C95" w:rsidRDefault="00811A59" w:rsidP="00B14940">
      <w:pPr>
        <w:pStyle w:val="1"/>
        <w:spacing w:line="240" w:lineRule="auto"/>
        <w:ind w:firstLine="567"/>
        <w:jc w:val="both"/>
        <w:rPr>
          <w:caps w:val="0"/>
          <w:lang w:eastAsia="ru-RU"/>
        </w:rPr>
      </w:pPr>
      <w:bookmarkStart w:id="50" w:name="_Toc533432850"/>
      <w:r w:rsidRPr="00113C95">
        <w:rPr>
          <w:rFonts w:eastAsia="Calibri"/>
          <w:caps w:val="0"/>
        </w:rPr>
        <w:t>Э</w:t>
      </w:r>
      <w:r w:rsidRPr="00113C95">
        <w:rPr>
          <w:rFonts w:eastAsia="Calibri"/>
          <w:caps w:val="0"/>
          <w:lang w:val="ru-RU"/>
        </w:rPr>
        <w:t>.</w:t>
      </w:r>
      <w:r w:rsidRPr="00113C95">
        <w:rPr>
          <w:rFonts w:eastAsia="Calibri"/>
          <w:caps w:val="0"/>
        </w:rPr>
        <w:t xml:space="preserve"> А</w:t>
      </w:r>
      <w:r w:rsidRPr="00113C95">
        <w:rPr>
          <w:rFonts w:eastAsia="Calibri"/>
          <w:caps w:val="0"/>
          <w:lang w:val="ru-RU"/>
        </w:rPr>
        <w:t>.</w:t>
      </w:r>
      <w:r>
        <w:rPr>
          <w:rFonts w:eastAsia="Calibri"/>
          <w:caps w:val="0"/>
          <w:lang w:val="ru-RU"/>
        </w:rPr>
        <w:t xml:space="preserve"> </w:t>
      </w:r>
      <w:r w:rsidR="00EA0D1D" w:rsidRPr="00113C95">
        <w:rPr>
          <w:rFonts w:eastAsia="Calibri"/>
          <w:caps w:val="0"/>
        </w:rPr>
        <w:t>Алиев</w:t>
      </w:r>
      <w:r w:rsidR="00EA0D1D" w:rsidRPr="00113C95">
        <w:rPr>
          <w:rFonts w:eastAsia="Calibri"/>
          <w:caps w:val="0"/>
          <w:lang w:val="ru-RU"/>
        </w:rPr>
        <w:t>, с</w:t>
      </w:r>
      <w:r w:rsidR="00B14940" w:rsidRPr="00113C95">
        <w:rPr>
          <w:rFonts w:eastAsia="Calibri"/>
          <w:caps w:val="0"/>
        </w:rPr>
        <w:t>тудент 2к.</w:t>
      </w:r>
      <w:r w:rsidR="00B14940" w:rsidRPr="00113C95">
        <w:rPr>
          <w:rFonts w:eastAsia="Calibri"/>
          <w:caps w:val="0"/>
          <w:lang w:val="ru-RU"/>
        </w:rPr>
        <w:t xml:space="preserve">, </w:t>
      </w:r>
      <w:bookmarkEnd w:id="50"/>
    </w:p>
    <w:p w:rsidR="00B14940" w:rsidRPr="00113C95" w:rsidRDefault="00811A59" w:rsidP="00F96514">
      <w:pPr>
        <w:pStyle w:val="1"/>
        <w:spacing w:line="240" w:lineRule="auto"/>
        <w:ind w:firstLine="567"/>
        <w:jc w:val="both"/>
        <w:rPr>
          <w:rFonts w:eastAsia="Calibri"/>
          <w:caps w:val="0"/>
          <w:lang w:val="ru-RU"/>
        </w:rPr>
      </w:pPr>
      <w:bookmarkStart w:id="51" w:name="_Toc533432852"/>
      <w:r w:rsidRPr="00113C95">
        <w:rPr>
          <w:rFonts w:eastAsia="Calibri"/>
          <w:caps w:val="0"/>
        </w:rPr>
        <w:t>У</w:t>
      </w:r>
      <w:r w:rsidRPr="00113C95">
        <w:rPr>
          <w:rFonts w:eastAsia="Calibri"/>
          <w:caps w:val="0"/>
          <w:lang w:val="ru-RU"/>
        </w:rPr>
        <w:t>.</w:t>
      </w:r>
      <w:r w:rsidRPr="00113C95">
        <w:rPr>
          <w:rFonts w:eastAsia="Calibri"/>
          <w:caps w:val="0"/>
        </w:rPr>
        <w:t xml:space="preserve"> А</w:t>
      </w:r>
      <w:r w:rsidRPr="00113C95">
        <w:rPr>
          <w:rFonts w:eastAsia="Calibri"/>
          <w:caps w:val="0"/>
          <w:lang w:val="ru-RU"/>
        </w:rPr>
        <w:t>.</w:t>
      </w:r>
      <w:r w:rsidR="00B14940" w:rsidRPr="00113C95">
        <w:rPr>
          <w:rFonts w:eastAsia="Calibri"/>
          <w:caps w:val="0"/>
        </w:rPr>
        <w:t>Ирагелова</w:t>
      </w:r>
      <w:r w:rsidR="00B14940" w:rsidRPr="00113C95">
        <w:rPr>
          <w:rFonts w:eastAsia="Calibri"/>
          <w:caps w:val="0"/>
          <w:lang w:val="ru-RU"/>
        </w:rPr>
        <w:t>,</w:t>
      </w:r>
      <w:r w:rsidR="00B14940" w:rsidRPr="00113C95">
        <w:rPr>
          <w:rFonts w:eastAsia="Calibri"/>
          <w:caps w:val="0"/>
        </w:rPr>
        <w:t xml:space="preserve"> </w:t>
      </w:r>
      <w:r w:rsidR="00EA0D1D" w:rsidRPr="00113C95">
        <w:rPr>
          <w:rFonts w:eastAsia="Calibri"/>
          <w:caps w:val="0"/>
        </w:rPr>
        <w:t xml:space="preserve">старший преподаватель </w:t>
      </w:r>
    </w:p>
    <w:p w:rsidR="00113C95" w:rsidRPr="00113C95" w:rsidRDefault="00EA0D1D" w:rsidP="00B14940">
      <w:pPr>
        <w:pStyle w:val="1"/>
        <w:spacing w:line="240" w:lineRule="auto"/>
        <w:ind w:firstLine="567"/>
        <w:jc w:val="both"/>
        <w:rPr>
          <w:caps w:val="0"/>
          <w:lang w:val="ru-RU" w:eastAsia="ru-RU"/>
        </w:rPr>
      </w:pPr>
      <w:r w:rsidRPr="00113C95">
        <w:rPr>
          <w:caps w:val="0"/>
          <w:lang w:eastAsia="ru-RU"/>
        </w:rPr>
        <w:t>ГАОУ ВПО «Дагестанс</w:t>
      </w:r>
      <w:r w:rsidR="00113C95" w:rsidRPr="00113C95">
        <w:rPr>
          <w:caps w:val="0"/>
          <w:lang w:eastAsia="ru-RU"/>
        </w:rPr>
        <w:t xml:space="preserve">кий государственный </w:t>
      </w:r>
    </w:p>
    <w:p w:rsidR="00113C95" w:rsidRPr="00113C95" w:rsidRDefault="00113C95" w:rsidP="00113C95">
      <w:pPr>
        <w:pStyle w:val="1"/>
        <w:spacing w:line="240" w:lineRule="auto"/>
        <w:ind w:firstLine="567"/>
        <w:jc w:val="both"/>
        <w:rPr>
          <w:caps w:val="0"/>
          <w:lang w:val="ru-RU" w:eastAsia="ru-RU"/>
        </w:rPr>
      </w:pPr>
      <w:r w:rsidRPr="00113C95">
        <w:rPr>
          <w:caps w:val="0"/>
          <w:lang w:val="ru-RU" w:eastAsia="ru-RU"/>
        </w:rPr>
        <w:t>у</w:t>
      </w:r>
      <w:r w:rsidRPr="00113C95">
        <w:rPr>
          <w:caps w:val="0"/>
          <w:lang w:eastAsia="ru-RU"/>
        </w:rPr>
        <w:t>ниверситет</w:t>
      </w:r>
      <w:r w:rsidRPr="00113C95">
        <w:rPr>
          <w:caps w:val="0"/>
          <w:lang w:val="ru-RU" w:eastAsia="ru-RU"/>
        </w:rPr>
        <w:t xml:space="preserve"> </w:t>
      </w:r>
      <w:r w:rsidR="00EA0D1D" w:rsidRPr="00113C95">
        <w:rPr>
          <w:caps w:val="0"/>
          <w:lang w:eastAsia="ru-RU"/>
        </w:rPr>
        <w:t>народного хозяйства»</w:t>
      </w:r>
      <w:bookmarkStart w:id="52" w:name="_Toc533432853"/>
      <w:bookmarkEnd w:id="51"/>
      <w:r>
        <w:rPr>
          <w:caps w:val="0"/>
          <w:lang w:val="ru-RU" w:eastAsia="ru-RU"/>
        </w:rPr>
        <w:t>,</w:t>
      </w:r>
    </w:p>
    <w:p w:rsidR="00EA0D1D" w:rsidRPr="00113C95" w:rsidRDefault="00B14940" w:rsidP="00B14940">
      <w:pPr>
        <w:pStyle w:val="1"/>
        <w:spacing w:line="240" w:lineRule="auto"/>
        <w:ind w:firstLine="567"/>
        <w:jc w:val="both"/>
        <w:rPr>
          <w:caps w:val="0"/>
          <w:lang w:val="ru-RU" w:eastAsia="ru-RU"/>
        </w:rPr>
      </w:pPr>
      <w:r w:rsidRPr="00113C95">
        <w:rPr>
          <w:caps w:val="0"/>
          <w:lang w:val="ru-RU" w:eastAsia="ru-RU"/>
        </w:rPr>
        <w:t xml:space="preserve"> </w:t>
      </w:r>
      <w:r w:rsidR="00113C95" w:rsidRPr="00113C95">
        <w:rPr>
          <w:caps w:val="0"/>
          <w:lang w:val="ru-RU" w:eastAsia="ru-RU"/>
        </w:rPr>
        <w:t xml:space="preserve">РД </w:t>
      </w:r>
      <w:r w:rsidR="00EA0D1D" w:rsidRPr="00113C95">
        <w:rPr>
          <w:rFonts w:eastAsia="Calibri"/>
          <w:caps w:val="0"/>
        </w:rPr>
        <w:t>г. Махачкала</w:t>
      </w:r>
      <w:bookmarkEnd w:id="52"/>
    </w:p>
    <w:p w:rsidR="00EA0D1D" w:rsidRDefault="00EA0D1D" w:rsidP="00EA0D1D">
      <w:pPr>
        <w:spacing w:after="160" w:line="240" w:lineRule="auto"/>
        <w:contextualSpacing/>
        <w:jc w:val="both"/>
        <w:rPr>
          <w:rFonts w:ascii="Times New Roman" w:eastAsia="Calibri" w:hAnsi="Times New Roman" w:cs="Times New Roman"/>
          <w:i/>
          <w:sz w:val="28"/>
          <w:szCs w:val="28"/>
        </w:rPr>
      </w:pPr>
    </w:p>
    <w:p w:rsidR="00EA0D1D" w:rsidRPr="0035232E" w:rsidRDefault="00EA0D1D" w:rsidP="00F96514">
      <w:pPr>
        <w:spacing w:after="160" w:line="240" w:lineRule="auto"/>
        <w:ind w:firstLine="567"/>
        <w:contextualSpacing/>
        <w:jc w:val="both"/>
        <w:rPr>
          <w:rFonts w:ascii="Times New Roman" w:eastAsia="Calibri" w:hAnsi="Times New Roman" w:cs="Times New Roman"/>
          <w:sz w:val="28"/>
          <w:szCs w:val="28"/>
        </w:rPr>
      </w:pPr>
      <w:r w:rsidRPr="00F96514">
        <w:rPr>
          <w:rFonts w:ascii="Times New Roman" w:eastAsia="Calibri" w:hAnsi="Times New Roman" w:cs="Times New Roman"/>
          <w:b/>
          <w:sz w:val="28"/>
          <w:szCs w:val="28"/>
        </w:rPr>
        <w:t xml:space="preserve">Аннотация: </w:t>
      </w:r>
      <w:r w:rsidRPr="0035232E">
        <w:rPr>
          <w:rFonts w:ascii="Times New Roman" w:eastAsia="Calibri" w:hAnsi="Times New Roman" w:cs="Times New Roman"/>
          <w:sz w:val="28"/>
          <w:szCs w:val="28"/>
        </w:rPr>
        <w:t xml:space="preserve">Актуальность данной работы обусловлена тем, что в настоящее время, в условиях рыночной экономики, определяющее значение приобретают качественные показатели, например, такие, как снижение удельных затрат сырья, материалов и топлива. В этой статье еще рассмотрены вопросы, связанные с формированием фактической себестоимости материально-производственных запасов, учетом товарных запасов, учетом готовой продукции. </w:t>
      </w:r>
    </w:p>
    <w:p w:rsidR="00EA0D1D" w:rsidRPr="0035232E" w:rsidRDefault="00EA0D1D" w:rsidP="00F96514">
      <w:pPr>
        <w:spacing w:after="160" w:line="240" w:lineRule="auto"/>
        <w:ind w:firstLine="567"/>
        <w:contextualSpacing/>
        <w:jc w:val="both"/>
        <w:rPr>
          <w:rFonts w:ascii="Times New Roman" w:eastAsia="Calibri" w:hAnsi="Times New Roman" w:cs="Times New Roman"/>
          <w:sz w:val="28"/>
          <w:szCs w:val="28"/>
        </w:rPr>
      </w:pPr>
      <w:r w:rsidRPr="00F96514">
        <w:rPr>
          <w:rFonts w:ascii="Times New Roman" w:eastAsia="Calibri" w:hAnsi="Times New Roman" w:cs="Times New Roman"/>
          <w:b/>
          <w:sz w:val="28"/>
          <w:szCs w:val="28"/>
        </w:rPr>
        <w:t xml:space="preserve">Ключевые слова: </w:t>
      </w:r>
      <w:r w:rsidR="00A057A1">
        <w:rPr>
          <w:rFonts w:ascii="Times New Roman" w:eastAsia="Calibri" w:hAnsi="Times New Roman" w:cs="Times New Roman"/>
          <w:sz w:val="28"/>
          <w:szCs w:val="28"/>
        </w:rPr>
        <w:t>м</w:t>
      </w:r>
      <w:r w:rsidRPr="0035232E">
        <w:rPr>
          <w:rFonts w:ascii="Times New Roman" w:eastAsia="Calibri" w:hAnsi="Times New Roman" w:cs="Times New Roman"/>
          <w:sz w:val="28"/>
          <w:szCs w:val="28"/>
        </w:rPr>
        <w:t>атериально-производственные запасы; Материалы; Готовая продукция; Бухгалтерский учет; фактическая себестоимость.</w:t>
      </w:r>
    </w:p>
    <w:p w:rsidR="00EA0D1D" w:rsidRPr="0035232E" w:rsidRDefault="00F96514" w:rsidP="00F96514">
      <w:pPr>
        <w:tabs>
          <w:tab w:val="left" w:pos="3045"/>
        </w:tabs>
        <w:spacing w:after="160" w:line="240" w:lineRule="auto"/>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ab/>
      </w:r>
    </w:p>
    <w:p w:rsidR="00EA0D1D" w:rsidRPr="00F96514" w:rsidRDefault="00EA0D1D" w:rsidP="00F96514">
      <w:pPr>
        <w:spacing w:after="160" w:line="240" w:lineRule="auto"/>
        <w:ind w:firstLine="567"/>
        <w:contextualSpacing/>
        <w:jc w:val="both"/>
        <w:rPr>
          <w:rFonts w:ascii="Times New Roman" w:eastAsia="Calibri" w:hAnsi="Times New Roman" w:cs="Times New Roman"/>
          <w:i/>
          <w:sz w:val="28"/>
          <w:szCs w:val="28"/>
          <w:lang w:val="en-US"/>
        </w:rPr>
      </w:pPr>
      <w:r w:rsidRPr="00F96514">
        <w:rPr>
          <w:rFonts w:ascii="Times New Roman" w:eastAsia="Calibri" w:hAnsi="Times New Roman" w:cs="Times New Roman"/>
          <w:b/>
          <w:i/>
          <w:sz w:val="28"/>
          <w:szCs w:val="28"/>
          <w:lang w:val="en-US"/>
        </w:rPr>
        <w:t>Annotation:</w:t>
      </w:r>
      <w:r w:rsidRPr="00F96514">
        <w:rPr>
          <w:rFonts w:ascii="Times New Roman" w:eastAsia="Calibri" w:hAnsi="Times New Roman" w:cs="Times New Roman"/>
          <w:i/>
          <w:sz w:val="28"/>
          <w:szCs w:val="28"/>
          <w:lang w:val="en-US"/>
        </w:rPr>
        <w:t xml:space="preserve"> the urgency of this work is defined by that what are applicants are applicants agreements are appropriate agreements are applied qualitative indicators, for example, as a creative value, purchased quality indicators, for example, such as annual characters, it's required values in this article, matters concerning the formation of the actual sales of material production stores, accounting of goods, and ready products.</w:t>
      </w:r>
    </w:p>
    <w:p w:rsidR="00EA0D1D" w:rsidRPr="00F96514" w:rsidRDefault="00EA0D1D" w:rsidP="00F96514">
      <w:pPr>
        <w:spacing w:after="160" w:line="240" w:lineRule="auto"/>
        <w:ind w:firstLine="567"/>
        <w:contextualSpacing/>
        <w:jc w:val="both"/>
        <w:rPr>
          <w:rFonts w:ascii="Times New Roman" w:eastAsia="Calibri" w:hAnsi="Times New Roman" w:cs="Times New Roman"/>
          <w:i/>
          <w:sz w:val="28"/>
          <w:szCs w:val="28"/>
          <w:lang w:val="en-US"/>
        </w:rPr>
      </w:pPr>
      <w:r w:rsidRPr="00F96514">
        <w:rPr>
          <w:rFonts w:ascii="Times New Roman" w:eastAsia="Calibri" w:hAnsi="Times New Roman" w:cs="Times New Roman"/>
          <w:b/>
          <w:i/>
          <w:sz w:val="28"/>
          <w:szCs w:val="28"/>
          <w:lang w:val="en-US"/>
        </w:rPr>
        <w:t xml:space="preserve">Keywords: </w:t>
      </w:r>
      <w:r w:rsidRPr="00F96514">
        <w:rPr>
          <w:rFonts w:ascii="Times New Roman" w:eastAsia="Calibri" w:hAnsi="Times New Roman" w:cs="Times New Roman"/>
          <w:i/>
          <w:sz w:val="28"/>
          <w:szCs w:val="28"/>
          <w:lang w:val="en-US"/>
        </w:rPr>
        <w:t>material and production reserves; materials; finished products; accounting; actual cost.</w:t>
      </w:r>
    </w:p>
    <w:p w:rsidR="00EA0D1D" w:rsidRPr="0035232E" w:rsidRDefault="00EA0D1D" w:rsidP="00EA0D1D">
      <w:pPr>
        <w:spacing w:after="160" w:line="240" w:lineRule="auto"/>
        <w:contextualSpacing/>
        <w:jc w:val="both"/>
        <w:rPr>
          <w:rFonts w:ascii="Times New Roman" w:eastAsia="Calibri" w:hAnsi="Times New Roman" w:cs="Times New Roman"/>
          <w:sz w:val="28"/>
          <w:szCs w:val="28"/>
          <w:lang w:val="en-US"/>
        </w:rPr>
      </w:pPr>
    </w:p>
    <w:p w:rsidR="00EA0D1D" w:rsidRPr="0035232E" w:rsidRDefault="00EA0D1D" w:rsidP="00EA0D1D">
      <w:pPr>
        <w:spacing w:after="0" w:line="240" w:lineRule="auto"/>
        <w:contextualSpacing/>
        <w:jc w:val="both"/>
        <w:rPr>
          <w:rFonts w:ascii="Times New Roman" w:eastAsia="Calibri" w:hAnsi="Times New Roman" w:cs="Times New Roman"/>
          <w:sz w:val="28"/>
          <w:szCs w:val="28"/>
        </w:rPr>
      </w:pPr>
      <w:r w:rsidRPr="0035232E">
        <w:rPr>
          <w:rFonts w:ascii="Times New Roman" w:eastAsia="Calibri" w:hAnsi="Times New Roman" w:cs="Times New Roman"/>
          <w:sz w:val="28"/>
          <w:szCs w:val="28"/>
        </w:rPr>
        <w:t xml:space="preserve">В бухгалтерском учете в качестве Материально-производственных запасов       (МПЗ) принимаются активы: </w:t>
      </w:r>
    </w:p>
    <w:p w:rsidR="00EA0D1D" w:rsidRPr="0035232E" w:rsidRDefault="00EA0D1D" w:rsidP="00EA0D1D">
      <w:pPr>
        <w:spacing w:after="0" w:line="240" w:lineRule="auto"/>
        <w:contextualSpacing/>
        <w:jc w:val="both"/>
        <w:rPr>
          <w:rFonts w:ascii="Calibri" w:eastAsia="Calibri" w:hAnsi="Calibri" w:cs="Times New Roman"/>
          <w:spacing w:val="-20000"/>
          <w:sz w:val="1"/>
          <w:szCs w:val="1"/>
        </w:rPr>
      </w:pPr>
      <w:r w:rsidRPr="0035232E">
        <w:rPr>
          <w:rFonts w:ascii="Times New Roman" w:eastAsia="Calibri" w:hAnsi="Times New Roman" w:cs="Times New Roman"/>
          <w:sz w:val="28"/>
          <w:szCs w:val="28"/>
        </w:rPr>
        <w:t xml:space="preserve">1. Используемые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при</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производстве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продукции</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предназначена для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продажи</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2.Используемые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для</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продажи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(товары,</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готовая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продукция)</w:instrText>
      </w:r>
      <w:r w:rsidRPr="0035232E">
        <w:rPr>
          <w:rFonts w:ascii="Calibri" w:eastAsia="Calibri" w:hAnsi="Calibri" w:cs="Times New Roman"/>
          <w:spacing w:val="-20000"/>
          <w:sz w:val="1"/>
          <w:szCs w:val="1"/>
          <w:highlight w:val="white"/>
        </w:rPr>
        <w:fldChar w:fldCharType="end"/>
      </w:r>
    </w:p>
    <w:p w:rsidR="00EA0D1D" w:rsidRPr="0035232E" w:rsidRDefault="00EA0D1D" w:rsidP="00EA0D1D">
      <w:pPr>
        <w:spacing w:after="0" w:line="240" w:lineRule="auto"/>
        <w:contextualSpacing/>
        <w:jc w:val="both"/>
        <w:rPr>
          <w:rFonts w:ascii="Times New Roman" w:eastAsia="Calibri" w:hAnsi="Times New Roman" w:cs="Times New Roman"/>
          <w:sz w:val="28"/>
          <w:szCs w:val="28"/>
        </w:rPr>
      </w:pPr>
      <w:r w:rsidRPr="0035232E">
        <w:rPr>
          <w:rFonts w:ascii="Times New Roman" w:eastAsia="Calibri" w:hAnsi="Times New Roman" w:cs="Times New Roman"/>
          <w:sz w:val="28"/>
          <w:szCs w:val="28"/>
        </w:rPr>
        <w:t xml:space="preserve">3. Используемые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для</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управленческих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нужд</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(топлива,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запчасти)</w:instrText>
      </w:r>
      <w:r w:rsidRPr="0035232E">
        <w:rPr>
          <w:rFonts w:ascii="Calibri" w:eastAsia="Calibri" w:hAnsi="Calibri" w:cs="Times New Roman"/>
          <w:spacing w:val="-20000"/>
          <w:sz w:val="1"/>
          <w:szCs w:val="1"/>
          <w:highlight w:val="white"/>
        </w:rPr>
        <w:fldChar w:fldCharType="end"/>
      </w:r>
    </w:p>
    <w:p w:rsidR="00EA0D1D" w:rsidRPr="0035232E" w:rsidRDefault="00EA0D1D" w:rsidP="00EA0D1D">
      <w:pPr>
        <w:spacing w:after="160" w:line="240" w:lineRule="auto"/>
        <w:contextualSpacing/>
        <w:jc w:val="both"/>
        <w:rPr>
          <w:rFonts w:ascii="Times New Roman" w:eastAsia="Calibri" w:hAnsi="Times New Roman" w:cs="Times New Roman"/>
          <w:sz w:val="28"/>
          <w:szCs w:val="28"/>
        </w:rPr>
      </w:pPr>
      <w:r w:rsidRPr="0035232E">
        <w:rPr>
          <w:rFonts w:ascii="Times New Roman" w:eastAsia="Calibri" w:hAnsi="Times New Roman" w:cs="Times New Roman"/>
          <w:sz w:val="28"/>
          <w:szCs w:val="28"/>
        </w:rPr>
        <w:t xml:space="preserve">В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зависимости,</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от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роли</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которую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играют</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разнообразные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производственные</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запасы в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производственном</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процессе их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подразделяют</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на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следующие</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группы:  </w:t>
      </w:r>
    </w:p>
    <w:p w:rsidR="00EA0D1D" w:rsidRPr="0035232E" w:rsidRDefault="00EA0D1D" w:rsidP="00EA0D1D">
      <w:pPr>
        <w:numPr>
          <w:ilvl w:val="0"/>
          <w:numId w:val="24"/>
        </w:numPr>
        <w:spacing w:after="160" w:line="240" w:lineRule="auto"/>
        <w:contextualSpacing/>
        <w:jc w:val="both"/>
        <w:rPr>
          <w:rFonts w:ascii="Times New Roman" w:eastAsia="Calibri" w:hAnsi="Times New Roman" w:cs="Times New Roman"/>
          <w:sz w:val="28"/>
          <w:szCs w:val="28"/>
        </w:rPr>
      </w:pPr>
      <w:r w:rsidRPr="0035232E">
        <w:rPr>
          <w:rFonts w:ascii="Times New Roman" w:eastAsia="Calibri" w:hAnsi="Times New Roman" w:cs="Times New Roman"/>
          <w:sz w:val="28"/>
          <w:szCs w:val="28"/>
        </w:rPr>
        <w:t xml:space="preserve">Сырье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и</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основные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материалы</w:instrText>
      </w:r>
      <w:r w:rsidRPr="0035232E">
        <w:rPr>
          <w:rFonts w:ascii="Calibri" w:eastAsia="Calibri" w:hAnsi="Calibri" w:cs="Times New Roman"/>
          <w:spacing w:val="-20000"/>
          <w:sz w:val="1"/>
          <w:szCs w:val="1"/>
          <w:highlight w:val="white"/>
        </w:rPr>
        <w:fldChar w:fldCharType="end"/>
      </w:r>
    </w:p>
    <w:p w:rsidR="00EA0D1D" w:rsidRPr="0035232E" w:rsidRDefault="00EA0D1D" w:rsidP="00EA0D1D">
      <w:pPr>
        <w:numPr>
          <w:ilvl w:val="0"/>
          <w:numId w:val="24"/>
        </w:numPr>
        <w:spacing w:after="160" w:line="240" w:lineRule="auto"/>
        <w:contextualSpacing/>
        <w:jc w:val="both"/>
        <w:rPr>
          <w:rFonts w:ascii="Times New Roman" w:eastAsia="Calibri" w:hAnsi="Times New Roman" w:cs="Times New Roman"/>
          <w:sz w:val="28"/>
          <w:szCs w:val="28"/>
        </w:rPr>
      </w:pPr>
      <w:r w:rsidRPr="0035232E">
        <w:rPr>
          <w:rFonts w:ascii="Times New Roman" w:eastAsia="Calibri" w:hAnsi="Times New Roman" w:cs="Times New Roman"/>
          <w:sz w:val="28"/>
          <w:szCs w:val="28"/>
        </w:rPr>
        <w:t xml:space="preserve">Вспомогательные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материалы,</w:instrText>
      </w:r>
      <w:r w:rsidRPr="0035232E">
        <w:rPr>
          <w:rFonts w:ascii="Calibri" w:eastAsia="Calibri" w:hAnsi="Calibri" w:cs="Times New Roman"/>
          <w:spacing w:val="-20000"/>
          <w:sz w:val="1"/>
          <w:szCs w:val="1"/>
          <w:highlight w:val="white"/>
        </w:rPr>
        <w:fldChar w:fldCharType="end"/>
      </w:r>
    </w:p>
    <w:p w:rsidR="00EA0D1D" w:rsidRPr="0035232E" w:rsidRDefault="00EA0D1D" w:rsidP="00EA0D1D">
      <w:pPr>
        <w:numPr>
          <w:ilvl w:val="0"/>
          <w:numId w:val="24"/>
        </w:numPr>
        <w:spacing w:after="160" w:line="240" w:lineRule="auto"/>
        <w:contextualSpacing/>
        <w:jc w:val="both"/>
        <w:rPr>
          <w:rFonts w:ascii="Times New Roman" w:eastAsia="Calibri" w:hAnsi="Times New Roman" w:cs="Times New Roman"/>
          <w:sz w:val="28"/>
          <w:szCs w:val="28"/>
        </w:rPr>
      </w:pPr>
      <w:r w:rsidRPr="0035232E">
        <w:rPr>
          <w:rFonts w:ascii="Times New Roman" w:eastAsia="Calibri" w:hAnsi="Times New Roman" w:cs="Times New Roman"/>
          <w:sz w:val="28"/>
          <w:szCs w:val="28"/>
        </w:rPr>
        <w:t xml:space="preserve">Покупные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полуфабрикаты,</w:instrText>
      </w:r>
      <w:r w:rsidRPr="0035232E">
        <w:rPr>
          <w:rFonts w:ascii="Calibri" w:eastAsia="Calibri" w:hAnsi="Calibri" w:cs="Times New Roman"/>
          <w:spacing w:val="-20000"/>
          <w:sz w:val="1"/>
          <w:szCs w:val="1"/>
          <w:highlight w:val="white"/>
        </w:rPr>
        <w:fldChar w:fldCharType="end"/>
      </w:r>
    </w:p>
    <w:p w:rsidR="00EA0D1D" w:rsidRPr="0035232E" w:rsidRDefault="00EA0D1D" w:rsidP="00EA0D1D">
      <w:pPr>
        <w:numPr>
          <w:ilvl w:val="0"/>
          <w:numId w:val="24"/>
        </w:numPr>
        <w:spacing w:after="160" w:line="240" w:lineRule="auto"/>
        <w:contextualSpacing/>
        <w:jc w:val="both"/>
        <w:rPr>
          <w:rFonts w:ascii="Times New Roman" w:eastAsia="Calibri" w:hAnsi="Times New Roman" w:cs="Times New Roman"/>
          <w:sz w:val="28"/>
          <w:szCs w:val="28"/>
        </w:rPr>
      </w:pPr>
      <w:r w:rsidRPr="0035232E">
        <w:rPr>
          <w:rFonts w:ascii="Times New Roman" w:eastAsia="Calibri" w:hAnsi="Times New Roman" w:cs="Times New Roman"/>
          <w:sz w:val="28"/>
          <w:szCs w:val="28"/>
        </w:rPr>
        <w:t xml:space="preserve">Отходы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(возвратные),</w:instrText>
      </w:r>
      <w:r w:rsidRPr="0035232E">
        <w:rPr>
          <w:rFonts w:ascii="Calibri" w:eastAsia="Calibri" w:hAnsi="Calibri" w:cs="Times New Roman"/>
          <w:spacing w:val="-20000"/>
          <w:sz w:val="1"/>
          <w:szCs w:val="1"/>
          <w:highlight w:val="white"/>
        </w:rPr>
        <w:fldChar w:fldCharType="end"/>
      </w:r>
    </w:p>
    <w:p w:rsidR="00EA0D1D" w:rsidRPr="0035232E" w:rsidRDefault="00EA0D1D" w:rsidP="00EA0D1D">
      <w:pPr>
        <w:numPr>
          <w:ilvl w:val="0"/>
          <w:numId w:val="24"/>
        </w:numPr>
        <w:spacing w:after="160" w:line="240" w:lineRule="auto"/>
        <w:contextualSpacing/>
        <w:jc w:val="both"/>
        <w:rPr>
          <w:rFonts w:ascii="Times New Roman" w:eastAsia="Calibri" w:hAnsi="Times New Roman" w:cs="Times New Roman"/>
          <w:sz w:val="28"/>
          <w:szCs w:val="28"/>
        </w:rPr>
      </w:pPr>
      <w:r w:rsidRPr="0035232E">
        <w:rPr>
          <w:rFonts w:ascii="Times New Roman" w:eastAsia="Calibri" w:hAnsi="Times New Roman" w:cs="Times New Roman"/>
          <w:sz w:val="28"/>
          <w:szCs w:val="28"/>
        </w:rPr>
        <w:t>Топливо,</w:t>
      </w:r>
    </w:p>
    <w:p w:rsidR="00EA0D1D" w:rsidRPr="0035232E" w:rsidRDefault="00EA0D1D" w:rsidP="00EA0D1D">
      <w:pPr>
        <w:numPr>
          <w:ilvl w:val="0"/>
          <w:numId w:val="24"/>
        </w:numPr>
        <w:spacing w:after="160" w:line="240" w:lineRule="auto"/>
        <w:contextualSpacing/>
        <w:jc w:val="both"/>
        <w:rPr>
          <w:rFonts w:ascii="Times New Roman" w:eastAsia="Calibri" w:hAnsi="Times New Roman" w:cs="Times New Roman"/>
          <w:sz w:val="28"/>
          <w:szCs w:val="28"/>
        </w:rPr>
      </w:pPr>
      <w:r w:rsidRPr="0035232E">
        <w:rPr>
          <w:rFonts w:ascii="Times New Roman" w:eastAsia="Calibri" w:hAnsi="Times New Roman" w:cs="Times New Roman"/>
          <w:sz w:val="28"/>
          <w:szCs w:val="28"/>
        </w:rPr>
        <w:t xml:space="preserve">Тара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и</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тарные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материалы,</w:instrText>
      </w:r>
      <w:r w:rsidRPr="0035232E">
        <w:rPr>
          <w:rFonts w:ascii="Calibri" w:eastAsia="Calibri" w:hAnsi="Calibri" w:cs="Times New Roman"/>
          <w:spacing w:val="-20000"/>
          <w:sz w:val="1"/>
          <w:szCs w:val="1"/>
          <w:highlight w:val="white"/>
        </w:rPr>
        <w:fldChar w:fldCharType="end"/>
      </w:r>
    </w:p>
    <w:p w:rsidR="00EA0D1D" w:rsidRPr="0035232E" w:rsidRDefault="00EA0D1D" w:rsidP="00EA0D1D">
      <w:pPr>
        <w:numPr>
          <w:ilvl w:val="0"/>
          <w:numId w:val="24"/>
        </w:numPr>
        <w:spacing w:after="160" w:line="240" w:lineRule="auto"/>
        <w:contextualSpacing/>
        <w:jc w:val="both"/>
        <w:rPr>
          <w:rFonts w:ascii="Times New Roman" w:eastAsia="Calibri" w:hAnsi="Times New Roman" w:cs="Times New Roman"/>
          <w:sz w:val="28"/>
          <w:szCs w:val="28"/>
        </w:rPr>
      </w:pPr>
      <w:r w:rsidRPr="0035232E">
        <w:rPr>
          <w:rFonts w:ascii="Times New Roman" w:eastAsia="Calibri" w:hAnsi="Times New Roman" w:cs="Times New Roman"/>
          <w:sz w:val="28"/>
          <w:szCs w:val="28"/>
        </w:rPr>
        <w:t xml:space="preserve">Запасные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части,</w:instrText>
      </w:r>
      <w:r w:rsidRPr="0035232E">
        <w:rPr>
          <w:rFonts w:ascii="Calibri" w:eastAsia="Calibri" w:hAnsi="Calibri" w:cs="Times New Roman"/>
          <w:spacing w:val="-20000"/>
          <w:sz w:val="1"/>
          <w:szCs w:val="1"/>
          <w:highlight w:val="white"/>
        </w:rPr>
        <w:fldChar w:fldCharType="end"/>
      </w:r>
    </w:p>
    <w:p w:rsidR="00EA0D1D" w:rsidRPr="0035232E" w:rsidRDefault="00EA0D1D" w:rsidP="00EA0D1D">
      <w:pPr>
        <w:numPr>
          <w:ilvl w:val="0"/>
          <w:numId w:val="24"/>
        </w:numPr>
        <w:spacing w:after="160" w:line="240" w:lineRule="auto"/>
        <w:contextualSpacing/>
        <w:jc w:val="both"/>
        <w:rPr>
          <w:rFonts w:ascii="Times New Roman" w:eastAsia="Calibri" w:hAnsi="Times New Roman" w:cs="Times New Roman"/>
          <w:sz w:val="28"/>
          <w:szCs w:val="28"/>
        </w:rPr>
      </w:pPr>
      <w:r w:rsidRPr="0035232E">
        <w:rPr>
          <w:rFonts w:ascii="Times New Roman" w:eastAsia="Calibri" w:hAnsi="Times New Roman" w:cs="Times New Roman"/>
          <w:sz w:val="28"/>
          <w:szCs w:val="28"/>
        </w:rPr>
        <w:t xml:space="preserve">Инвентарь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и</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хозяйственные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принадлежности.</w:instrText>
      </w:r>
      <w:r w:rsidRPr="0035232E">
        <w:rPr>
          <w:rFonts w:ascii="Calibri" w:eastAsia="Calibri" w:hAnsi="Calibri" w:cs="Times New Roman"/>
          <w:spacing w:val="-20000"/>
          <w:sz w:val="1"/>
          <w:szCs w:val="1"/>
          <w:highlight w:val="white"/>
        </w:rPr>
        <w:fldChar w:fldCharType="end"/>
      </w:r>
    </w:p>
    <w:p w:rsidR="00EA0D1D" w:rsidRPr="0035232E" w:rsidRDefault="00EA0D1D" w:rsidP="00EA0D1D">
      <w:pPr>
        <w:spacing w:after="160" w:line="240" w:lineRule="auto"/>
        <w:contextualSpacing/>
        <w:jc w:val="both"/>
        <w:rPr>
          <w:rFonts w:ascii="Times New Roman" w:eastAsia="Calibri" w:hAnsi="Times New Roman" w:cs="Times New Roman"/>
          <w:sz w:val="28"/>
          <w:szCs w:val="28"/>
        </w:rPr>
      </w:pPr>
      <w:r w:rsidRPr="0035232E">
        <w:rPr>
          <w:rFonts w:ascii="Times New Roman" w:eastAsia="Calibri" w:hAnsi="Times New Roman" w:cs="Times New Roman"/>
          <w:sz w:val="28"/>
          <w:szCs w:val="28"/>
        </w:rPr>
        <w:t xml:space="preserve">Сырье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и</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основные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материалы</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предметы</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труда, из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которых</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изготовляют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продукт</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и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которые</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образуют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материальную</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(вещественную)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основу</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продукта.  </w:t>
      </w:r>
    </w:p>
    <w:p w:rsidR="00EA0D1D" w:rsidRPr="0035232E" w:rsidRDefault="00EA0D1D" w:rsidP="00EA0D1D">
      <w:pPr>
        <w:spacing w:after="160" w:line="240" w:lineRule="auto"/>
        <w:contextualSpacing/>
        <w:jc w:val="both"/>
        <w:rPr>
          <w:rFonts w:ascii="Times New Roman" w:eastAsia="Calibri" w:hAnsi="Times New Roman" w:cs="Times New Roman"/>
          <w:sz w:val="28"/>
          <w:szCs w:val="28"/>
        </w:rPr>
      </w:pPr>
      <w:r w:rsidRPr="0035232E">
        <w:rPr>
          <w:rFonts w:ascii="Times New Roman" w:eastAsia="Calibri" w:hAnsi="Times New Roman" w:cs="Times New Roman"/>
          <w:sz w:val="28"/>
          <w:szCs w:val="28"/>
        </w:rPr>
        <w:t xml:space="preserve">Сырьем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называют</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продукцию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сельского</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хозяйства и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добывающей</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промышленности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(зерно,</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хлопок,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скот,</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молоко и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др.)</w:instrText>
      </w:r>
      <w:r w:rsidRPr="0035232E">
        <w:rPr>
          <w:rFonts w:ascii="Calibri" w:eastAsia="Calibri" w:hAnsi="Calibri" w:cs="Times New Roman"/>
          <w:spacing w:val="-20000"/>
          <w:sz w:val="1"/>
          <w:szCs w:val="1"/>
          <w:highlight w:val="white"/>
        </w:rPr>
        <w:fldChar w:fldCharType="end"/>
      </w:r>
    </w:p>
    <w:p w:rsidR="00EA0D1D" w:rsidRPr="0035232E" w:rsidRDefault="00EA0D1D" w:rsidP="00EA0D1D">
      <w:pPr>
        <w:spacing w:after="160" w:line="240" w:lineRule="auto"/>
        <w:contextualSpacing/>
        <w:jc w:val="both"/>
        <w:rPr>
          <w:rFonts w:ascii="Times New Roman" w:eastAsia="Calibri" w:hAnsi="Times New Roman" w:cs="Times New Roman"/>
          <w:sz w:val="28"/>
          <w:szCs w:val="28"/>
        </w:rPr>
      </w:pPr>
      <w:r w:rsidRPr="0035232E">
        <w:rPr>
          <w:rFonts w:ascii="Times New Roman" w:eastAsia="Calibri" w:hAnsi="Times New Roman" w:cs="Times New Roman"/>
          <w:sz w:val="28"/>
          <w:szCs w:val="28"/>
        </w:rPr>
        <w:t xml:space="preserve">Материалами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продукцию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обрабатывающей</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промышленности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(мука,</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ткань,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сахар</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и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др.).</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Вспомогательные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материалы</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используют для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воздействия</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на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сырье</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и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материалы,</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придания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продукту</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определенных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потребительских</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свойств.</w:t>
      </w:r>
    </w:p>
    <w:p w:rsidR="00EA0D1D" w:rsidRPr="0035232E" w:rsidRDefault="00EA0D1D" w:rsidP="00EA0D1D">
      <w:pPr>
        <w:spacing w:after="160" w:line="240" w:lineRule="auto"/>
        <w:contextualSpacing/>
        <w:jc w:val="both"/>
        <w:rPr>
          <w:rFonts w:ascii="Times New Roman" w:eastAsia="Calibri" w:hAnsi="Times New Roman" w:cs="Times New Roman"/>
          <w:sz w:val="28"/>
          <w:szCs w:val="28"/>
        </w:rPr>
      </w:pPr>
      <w:r w:rsidRPr="0035232E">
        <w:rPr>
          <w:rFonts w:ascii="Times New Roman" w:eastAsia="Calibri" w:hAnsi="Times New Roman" w:cs="Times New Roman"/>
          <w:sz w:val="28"/>
          <w:szCs w:val="28"/>
        </w:rPr>
        <w:t xml:space="preserve">Покупные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полуфабрикаты–</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это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сырье</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и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материалы,</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прошедшие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определенные</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стадии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обработки,</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но не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являющиеся</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еще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готовой</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продукцией.  </w:t>
      </w:r>
    </w:p>
    <w:p w:rsidR="00EA0D1D" w:rsidRPr="0035232E" w:rsidRDefault="00EA0D1D" w:rsidP="00EA0D1D">
      <w:pPr>
        <w:spacing w:after="160" w:line="240" w:lineRule="auto"/>
        <w:contextualSpacing/>
        <w:jc w:val="both"/>
        <w:rPr>
          <w:rFonts w:ascii="Times New Roman" w:eastAsia="Calibri" w:hAnsi="Times New Roman" w:cs="Times New Roman"/>
          <w:sz w:val="28"/>
          <w:szCs w:val="28"/>
        </w:rPr>
      </w:pPr>
      <w:r w:rsidRPr="0035232E">
        <w:rPr>
          <w:rFonts w:ascii="Times New Roman" w:eastAsia="Calibri" w:hAnsi="Times New Roman" w:cs="Times New Roman"/>
          <w:sz w:val="28"/>
          <w:szCs w:val="28"/>
        </w:rPr>
        <w:t xml:space="preserve">Возвратные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отходы–</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это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остатки</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сырья и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материалов,</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образовавшиеся в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процессе</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их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переработки</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в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готовую</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продукцию.</w:t>
      </w:r>
    </w:p>
    <w:p w:rsidR="00EA0D1D" w:rsidRPr="0035232E" w:rsidRDefault="00EA0D1D" w:rsidP="00EA0D1D">
      <w:pPr>
        <w:spacing w:after="160" w:line="240" w:lineRule="auto"/>
        <w:contextualSpacing/>
        <w:jc w:val="both"/>
        <w:rPr>
          <w:rFonts w:ascii="Times New Roman" w:eastAsia="Calibri" w:hAnsi="Times New Roman" w:cs="Times New Roman"/>
          <w:sz w:val="28"/>
          <w:szCs w:val="28"/>
        </w:rPr>
      </w:pPr>
      <w:r w:rsidRPr="0035232E">
        <w:rPr>
          <w:rFonts w:ascii="Times New Roman" w:eastAsia="Calibri" w:hAnsi="Times New Roman" w:cs="Times New Roman"/>
          <w:sz w:val="28"/>
          <w:szCs w:val="28"/>
        </w:rPr>
        <w:t xml:space="preserve">Тара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и</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тарные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материалы</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 это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средства</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упаковки,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транспортировки</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и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хранения</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материалов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(коробки,</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ящики,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мешки)</w:instrText>
      </w:r>
      <w:r w:rsidRPr="0035232E">
        <w:rPr>
          <w:rFonts w:ascii="Calibri" w:eastAsia="Calibri" w:hAnsi="Calibri" w:cs="Times New Roman"/>
          <w:spacing w:val="-20000"/>
          <w:sz w:val="1"/>
          <w:szCs w:val="1"/>
          <w:highlight w:val="white"/>
        </w:rPr>
        <w:fldChar w:fldCharType="end"/>
      </w:r>
    </w:p>
    <w:p w:rsidR="00EA0D1D" w:rsidRPr="0035232E" w:rsidRDefault="00EA0D1D" w:rsidP="00EA0D1D">
      <w:pPr>
        <w:spacing w:after="160" w:line="240" w:lineRule="auto"/>
        <w:contextualSpacing/>
        <w:jc w:val="both"/>
        <w:rPr>
          <w:rFonts w:ascii="Times New Roman" w:eastAsia="Calibri" w:hAnsi="Times New Roman" w:cs="Times New Roman"/>
          <w:sz w:val="28"/>
          <w:szCs w:val="28"/>
        </w:rPr>
      </w:pPr>
      <w:r w:rsidRPr="0035232E">
        <w:rPr>
          <w:rFonts w:ascii="Times New Roman" w:eastAsia="Calibri" w:hAnsi="Times New Roman" w:cs="Times New Roman"/>
          <w:sz w:val="28"/>
          <w:szCs w:val="28"/>
        </w:rPr>
        <w:t xml:space="preserve">Спец.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одежда-</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это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средства</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индивидуальной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защиты</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работника</w:t>
      </w:r>
    </w:p>
    <w:p w:rsidR="00EA0D1D" w:rsidRPr="0035232E" w:rsidRDefault="00EA0D1D" w:rsidP="00EA0D1D">
      <w:pPr>
        <w:spacing w:after="160" w:line="240" w:lineRule="auto"/>
        <w:contextualSpacing/>
        <w:jc w:val="both"/>
        <w:rPr>
          <w:rFonts w:ascii="Times New Roman" w:eastAsia="Calibri" w:hAnsi="Times New Roman" w:cs="Times New Roman"/>
          <w:sz w:val="28"/>
          <w:szCs w:val="28"/>
        </w:rPr>
      </w:pPr>
      <w:r w:rsidRPr="0035232E">
        <w:rPr>
          <w:rFonts w:ascii="Times New Roman" w:eastAsia="Calibri" w:hAnsi="Times New Roman" w:cs="Times New Roman"/>
          <w:sz w:val="28"/>
          <w:szCs w:val="28"/>
        </w:rPr>
        <w:t xml:space="preserve">Для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учета</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материалов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применяют</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следующие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синтетические</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счета:</w:t>
      </w:r>
    </w:p>
    <w:p w:rsidR="00EA0D1D" w:rsidRPr="0035232E" w:rsidRDefault="00EA0D1D" w:rsidP="00EA0D1D">
      <w:pPr>
        <w:spacing w:after="160" w:line="240" w:lineRule="auto"/>
        <w:contextualSpacing/>
        <w:jc w:val="both"/>
        <w:rPr>
          <w:rFonts w:ascii="Times New Roman" w:eastAsia="Calibri" w:hAnsi="Times New Roman" w:cs="Times New Roman"/>
          <w:sz w:val="28"/>
          <w:szCs w:val="28"/>
        </w:rPr>
      </w:pPr>
      <w:r w:rsidRPr="0035232E">
        <w:rPr>
          <w:rFonts w:ascii="Times New Roman" w:eastAsia="Calibri" w:hAnsi="Times New Roman" w:cs="Times New Roman"/>
          <w:sz w:val="28"/>
          <w:szCs w:val="28"/>
        </w:rPr>
        <w:t xml:space="preserve">10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«Материалы»;</w:instrText>
      </w:r>
      <w:r w:rsidRPr="0035232E">
        <w:rPr>
          <w:rFonts w:ascii="Calibri" w:eastAsia="Calibri" w:hAnsi="Calibri" w:cs="Times New Roman"/>
          <w:spacing w:val="-20000"/>
          <w:sz w:val="1"/>
          <w:szCs w:val="1"/>
          <w:highlight w:val="white"/>
        </w:rPr>
        <w:fldChar w:fldCharType="end"/>
      </w:r>
    </w:p>
    <w:p w:rsidR="00EA0D1D" w:rsidRPr="0035232E" w:rsidRDefault="00EA0D1D" w:rsidP="00EA0D1D">
      <w:pPr>
        <w:spacing w:after="160" w:line="240" w:lineRule="auto"/>
        <w:contextualSpacing/>
        <w:jc w:val="both"/>
        <w:rPr>
          <w:rFonts w:ascii="Times New Roman" w:eastAsia="Calibri" w:hAnsi="Times New Roman" w:cs="Times New Roman"/>
          <w:sz w:val="28"/>
          <w:szCs w:val="28"/>
        </w:rPr>
      </w:pPr>
      <w:r w:rsidRPr="0035232E">
        <w:rPr>
          <w:rFonts w:ascii="Times New Roman" w:eastAsia="Calibri" w:hAnsi="Times New Roman" w:cs="Times New Roman"/>
          <w:sz w:val="28"/>
          <w:szCs w:val="28"/>
        </w:rPr>
        <w:t xml:space="preserve">11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«Животные</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на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выращивании</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и откорме»; </w:t>
      </w:r>
    </w:p>
    <w:p w:rsidR="00EA0D1D" w:rsidRPr="0035232E" w:rsidRDefault="00EA0D1D" w:rsidP="00EA0D1D">
      <w:pPr>
        <w:spacing w:after="160" w:line="240" w:lineRule="auto"/>
        <w:contextualSpacing/>
        <w:jc w:val="both"/>
        <w:rPr>
          <w:rFonts w:ascii="Times New Roman" w:eastAsia="Calibri" w:hAnsi="Times New Roman" w:cs="Times New Roman"/>
          <w:sz w:val="28"/>
          <w:szCs w:val="28"/>
        </w:rPr>
      </w:pPr>
      <w:r w:rsidRPr="0035232E">
        <w:rPr>
          <w:rFonts w:ascii="Times New Roman" w:eastAsia="Calibri" w:hAnsi="Times New Roman" w:cs="Times New Roman"/>
          <w:sz w:val="28"/>
          <w:szCs w:val="28"/>
        </w:rPr>
        <w:t xml:space="preserve">14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«Резервы</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под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снижение</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стоимости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материальных</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ценностей»;</w:t>
      </w:r>
    </w:p>
    <w:p w:rsidR="00EA0D1D" w:rsidRPr="0035232E" w:rsidRDefault="00EA0D1D" w:rsidP="00EA0D1D">
      <w:pPr>
        <w:spacing w:after="160" w:line="240" w:lineRule="auto"/>
        <w:contextualSpacing/>
        <w:jc w:val="both"/>
        <w:rPr>
          <w:rFonts w:ascii="Times New Roman" w:eastAsia="Calibri" w:hAnsi="Times New Roman" w:cs="Times New Roman"/>
          <w:sz w:val="28"/>
          <w:szCs w:val="28"/>
        </w:rPr>
      </w:pPr>
      <w:r w:rsidRPr="0035232E">
        <w:rPr>
          <w:rFonts w:ascii="Times New Roman" w:eastAsia="Calibri" w:hAnsi="Times New Roman" w:cs="Times New Roman"/>
          <w:sz w:val="28"/>
          <w:szCs w:val="28"/>
        </w:rPr>
        <w:t xml:space="preserve">15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«Заготовление</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и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приобретение</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материальных ценностей»; </w:t>
      </w:r>
    </w:p>
    <w:p w:rsidR="00EA0D1D" w:rsidRPr="0035232E" w:rsidRDefault="00EA0D1D" w:rsidP="00EA0D1D">
      <w:pPr>
        <w:spacing w:after="160" w:line="240" w:lineRule="auto"/>
        <w:contextualSpacing/>
        <w:jc w:val="both"/>
        <w:rPr>
          <w:rFonts w:ascii="Times New Roman" w:eastAsia="Calibri" w:hAnsi="Times New Roman" w:cs="Times New Roman"/>
          <w:sz w:val="28"/>
          <w:szCs w:val="28"/>
        </w:rPr>
      </w:pPr>
      <w:r w:rsidRPr="0035232E">
        <w:rPr>
          <w:rFonts w:ascii="Times New Roman" w:eastAsia="Calibri" w:hAnsi="Times New Roman" w:cs="Times New Roman"/>
          <w:sz w:val="28"/>
          <w:szCs w:val="28"/>
        </w:rPr>
        <w:t xml:space="preserve">16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«Отклонение</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в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стоимости</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материальных ценностей»; </w:t>
      </w:r>
    </w:p>
    <w:p w:rsidR="00EA0D1D" w:rsidRPr="0035232E" w:rsidRDefault="00EA0D1D" w:rsidP="00EA0D1D">
      <w:pPr>
        <w:spacing w:after="160" w:line="240" w:lineRule="auto"/>
        <w:contextualSpacing/>
        <w:jc w:val="both"/>
        <w:rPr>
          <w:rFonts w:ascii="Times New Roman" w:eastAsia="Calibri" w:hAnsi="Times New Roman" w:cs="Times New Roman"/>
          <w:sz w:val="28"/>
          <w:szCs w:val="28"/>
        </w:rPr>
      </w:pPr>
      <w:r w:rsidRPr="0035232E">
        <w:rPr>
          <w:rFonts w:ascii="Times New Roman" w:eastAsia="Calibri" w:hAnsi="Times New Roman" w:cs="Times New Roman"/>
          <w:sz w:val="28"/>
          <w:szCs w:val="28"/>
        </w:rPr>
        <w:t xml:space="preserve">41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«Товары»;</w:instrText>
      </w:r>
      <w:r w:rsidRPr="0035232E">
        <w:rPr>
          <w:rFonts w:ascii="Calibri" w:eastAsia="Calibri" w:hAnsi="Calibri" w:cs="Times New Roman"/>
          <w:spacing w:val="-20000"/>
          <w:sz w:val="1"/>
          <w:szCs w:val="1"/>
          <w:highlight w:val="white"/>
        </w:rPr>
        <w:fldChar w:fldCharType="end"/>
      </w:r>
    </w:p>
    <w:p w:rsidR="00EA0D1D" w:rsidRPr="0035232E" w:rsidRDefault="00EA0D1D" w:rsidP="00EA0D1D">
      <w:pPr>
        <w:spacing w:after="160" w:line="240" w:lineRule="auto"/>
        <w:contextualSpacing/>
        <w:jc w:val="both"/>
        <w:rPr>
          <w:rFonts w:ascii="Times New Roman" w:eastAsia="Calibri" w:hAnsi="Times New Roman" w:cs="Times New Roman"/>
          <w:sz w:val="28"/>
          <w:szCs w:val="28"/>
        </w:rPr>
      </w:pPr>
      <w:r w:rsidRPr="0035232E">
        <w:rPr>
          <w:rFonts w:ascii="Times New Roman" w:eastAsia="Calibri" w:hAnsi="Times New Roman" w:cs="Times New Roman"/>
          <w:sz w:val="28"/>
          <w:szCs w:val="28"/>
        </w:rPr>
        <w:t xml:space="preserve">43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«Готовая</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продукция»;</w:t>
      </w:r>
    </w:p>
    <w:p w:rsidR="00EA0D1D" w:rsidRPr="0035232E" w:rsidRDefault="00EA0D1D" w:rsidP="00EA0D1D">
      <w:pPr>
        <w:spacing w:after="160" w:line="240" w:lineRule="auto"/>
        <w:contextualSpacing/>
        <w:jc w:val="both"/>
        <w:rPr>
          <w:rFonts w:ascii="Times New Roman" w:eastAsia="Calibri" w:hAnsi="Times New Roman" w:cs="Times New Roman"/>
          <w:sz w:val="28"/>
          <w:szCs w:val="28"/>
        </w:rPr>
      </w:pPr>
      <w:r w:rsidRPr="0035232E">
        <w:rPr>
          <w:rFonts w:ascii="Times New Roman" w:eastAsia="Calibri" w:hAnsi="Times New Roman" w:cs="Times New Roman"/>
          <w:sz w:val="28"/>
          <w:szCs w:val="28"/>
        </w:rPr>
        <w:t xml:space="preserve">Забалансовые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счета:</w:instrText>
      </w:r>
      <w:r w:rsidRPr="0035232E">
        <w:rPr>
          <w:rFonts w:ascii="Calibri" w:eastAsia="Calibri" w:hAnsi="Calibri" w:cs="Times New Roman"/>
          <w:spacing w:val="-20000"/>
          <w:sz w:val="1"/>
          <w:szCs w:val="1"/>
          <w:highlight w:val="white"/>
        </w:rPr>
        <w:fldChar w:fldCharType="end"/>
      </w:r>
    </w:p>
    <w:p w:rsidR="00EA0D1D" w:rsidRPr="0035232E" w:rsidRDefault="00EA0D1D" w:rsidP="00EA0D1D">
      <w:pPr>
        <w:spacing w:after="160" w:line="240" w:lineRule="auto"/>
        <w:contextualSpacing/>
        <w:jc w:val="both"/>
        <w:rPr>
          <w:rFonts w:ascii="Times New Roman" w:eastAsia="Calibri" w:hAnsi="Times New Roman" w:cs="Times New Roman"/>
          <w:sz w:val="28"/>
          <w:szCs w:val="28"/>
        </w:rPr>
      </w:pPr>
      <w:r w:rsidRPr="0035232E">
        <w:rPr>
          <w:rFonts w:ascii="Times New Roman" w:eastAsia="Calibri" w:hAnsi="Times New Roman" w:cs="Times New Roman"/>
          <w:sz w:val="28"/>
          <w:szCs w:val="28"/>
        </w:rPr>
        <w:t xml:space="preserve">002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«Товарно-материальные</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ценности,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принятые</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на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ответственное</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хранение»</w:t>
      </w:r>
    </w:p>
    <w:p w:rsidR="00EA0D1D" w:rsidRPr="0035232E" w:rsidRDefault="00EA0D1D" w:rsidP="00EA0D1D">
      <w:pPr>
        <w:spacing w:after="160" w:line="240" w:lineRule="auto"/>
        <w:contextualSpacing/>
        <w:jc w:val="both"/>
        <w:rPr>
          <w:rFonts w:ascii="Times New Roman" w:eastAsia="Calibri" w:hAnsi="Times New Roman" w:cs="Times New Roman"/>
          <w:sz w:val="28"/>
          <w:szCs w:val="28"/>
        </w:rPr>
      </w:pPr>
      <w:r w:rsidRPr="0035232E">
        <w:rPr>
          <w:rFonts w:ascii="Times New Roman" w:eastAsia="Calibri" w:hAnsi="Times New Roman" w:cs="Times New Roman"/>
          <w:sz w:val="28"/>
          <w:szCs w:val="28"/>
        </w:rPr>
        <w:t xml:space="preserve">003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«Материалы,</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принятые в переработку» </w:t>
      </w:r>
    </w:p>
    <w:p w:rsidR="00EA0D1D" w:rsidRPr="0035232E" w:rsidRDefault="00EA0D1D" w:rsidP="00EA0D1D">
      <w:pPr>
        <w:spacing w:after="160" w:line="240" w:lineRule="auto"/>
        <w:contextualSpacing/>
        <w:jc w:val="both"/>
        <w:rPr>
          <w:rFonts w:ascii="Times New Roman" w:eastAsia="Calibri" w:hAnsi="Times New Roman" w:cs="Times New Roman"/>
          <w:sz w:val="28"/>
          <w:szCs w:val="28"/>
        </w:rPr>
      </w:pPr>
      <w:r w:rsidRPr="0035232E">
        <w:rPr>
          <w:rFonts w:ascii="Times New Roman" w:eastAsia="Calibri" w:hAnsi="Times New Roman" w:cs="Times New Roman"/>
          <w:sz w:val="28"/>
          <w:szCs w:val="28"/>
        </w:rPr>
        <w:lastRenderedPageBreak/>
        <w:t xml:space="preserve">004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«Товары,</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принятые на комиссию» </w:t>
      </w:r>
    </w:p>
    <w:p w:rsidR="00EA0D1D" w:rsidRPr="0035232E" w:rsidRDefault="00EA0D1D" w:rsidP="00EA0D1D">
      <w:pPr>
        <w:spacing w:after="160" w:line="240" w:lineRule="auto"/>
        <w:contextualSpacing/>
        <w:jc w:val="both"/>
        <w:rPr>
          <w:rFonts w:ascii="Times New Roman" w:eastAsia="Calibri" w:hAnsi="Times New Roman" w:cs="Times New Roman"/>
          <w:sz w:val="28"/>
          <w:szCs w:val="28"/>
        </w:rPr>
      </w:pPr>
      <w:r w:rsidRPr="0035232E">
        <w:rPr>
          <w:rFonts w:ascii="Times New Roman" w:eastAsia="Calibri" w:hAnsi="Times New Roman" w:cs="Times New Roman"/>
          <w:sz w:val="28"/>
          <w:szCs w:val="28"/>
        </w:rPr>
        <w:t xml:space="preserve">Отличия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забалансовых</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счетов от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синтетических</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тем, что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забалансовые</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счета в б/б не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входит,</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и еще у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забалансовых</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счетов нет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двойной</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записи.</w:t>
      </w:r>
    </w:p>
    <w:p w:rsidR="00EA0D1D" w:rsidRPr="0035232E" w:rsidRDefault="00EA0D1D" w:rsidP="00EA0D1D">
      <w:pPr>
        <w:spacing w:after="160" w:line="240" w:lineRule="auto"/>
        <w:contextualSpacing/>
        <w:jc w:val="both"/>
        <w:rPr>
          <w:rFonts w:ascii="Times New Roman" w:eastAsia="Calibri" w:hAnsi="Times New Roman" w:cs="Times New Roman"/>
          <w:sz w:val="28"/>
          <w:szCs w:val="28"/>
        </w:rPr>
      </w:pPr>
      <w:r w:rsidRPr="0035232E">
        <w:rPr>
          <w:rFonts w:ascii="Times New Roman" w:eastAsia="Calibri" w:hAnsi="Times New Roman" w:cs="Times New Roman"/>
          <w:sz w:val="28"/>
          <w:szCs w:val="28"/>
        </w:rPr>
        <w:t xml:space="preserve">К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счету</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10(материалы)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могут</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быть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открыты</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следующие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субсчета:</w:instrText>
      </w:r>
      <w:r w:rsidRPr="0035232E">
        <w:rPr>
          <w:rFonts w:ascii="Calibri" w:eastAsia="Calibri" w:hAnsi="Calibri" w:cs="Times New Roman"/>
          <w:spacing w:val="-20000"/>
          <w:sz w:val="1"/>
          <w:szCs w:val="1"/>
          <w:highlight w:val="white"/>
        </w:rPr>
        <w:fldChar w:fldCharType="end"/>
      </w:r>
    </w:p>
    <w:p w:rsidR="00EA0D1D" w:rsidRPr="0035232E" w:rsidRDefault="00EA0D1D" w:rsidP="00EA0D1D">
      <w:pPr>
        <w:spacing w:after="160" w:line="240" w:lineRule="auto"/>
        <w:contextualSpacing/>
        <w:jc w:val="both"/>
        <w:rPr>
          <w:rFonts w:ascii="Times New Roman" w:eastAsia="Calibri" w:hAnsi="Times New Roman" w:cs="Times New Roman"/>
          <w:sz w:val="28"/>
          <w:szCs w:val="28"/>
        </w:rPr>
      </w:pPr>
      <w:r w:rsidRPr="0035232E">
        <w:rPr>
          <w:rFonts w:ascii="Times New Roman" w:eastAsia="Calibri" w:hAnsi="Times New Roman" w:cs="Times New Roman"/>
          <w:sz w:val="28"/>
          <w:szCs w:val="28"/>
        </w:rPr>
        <w:t xml:space="preserve">10.1-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Сырье</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и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материалы</w:instrText>
      </w:r>
      <w:r w:rsidRPr="0035232E">
        <w:rPr>
          <w:rFonts w:ascii="Calibri" w:eastAsia="Calibri" w:hAnsi="Calibri" w:cs="Times New Roman"/>
          <w:spacing w:val="-20000"/>
          <w:sz w:val="1"/>
          <w:szCs w:val="1"/>
          <w:highlight w:val="white"/>
        </w:rPr>
        <w:fldChar w:fldCharType="end"/>
      </w:r>
    </w:p>
    <w:p w:rsidR="00EA0D1D" w:rsidRPr="0035232E" w:rsidRDefault="00EA0D1D" w:rsidP="00EA0D1D">
      <w:pPr>
        <w:spacing w:after="160" w:line="240" w:lineRule="auto"/>
        <w:contextualSpacing/>
        <w:jc w:val="both"/>
        <w:rPr>
          <w:rFonts w:ascii="Times New Roman" w:eastAsia="Calibri" w:hAnsi="Times New Roman" w:cs="Times New Roman"/>
          <w:sz w:val="28"/>
          <w:szCs w:val="28"/>
        </w:rPr>
      </w:pPr>
      <w:r w:rsidRPr="0035232E">
        <w:rPr>
          <w:rFonts w:ascii="Times New Roman" w:eastAsia="Calibri" w:hAnsi="Times New Roman" w:cs="Times New Roman"/>
          <w:sz w:val="28"/>
          <w:szCs w:val="28"/>
        </w:rPr>
        <w:t xml:space="preserve">10.2-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Покупные</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полуфабрикаты  </w:t>
      </w:r>
    </w:p>
    <w:p w:rsidR="00EA0D1D" w:rsidRPr="0035232E" w:rsidRDefault="00EA0D1D" w:rsidP="00EA0D1D">
      <w:pPr>
        <w:spacing w:after="160" w:line="240" w:lineRule="auto"/>
        <w:contextualSpacing/>
        <w:jc w:val="both"/>
        <w:rPr>
          <w:rFonts w:ascii="Times New Roman" w:eastAsia="Calibri" w:hAnsi="Times New Roman" w:cs="Times New Roman"/>
          <w:sz w:val="28"/>
          <w:szCs w:val="28"/>
        </w:rPr>
      </w:pPr>
      <w:r w:rsidRPr="0035232E">
        <w:rPr>
          <w:rFonts w:ascii="Times New Roman" w:eastAsia="Calibri" w:hAnsi="Times New Roman" w:cs="Times New Roman"/>
          <w:sz w:val="28"/>
          <w:szCs w:val="28"/>
        </w:rPr>
        <w:t xml:space="preserve">10.3-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Топливо</w:instrText>
      </w:r>
      <w:r w:rsidRPr="0035232E">
        <w:rPr>
          <w:rFonts w:ascii="Calibri" w:eastAsia="Calibri" w:hAnsi="Calibri" w:cs="Times New Roman"/>
          <w:spacing w:val="-20000"/>
          <w:sz w:val="1"/>
          <w:szCs w:val="1"/>
          <w:highlight w:val="white"/>
        </w:rPr>
        <w:fldChar w:fldCharType="end"/>
      </w:r>
    </w:p>
    <w:p w:rsidR="00EA0D1D" w:rsidRPr="0035232E" w:rsidRDefault="00EA0D1D" w:rsidP="00EA0D1D">
      <w:pPr>
        <w:spacing w:after="160" w:line="240" w:lineRule="auto"/>
        <w:contextualSpacing/>
        <w:jc w:val="both"/>
        <w:rPr>
          <w:rFonts w:ascii="Times New Roman" w:eastAsia="Calibri" w:hAnsi="Times New Roman" w:cs="Times New Roman"/>
          <w:sz w:val="28"/>
          <w:szCs w:val="28"/>
        </w:rPr>
      </w:pPr>
      <w:r w:rsidRPr="0035232E">
        <w:rPr>
          <w:rFonts w:ascii="Times New Roman" w:eastAsia="Calibri" w:hAnsi="Times New Roman" w:cs="Times New Roman"/>
          <w:sz w:val="28"/>
          <w:szCs w:val="28"/>
        </w:rPr>
        <w:t xml:space="preserve">10.4-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Тара</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и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тарные</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материалы</w:t>
      </w:r>
    </w:p>
    <w:p w:rsidR="00EA0D1D" w:rsidRPr="0035232E" w:rsidRDefault="00EA0D1D" w:rsidP="00EA0D1D">
      <w:pPr>
        <w:spacing w:after="160" w:line="240" w:lineRule="auto"/>
        <w:contextualSpacing/>
        <w:jc w:val="both"/>
        <w:rPr>
          <w:rFonts w:ascii="Times New Roman" w:eastAsia="Calibri" w:hAnsi="Times New Roman" w:cs="Times New Roman"/>
          <w:sz w:val="28"/>
          <w:szCs w:val="28"/>
        </w:rPr>
      </w:pPr>
      <w:r w:rsidRPr="0035232E">
        <w:rPr>
          <w:rFonts w:ascii="Times New Roman" w:eastAsia="Calibri" w:hAnsi="Times New Roman" w:cs="Times New Roman"/>
          <w:sz w:val="28"/>
          <w:szCs w:val="28"/>
        </w:rPr>
        <w:t xml:space="preserve">10.5-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Запасные</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части</w:t>
      </w:r>
    </w:p>
    <w:p w:rsidR="00EA0D1D" w:rsidRPr="0035232E" w:rsidRDefault="00EA0D1D" w:rsidP="00EA0D1D">
      <w:pPr>
        <w:spacing w:after="160" w:line="240" w:lineRule="auto"/>
        <w:contextualSpacing/>
        <w:jc w:val="both"/>
        <w:rPr>
          <w:rFonts w:ascii="Times New Roman" w:eastAsia="Calibri" w:hAnsi="Times New Roman" w:cs="Times New Roman"/>
          <w:sz w:val="28"/>
          <w:szCs w:val="28"/>
        </w:rPr>
      </w:pPr>
      <w:r w:rsidRPr="0035232E">
        <w:rPr>
          <w:rFonts w:ascii="Times New Roman" w:eastAsia="Calibri" w:hAnsi="Times New Roman" w:cs="Times New Roman"/>
          <w:sz w:val="28"/>
          <w:szCs w:val="28"/>
        </w:rPr>
        <w:t xml:space="preserve">10.6-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Прочие</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материалы</w:t>
      </w:r>
    </w:p>
    <w:p w:rsidR="00EA0D1D" w:rsidRPr="0035232E" w:rsidRDefault="00EA0D1D" w:rsidP="00EA0D1D">
      <w:pPr>
        <w:spacing w:after="160" w:line="240" w:lineRule="auto"/>
        <w:contextualSpacing/>
        <w:jc w:val="both"/>
        <w:rPr>
          <w:rFonts w:ascii="Times New Roman" w:eastAsia="Calibri" w:hAnsi="Times New Roman" w:cs="Times New Roman"/>
          <w:sz w:val="28"/>
          <w:szCs w:val="28"/>
        </w:rPr>
      </w:pPr>
      <w:r w:rsidRPr="0035232E">
        <w:rPr>
          <w:rFonts w:ascii="Times New Roman" w:eastAsia="Calibri" w:hAnsi="Times New Roman" w:cs="Times New Roman"/>
          <w:sz w:val="28"/>
          <w:szCs w:val="28"/>
        </w:rPr>
        <w:t xml:space="preserve">10.7-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Материалы,</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переданные в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переработку</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на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сторону</w:instrText>
      </w:r>
      <w:r w:rsidRPr="0035232E">
        <w:rPr>
          <w:rFonts w:ascii="Calibri" w:eastAsia="Calibri" w:hAnsi="Calibri" w:cs="Times New Roman"/>
          <w:spacing w:val="-20000"/>
          <w:sz w:val="1"/>
          <w:szCs w:val="1"/>
          <w:highlight w:val="white"/>
        </w:rPr>
        <w:fldChar w:fldCharType="end"/>
      </w:r>
    </w:p>
    <w:p w:rsidR="00EA0D1D" w:rsidRPr="0035232E" w:rsidRDefault="00EA0D1D" w:rsidP="00EA0D1D">
      <w:pPr>
        <w:spacing w:after="160" w:line="240" w:lineRule="auto"/>
        <w:contextualSpacing/>
        <w:jc w:val="both"/>
        <w:rPr>
          <w:rFonts w:ascii="Times New Roman" w:eastAsia="Calibri" w:hAnsi="Times New Roman" w:cs="Times New Roman"/>
          <w:sz w:val="28"/>
          <w:szCs w:val="28"/>
        </w:rPr>
      </w:pPr>
      <w:r w:rsidRPr="0035232E">
        <w:rPr>
          <w:rFonts w:ascii="Times New Roman" w:eastAsia="Calibri" w:hAnsi="Times New Roman" w:cs="Times New Roman"/>
          <w:sz w:val="28"/>
          <w:szCs w:val="28"/>
        </w:rPr>
        <w:t xml:space="preserve">10.8-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Строительные</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материалы</w:t>
      </w:r>
    </w:p>
    <w:p w:rsidR="00EA0D1D" w:rsidRPr="0035232E" w:rsidRDefault="00EA0D1D" w:rsidP="00EA0D1D">
      <w:pPr>
        <w:spacing w:after="160" w:line="240" w:lineRule="auto"/>
        <w:contextualSpacing/>
        <w:jc w:val="both"/>
        <w:rPr>
          <w:rFonts w:ascii="Times New Roman" w:eastAsia="Calibri" w:hAnsi="Times New Roman" w:cs="Times New Roman"/>
          <w:sz w:val="28"/>
          <w:szCs w:val="28"/>
        </w:rPr>
      </w:pPr>
      <w:r w:rsidRPr="0035232E">
        <w:rPr>
          <w:rFonts w:ascii="Times New Roman" w:eastAsia="Calibri" w:hAnsi="Times New Roman" w:cs="Times New Roman"/>
          <w:sz w:val="28"/>
          <w:szCs w:val="28"/>
        </w:rPr>
        <w:t xml:space="preserve">10.9-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Инвентарь</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и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хозяйственные</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принадлежности</w:t>
      </w:r>
    </w:p>
    <w:p w:rsidR="00EA0D1D" w:rsidRPr="0035232E" w:rsidRDefault="00EA0D1D" w:rsidP="00EA0D1D">
      <w:pPr>
        <w:spacing w:after="160" w:line="240" w:lineRule="auto"/>
        <w:contextualSpacing/>
        <w:jc w:val="both"/>
        <w:rPr>
          <w:rFonts w:ascii="Times New Roman" w:eastAsia="Calibri" w:hAnsi="Times New Roman" w:cs="Times New Roman"/>
          <w:sz w:val="28"/>
          <w:szCs w:val="28"/>
        </w:rPr>
      </w:pPr>
      <w:r w:rsidRPr="0035232E">
        <w:rPr>
          <w:rFonts w:ascii="Times New Roman" w:eastAsia="Calibri" w:hAnsi="Times New Roman" w:cs="Times New Roman"/>
          <w:sz w:val="28"/>
          <w:szCs w:val="28"/>
        </w:rPr>
        <w:t xml:space="preserve">10.10-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Специальная</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одежда на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складе</w:instrText>
      </w:r>
      <w:r w:rsidRPr="0035232E">
        <w:rPr>
          <w:rFonts w:ascii="Calibri" w:eastAsia="Calibri" w:hAnsi="Calibri" w:cs="Times New Roman"/>
          <w:spacing w:val="-20000"/>
          <w:sz w:val="1"/>
          <w:szCs w:val="1"/>
          <w:highlight w:val="white"/>
        </w:rPr>
        <w:fldChar w:fldCharType="end"/>
      </w:r>
    </w:p>
    <w:p w:rsidR="00EA0D1D" w:rsidRPr="0035232E" w:rsidRDefault="00EA0D1D" w:rsidP="00EA0D1D">
      <w:pPr>
        <w:spacing w:after="160" w:line="240" w:lineRule="auto"/>
        <w:contextualSpacing/>
        <w:jc w:val="both"/>
        <w:rPr>
          <w:rFonts w:ascii="Times New Roman" w:eastAsia="Calibri" w:hAnsi="Times New Roman" w:cs="Times New Roman"/>
          <w:sz w:val="28"/>
          <w:szCs w:val="28"/>
        </w:rPr>
      </w:pPr>
      <w:r w:rsidRPr="0035232E">
        <w:rPr>
          <w:rFonts w:ascii="Times New Roman" w:eastAsia="Calibri" w:hAnsi="Times New Roman" w:cs="Times New Roman"/>
          <w:sz w:val="28"/>
          <w:szCs w:val="28"/>
        </w:rPr>
        <w:t xml:space="preserve">10.11-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Специальная</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одежда в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эксплуатации</w:instrText>
      </w:r>
      <w:r w:rsidRPr="0035232E">
        <w:rPr>
          <w:rFonts w:ascii="Calibri" w:eastAsia="Calibri" w:hAnsi="Calibri" w:cs="Times New Roman"/>
          <w:spacing w:val="-20000"/>
          <w:sz w:val="1"/>
          <w:szCs w:val="1"/>
          <w:highlight w:val="white"/>
        </w:rPr>
        <w:fldChar w:fldCharType="end"/>
      </w:r>
    </w:p>
    <w:p w:rsidR="00EA0D1D" w:rsidRPr="0035232E" w:rsidRDefault="00EA0D1D" w:rsidP="00EA0D1D">
      <w:pPr>
        <w:spacing w:after="160" w:line="240" w:lineRule="auto"/>
        <w:contextualSpacing/>
        <w:jc w:val="both"/>
        <w:rPr>
          <w:rFonts w:ascii="Times New Roman" w:eastAsia="Calibri" w:hAnsi="Times New Roman" w:cs="Times New Roman"/>
          <w:sz w:val="28"/>
          <w:szCs w:val="28"/>
        </w:rPr>
      </w:pPr>
      <w:r w:rsidRPr="0035232E">
        <w:rPr>
          <w:rFonts w:ascii="Times New Roman" w:eastAsia="Calibri" w:hAnsi="Times New Roman" w:cs="Times New Roman"/>
          <w:sz w:val="28"/>
          <w:szCs w:val="28"/>
        </w:rPr>
        <w:t xml:space="preserve">Задачи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по</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учету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Материально-производственных-запасов</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(МПЗ):</w:t>
      </w:r>
    </w:p>
    <w:p w:rsidR="00EA0D1D" w:rsidRPr="0035232E" w:rsidRDefault="00EA0D1D" w:rsidP="00EA0D1D">
      <w:pPr>
        <w:numPr>
          <w:ilvl w:val="0"/>
          <w:numId w:val="25"/>
        </w:numPr>
        <w:spacing w:after="160" w:line="240" w:lineRule="auto"/>
        <w:contextualSpacing/>
        <w:jc w:val="both"/>
        <w:rPr>
          <w:rFonts w:ascii="Times New Roman" w:eastAsia="Calibri" w:hAnsi="Times New Roman" w:cs="Times New Roman"/>
          <w:sz w:val="28"/>
          <w:szCs w:val="28"/>
        </w:rPr>
      </w:pPr>
      <w:r w:rsidRPr="0035232E">
        <w:rPr>
          <w:rFonts w:ascii="Times New Roman" w:eastAsia="Calibri" w:hAnsi="Times New Roman" w:cs="Times New Roman"/>
          <w:sz w:val="28"/>
          <w:szCs w:val="28"/>
        </w:rPr>
        <w:t xml:space="preserve">Контроль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за</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сохранностью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материалов</w:instrText>
      </w:r>
      <w:r w:rsidRPr="0035232E">
        <w:rPr>
          <w:rFonts w:ascii="Calibri" w:eastAsia="Calibri" w:hAnsi="Calibri" w:cs="Times New Roman"/>
          <w:spacing w:val="-20000"/>
          <w:sz w:val="1"/>
          <w:szCs w:val="1"/>
          <w:highlight w:val="white"/>
        </w:rPr>
        <w:fldChar w:fldCharType="end"/>
      </w:r>
    </w:p>
    <w:p w:rsidR="00EA0D1D" w:rsidRPr="0035232E" w:rsidRDefault="00EA0D1D" w:rsidP="00EA0D1D">
      <w:pPr>
        <w:numPr>
          <w:ilvl w:val="0"/>
          <w:numId w:val="25"/>
        </w:numPr>
        <w:spacing w:after="160" w:line="240" w:lineRule="auto"/>
        <w:contextualSpacing/>
        <w:jc w:val="both"/>
        <w:rPr>
          <w:rFonts w:ascii="Times New Roman" w:eastAsia="Calibri" w:hAnsi="Times New Roman" w:cs="Times New Roman"/>
          <w:sz w:val="28"/>
          <w:szCs w:val="28"/>
        </w:rPr>
      </w:pPr>
      <w:r w:rsidRPr="0035232E">
        <w:rPr>
          <w:rFonts w:ascii="Times New Roman" w:eastAsia="Calibri" w:hAnsi="Times New Roman" w:cs="Times New Roman"/>
          <w:sz w:val="28"/>
          <w:szCs w:val="28"/>
        </w:rPr>
        <w:t xml:space="preserve">Своевременная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и</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правильная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отражения</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движения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материалов</w:instrText>
      </w:r>
      <w:r w:rsidRPr="0035232E">
        <w:rPr>
          <w:rFonts w:ascii="Calibri" w:eastAsia="Calibri" w:hAnsi="Calibri" w:cs="Times New Roman"/>
          <w:spacing w:val="-20000"/>
          <w:sz w:val="1"/>
          <w:szCs w:val="1"/>
          <w:highlight w:val="white"/>
        </w:rPr>
        <w:fldChar w:fldCharType="end"/>
      </w:r>
    </w:p>
    <w:p w:rsidR="00EA0D1D" w:rsidRPr="0035232E" w:rsidRDefault="00EA0D1D" w:rsidP="00EA0D1D">
      <w:pPr>
        <w:numPr>
          <w:ilvl w:val="0"/>
          <w:numId w:val="25"/>
        </w:numPr>
        <w:spacing w:after="160" w:line="240" w:lineRule="auto"/>
        <w:contextualSpacing/>
        <w:jc w:val="both"/>
        <w:rPr>
          <w:rFonts w:ascii="Times New Roman" w:eastAsia="Calibri" w:hAnsi="Times New Roman" w:cs="Times New Roman"/>
          <w:sz w:val="28"/>
          <w:szCs w:val="28"/>
        </w:rPr>
      </w:pPr>
      <w:r w:rsidRPr="0035232E">
        <w:rPr>
          <w:rFonts w:ascii="Times New Roman" w:eastAsia="Calibri" w:hAnsi="Times New Roman" w:cs="Times New Roman"/>
          <w:sz w:val="28"/>
          <w:szCs w:val="28"/>
        </w:rPr>
        <w:t xml:space="preserve">Выявлений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затрат</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связаны с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изготовлением</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МПЗ</w:t>
      </w:r>
    </w:p>
    <w:p w:rsidR="00EA0D1D" w:rsidRPr="0035232E" w:rsidRDefault="00EA0D1D" w:rsidP="00EA0D1D">
      <w:pPr>
        <w:numPr>
          <w:ilvl w:val="0"/>
          <w:numId w:val="25"/>
        </w:numPr>
        <w:spacing w:after="160" w:line="240" w:lineRule="auto"/>
        <w:contextualSpacing/>
        <w:jc w:val="both"/>
        <w:rPr>
          <w:rFonts w:ascii="Times New Roman" w:eastAsia="Calibri" w:hAnsi="Times New Roman" w:cs="Times New Roman"/>
          <w:sz w:val="28"/>
          <w:szCs w:val="28"/>
        </w:rPr>
      </w:pPr>
      <w:r w:rsidRPr="0035232E">
        <w:rPr>
          <w:rFonts w:ascii="Times New Roman" w:eastAsia="Calibri" w:hAnsi="Times New Roman" w:cs="Times New Roman"/>
          <w:sz w:val="28"/>
          <w:szCs w:val="28"/>
        </w:rPr>
        <w:t xml:space="preserve">Контроль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над</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отпуском МПЗ </w:t>
      </w:r>
    </w:p>
    <w:p w:rsidR="00EA0D1D" w:rsidRPr="0035232E" w:rsidRDefault="00EA0D1D" w:rsidP="00EA0D1D">
      <w:pPr>
        <w:spacing w:after="160" w:line="240" w:lineRule="auto"/>
        <w:contextualSpacing/>
        <w:jc w:val="both"/>
        <w:rPr>
          <w:rFonts w:ascii="Times New Roman" w:eastAsia="Calibri" w:hAnsi="Times New Roman" w:cs="Times New Roman"/>
          <w:sz w:val="28"/>
          <w:szCs w:val="28"/>
        </w:rPr>
      </w:pPr>
      <w:r w:rsidRPr="0035232E">
        <w:rPr>
          <w:rFonts w:ascii="Times New Roman" w:eastAsia="Calibri" w:hAnsi="Times New Roman" w:cs="Times New Roman"/>
          <w:sz w:val="28"/>
          <w:szCs w:val="28"/>
        </w:rPr>
        <w:t xml:space="preserve">МПЗ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принимается</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к бухгалтерскому учету по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фактической</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себестоимости.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Определение</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фактической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себестоимости</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материальных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ресурсов</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списывается на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производства,</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разрешается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производить</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следующими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методами</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оценки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запасов:</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w:t>
      </w:r>
    </w:p>
    <w:p w:rsidR="00EA0D1D" w:rsidRPr="0035232E" w:rsidRDefault="00EA0D1D" w:rsidP="00EA0D1D">
      <w:pPr>
        <w:spacing w:after="160" w:line="240" w:lineRule="auto"/>
        <w:contextualSpacing/>
        <w:jc w:val="both"/>
        <w:rPr>
          <w:rFonts w:ascii="Times New Roman" w:eastAsia="Calibri" w:hAnsi="Times New Roman" w:cs="Times New Roman"/>
          <w:sz w:val="28"/>
          <w:szCs w:val="28"/>
        </w:rPr>
      </w:pPr>
      <w:r w:rsidRPr="0035232E">
        <w:rPr>
          <w:rFonts w:ascii="Times New Roman" w:eastAsia="Calibri" w:hAnsi="Times New Roman" w:cs="Times New Roman"/>
          <w:sz w:val="28"/>
          <w:szCs w:val="28"/>
        </w:rPr>
        <w:t xml:space="preserve">1.у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каждой</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закупленной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единицы</w:instrText>
      </w:r>
      <w:r w:rsidRPr="0035232E">
        <w:rPr>
          <w:rFonts w:ascii="Calibri" w:eastAsia="Calibri" w:hAnsi="Calibri" w:cs="Times New Roman"/>
          <w:spacing w:val="-20000"/>
          <w:sz w:val="1"/>
          <w:szCs w:val="1"/>
          <w:highlight w:val="white"/>
        </w:rPr>
        <w:fldChar w:fldCharType="end"/>
      </w:r>
    </w:p>
    <w:p w:rsidR="00EA0D1D" w:rsidRPr="0035232E" w:rsidRDefault="00EA0D1D" w:rsidP="00EA0D1D">
      <w:pPr>
        <w:spacing w:after="160" w:line="240" w:lineRule="auto"/>
        <w:contextualSpacing/>
        <w:jc w:val="both"/>
        <w:rPr>
          <w:rFonts w:ascii="Times New Roman" w:eastAsia="Calibri" w:hAnsi="Times New Roman" w:cs="Times New Roman"/>
          <w:sz w:val="28"/>
          <w:szCs w:val="28"/>
        </w:rPr>
      </w:pPr>
      <w:r w:rsidRPr="0035232E">
        <w:rPr>
          <w:rFonts w:ascii="Times New Roman" w:eastAsia="Calibri" w:hAnsi="Times New Roman" w:cs="Times New Roman"/>
          <w:sz w:val="28"/>
          <w:szCs w:val="28"/>
        </w:rPr>
        <w:t xml:space="preserve">2.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по</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средней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себестоимости</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w:t>
      </w:r>
    </w:p>
    <w:p w:rsidR="00EA0D1D" w:rsidRPr="0035232E" w:rsidRDefault="00EA0D1D" w:rsidP="00EA0D1D">
      <w:pPr>
        <w:spacing w:after="160" w:line="240" w:lineRule="auto"/>
        <w:contextualSpacing/>
        <w:jc w:val="both"/>
        <w:rPr>
          <w:rFonts w:ascii="Times New Roman" w:eastAsia="Calibri" w:hAnsi="Times New Roman" w:cs="Times New Roman"/>
          <w:sz w:val="28"/>
          <w:szCs w:val="28"/>
        </w:rPr>
      </w:pPr>
      <w:r w:rsidRPr="0035232E">
        <w:rPr>
          <w:rFonts w:ascii="Times New Roman" w:eastAsia="Calibri" w:hAnsi="Times New Roman" w:cs="Times New Roman"/>
          <w:sz w:val="28"/>
          <w:szCs w:val="28"/>
        </w:rPr>
        <w:t xml:space="preserve">3.по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методу</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ФИФО</w:t>
      </w:r>
    </w:p>
    <w:p w:rsidR="00EA0D1D" w:rsidRPr="0035232E" w:rsidRDefault="00EA0D1D" w:rsidP="00EA0D1D">
      <w:pPr>
        <w:spacing w:after="160" w:line="240" w:lineRule="auto"/>
        <w:contextualSpacing/>
        <w:jc w:val="both"/>
        <w:rPr>
          <w:rFonts w:ascii="Times New Roman" w:eastAsia="Calibri" w:hAnsi="Times New Roman" w:cs="Times New Roman"/>
          <w:sz w:val="28"/>
          <w:szCs w:val="28"/>
        </w:rPr>
      </w:pPr>
      <w:r w:rsidRPr="0035232E">
        <w:rPr>
          <w:rFonts w:ascii="Times New Roman" w:eastAsia="Calibri" w:hAnsi="Times New Roman" w:cs="Times New Roman"/>
          <w:sz w:val="28"/>
          <w:szCs w:val="28"/>
        </w:rPr>
        <w:t xml:space="preserve">Материально-производственныезапасы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являются</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составной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частью</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оборотных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средств</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организации.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Величинаматериально-производственных</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запасов, их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приобретение</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и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выбытие</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оказываютпрямое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влияние</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на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непрерывность</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производственного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процесса,</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ликвидностьбухгалтерского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баланса</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и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размер</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налогов.</w:t>
      </w:r>
    </w:p>
    <w:p w:rsidR="00EA0D1D" w:rsidRPr="0035232E" w:rsidRDefault="00EA0D1D" w:rsidP="00EA0D1D">
      <w:pPr>
        <w:spacing w:after="160" w:line="240" w:lineRule="auto"/>
        <w:contextualSpacing/>
        <w:jc w:val="both"/>
        <w:rPr>
          <w:rFonts w:ascii="Calibri" w:eastAsia="Calibri" w:hAnsi="Calibri" w:cs="Times New Roman"/>
          <w:spacing w:val="-20000"/>
          <w:sz w:val="1"/>
          <w:szCs w:val="1"/>
        </w:rPr>
      </w:pPr>
      <w:r w:rsidRPr="0035232E">
        <w:rPr>
          <w:rFonts w:ascii="Times New Roman" w:eastAsia="Calibri" w:hAnsi="Times New Roman" w:cs="Times New Roman"/>
          <w:sz w:val="28"/>
          <w:szCs w:val="28"/>
        </w:rPr>
        <w:t xml:space="preserve">Аналитическая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информацияо</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составе,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количестве,</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стоимости,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движении</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МПЗ,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используемых</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в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производстве,необходима</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любому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предприятию.</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Эта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информация</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важна как для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обеспеченияконтроля</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за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сохранностью</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МПЗ, так и для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принятия</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своевременных и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правильныхуправленческих</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решений,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поэтому</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выбранная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тема</w:instrText>
      </w:r>
      <w:r w:rsidRPr="0035232E">
        <w:rPr>
          <w:rFonts w:ascii="Calibri" w:eastAsia="Calibri" w:hAnsi="Calibri" w:cs="Times New Roman"/>
          <w:spacing w:val="-20000"/>
          <w:sz w:val="1"/>
          <w:szCs w:val="1"/>
          <w:highlight w:val="white"/>
        </w:rPr>
        <w:fldChar w:fldCharType="end"/>
      </w:r>
      <w:r w:rsidRPr="0035232E">
        <w:rPr>
          <w:rFonts w:ascii="Times New Roman" w:eastAsia="Calibri" w:hAnsi="Times New Roman" w:cs="Times New Roman"/>
          <w:sz w:val="28"/>
          <w:szCs w:val="28"/>
        </w:rPr>
        <w:t xml:space="preserve"> исследования </w:t>
      </w:r>
      <w:r w:rsidRPr="0035232E">
        <w:rPr>
          <w:rFonts w:ascii="Calibri" w:eastAsia="Calibri" w:hAnsi="Calibri" w:cs="Times New Roman"/>
          <w:spacing w:val="-20000"/>
          <w:sz w:val="1"/>
          <w:szCs w:val="1"/>
          <w:highlight w:val="white"/>
        </w:rPr>
        <w:fldChar w:fldCharType="begin"/>
      </w:r>
      <w:r w:rsidRPr="0035232E">
        <w:rPr>
          <w:rFonts w:ascii="Calibri" w:eastAsia="Calibri" w:hAnsi="Calibri" w:cs="Times New Roman"/>
          <w:spacing w:val="-20000"/>
          <w:sz w:val="1"/>
          <w:szCs w:val="1"/>
          <w:highlight w:val="white"/>
        </w:rPr>
        <w:instrText xml:space="preserve">eq </w:instrText>
      </w:r>
      <w:r w:rsidRPr="0035232E">
        <w:rPr>
          <w:rFonts w:ascii="Times New Roman" w:eastAsia="Times New Roman" w:hAnsi="Times New Roman" w:cs="Times New Roman"/>
          <w:noProof/>
          <w:color w:val="FFFFFE"/>
          <w:spacing w:val="-20000"/>
          <w:sz w:val="28"/>
          <w:szCs w:val="28"/>
          <w:highlight w:val="white"/>
          <w:lang w:eastAsia="ru-RU"/>
        </w:rPr>
        <w:instrText xml:space="preserve">ре </w:instrText>
      </w:r>
      <w:r w:rsidRPr="0035232E">
        <w:rPr>
          <w:rFonts w:ascii="Times New Roman" w:eastAsia="Calibri" w:hAnsi="Times New Roman" w:cs="Times New Roman"/>
          <w:sz w:val="28"/>
          <w:szCs w:val="28"/>
        </w:rPr>
        <w:instrText>являетсяактуальной.</w:instrText>
      </w:r>
      <w:r w:rsidRPr="0035232E">
        <w:rPr>
          <w:rFonts w:ascii="Calibri" w:eastAsia="Calibri" w:hAnsi="Calibri" w:cs="Times New Roman"/>
          <w:spacing w:val="-20000"/>
          <w:sz w:val="1"/>
          <w:szCs w:val="1"/>
          <w:highlight w:val="white"/>
        </w:rPr>
        <w:fldChar w:fldCharType="end"/>
      </w:r>
    </w:p>
    <w:p w:rsidR="00EA0D1D" w:rsidRPr="0035232E" w:rsidRDefault="00EA0D1D" w:rsidP="00EA0D1D">
      <w:pPr>
        <w:spacing w:after="160" w:line="240" w:lineRule="auto"/>
        <w:contextualSpacing/>
        <w:jc w:val="both"/>
        <w:rPr>
          <w:rFonts w:ascii="Times New Roman" w:eastAsia="Calibri" w:hAnsi="Times New Roman" w:cs="Times New Roman"/>
          <w:sz w:val="28"/>
          <w:szCs w:val="28"/>
        </w:rPr>
      </w:pPr>
    </w:p>
    <w:p w:rsidR="00EA0D1D" w:rsidRPr="00AC6316" w:rsidRDefault="00EA0D1D" w:rsidP="00EA0D1D">
      <w:pPr>
        <w:spacing w:after="160" w:line="240" w:lineRule="auto"/>
        <w:contextualSpacing/>
        <w:jc w:val="center"/>
        <w:rPr>
          <w:rFonts w:ascii="Times New Roman" w:eastAsia="Calibri" w:hAnsi="Times New Roman" w:cs="Times New Roman"/>
          <w:b/>
          <w:sz w:val="28"/>
          <w:szCs w:val="28"/>
        </w:rPr>
      </w:pPr>
      <w:r w:rsidRPr="00AC6316">
        <w:rPr>
          <w:rFonts w:ascii="Times New Roman" w:eastAsia="Calibri" w:hAnsi="Times New Roman" w:cs="Times New Roman"/>
          <w:b/>
          <w:sz w:val="28"/>
          <w:szCs w:val="28"/>
        </w:rPr>
        <w:t>Список  литературы</w:t>
      </w:r>
    </w:p>
    <w:p w:rsidR="00EA0D1D" w:rsidRPr="00F96514" w:rsidRDefault="00EA0D1D" w:rsidP="00EA0D1D">
      <w:pPr>
        <w:spacing w:after="160" w:line="240" w:lineRule="auto"/>
        <w:contextualSpacing/>
        <w:jc w:val="both"/>
        <w:rPr>
          <w:rFonts w:ascii="Times New Roman" w:eastAsia="Calibri" w:hAnsi="Times New Roman" w:cs="Times New Roman"/>
          <w:sz w:val="28"/>
          <w:szCs w:val="28"/>
        </w:rPr>
      </w:pPr>
      <w:r w:rsidRPr="00F96514">
        <w:rPr>
          <w:rFonts w:ascii="Times New Roman" w:eastAsia="Calibri" w:hAnsi="Times New Roman" w:cs="Times New Roman"/>
          <w:sz w:val="28"/>
          <w:szCs w:val="28"/>
        </w:rPr>
        <w:t xml:space="preserve">1.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Times New Roman" w:eastAsia="Calibri" w:hAnsi="Times New Roman" w:cs="Times New Roman"/>
          <w:sz w:val="28"/>
          <w:szCs w:val="28"/>
        </w:rPr>
        <w:instrText>Арабян</w:instrText>
      </w:r>
      <w:r w:rsidRPr="00F96514">
        <w:rPr>
          <w:rFonts w:ascii="Calibri" w:eastAsia="Calibri" w:hAnsi="Calibri" w:cs="Times New Roman"/>
          <w:spacing w:val="-20000"/>
          <w:sz w:val="28"/>
          <w:szCs w:val="28"/>
          <w:highlight w:val="white"/>
        </w:rPr>
        <w:fldChar w:fldCharType="end"/>
      </w:r>
      <w:r w:rsidRPr="00F96514">
        <w:rPr>
          <w:rFonts w:ascii="Times New Roman" w:eastAsia="Calibri" w:hAnsi="Times New Roman" w:cs="Times New Roman"/>
          <w:sz w:val="28"/>
          <w:szCs w:val="28"/>
        </w:rPr>
        <w:t xml:space="preserve"> К. К.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Times New Roman" w:eastAsia="Calibri" w:hAnsi="Times New Roman" w:cs="Times New Roman"/>
          <w:sz w:val="28"/>
          <w:szCs w:val="28"/>
        </w:rPr>
        <w:instrText>Анализ</w:instrText>
      </w:r>
      <w:r w:rsidRPr="00F96514">
        <w:rPr>
          <w:rFonts w:ascii="Calibri" w:eastAsia="Calibri" w:hAnsi="Calibri" w:cs="Times New Roman"/>
          <w:spacing w:val="-20000"/>
          <w:sz w:val="28"/>
          <w:szCs w:val="28"/>
          <w:highlight w:val="white"/>
        </w:rPr>
        <w:fldChar w:fldCharType="end"/>
      </w:r>
      <w:r w:rsidRPr="00F96514">
        <w:rPr>
          <w:rFonts w:ascii="Times New Roman" w:eastAsia="Calibri" w:hAnsi="Times New Roman" w:cs="Times New Roman"/>
          <w:sz w:val="28"/>
          <w:szCs w:val="28"/>
        </w:rPr>
        <w:t xml:space="preserve"> бухгалтерской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Times New Roman" w:eastAsia="Calibri" w:hAnsi="Times New Roman" w:cs="Times New Roman"/>
          <w:sz w:val="28"/>
          <w:szCs w:val="28"/>
        </w:rPr>
        <w:instrText>(финансовой)</w:instrText>
      </w:r>
      <w:r w:rsidRPr="00F96514">
        <w:rPr>
          <w:rFonts w:ascii="Calibri" w:eastAsia="Calibri" w:hAnsi="Calibri" w:cs="Times New Roman"/>
          <w:spacing w:val="-20000"/>
          <w:sz w:val="28"/>
          <w:szCs w:val="28"/>
          <w:highlight w:val="white"/>
        </w:rPr>
        <w:fldChar w:fldCharType="end"/>
      </w:r>
      <w:r w:rsidRPr="00F96514">
        <w:rPr>
          <w:rFonts w:ascii="Times New Roman" w:eastAsia="Calibri" w:hAnsi="Times New Roman" w:cs="Times New Roman"/>
          <w:sz w:val="28"/>
          <w:szCs w:val="28"/>
        </w:rPr>
        <w:t xml:space="preserve"> отчетности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Times New Roman" w:eastAsia="Calibri" w:hAnsi="Times New Roman" w:cs="Times New Roman"/>
          <w:sz w:val="28"/>
          <w:szCs w:val="28"/>
        </w:rPr>
        <w:instrText>внешними</w:instrText>
      </w:r>
      <w:r w:rsidRPr="00F96514">
        <w:rPr>
          <w:rFonts w:ascii="Calibri" w:eastAsia="Calibri" w:hAnsi="Calibri" w:cs="Times New Roman"/>
          <w:spacing w:val="-20000"/>
          <w:sz w:val="28"/>
          <w:szCs w:val="28"/>
          <w:highlight w:val="white"/>
        </w:rPr>
        <w:fldChar w:fldCharType="end"/>
      </w:r>
      <w:r w:rsidRPr="00F96514">
        <w:rPr>
          <w:rFonts w:ascii="Times New Roman" w:eastAsia="Calibri" w:hAnsi="Times New Roman" w:cs="Times New Roman"/>
          <w:sz w:val="28"/>
          <w:szCs w:val="28"/>
        </w:rPr>
        <w:t xml:space="preserve"> пользователями;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Times New Roman" w:eastAsia="Calibri" w:hAnsi="Times New Roman" w:cs="Times New Roman"/>
          <w:sz w:val="28"/>
          <w:szCs w:val="28"/>
        </w:rPr>
        <w:instrText>КноРус</w:instrText>
      </w:r>
      <w:r w:rsidRPr="00F96514">
        <w:rPr>
          <w:rFonts w:ascii="Calibri" w:eastAsia="Calibri" w:hAnsi="Calibri" w:cs="Times New Roman"/>
          <w:spacing w:val="-20000"/>
          <w:sz w:val="28"/>
          <w:szCs w:val="28"/>
          <w:highlight w:val="white"/>
        </w:rPr>
        <w:fldChar w:fldCharType="end"/>
      </w:r>
      <w:r w:rsidRPr="00F96514">
        <w:rPr>
          <w:rFonts w:ascii="Times New Roman" w:eastAsia="Calibri" w:hAnsi="Times New Roman" w:cs="Times New Roman"/>
          <w:sz w:val="28"/>
          <w:szCs w:val="28"/>
        </w:rPr>
        <w:t xml:space="preserve"> - М.,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Times New Roman" w:eastAsia="Calibri" w:hAnsi="Times New Roman" w:cs="Times New Roman"/>
          <w:sz w:val="28"/>
          <w:szCs w:val="28"/>
        </w:rPr>
        <w:instrText>2016.</w:instrText>
      </w:r>
      <w:r w:rsidRPr="00F96514">
        <w:rPr>
          <w:rFonts w:ascii="Calibri" w:eastAsia="Calibri" w:hAnsi="Calibri" w:cs="Times New Roman"/>
          <w:spacing w:val="-20000"/>
          <w:sz w:val="28"/>
          <w:szCs w:val="28"/>
          <w:highlight w:val="white"/>
        </w:rPr>
        <w:fldChar w:fldCharType="end"/>
      </w:r>
      <w:r w:rsidRPr="00F96514">
        <w:rPr>
          <w:rFonts w:ascii="Times New Roman" w:eastAsia="Calibri" w:hAnsi="Times New Roman" w:cs="Times New Roman"/>
          <w:sz w:val="28"/>
          <w:szCs w:val="28"/>
        </w:rPr>
        <w:t xml:space="preserve"> - 304 c. </w:t>
      </w:r>
    </w:p>
    <w:p w:rsidR="00EA0D1D" w:rsidRPr="00F96514" w:rsidRDefault="00EA0D1D" w:rsidP="00EA0D1D">
      <w:pPr>
        <w:spacing w:after="160" w:line="240" w:lineRule="auto"/>
        <w:contextualSpacing/>
        <w:jc w:val="both"/>
        <w:rPr>
          <w:rFonts w:ascii="Times New Roman" w:eastAsia="Calibri" w:hAnsi="Times New Roman" w:cs="Times New Roman"/>
          <w:sz w:val="28"/>
          <w:szCs w:val="28"/>
        </w:rPr>
      </w:pPr>
      <w:r w:rsidRPr="00F96514">
        <w:rPr>
          <w:rFonts w:ascii="Times New Roman" w:eastAsia="Calibri" w:hAnsi="Times New Roman" w:cs="Times New Roman"/>
          <w:sz w:val="28"/>
          <w:szCs w:val="28"/>
        </w:rPr>
        <w:t xml:space="preserve">2.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Times New Roman" w:eastAsia="Calibri" w:hAnsi="Times New Roman" w:cs="Times New Roman"/>
          <w:sz w:val="28"/>
          <w:szCs w:val="28"/>
        </w:rPr>
        <w:instrText>Астахов,</w:instrText>
      </w:r>
      <w:r w:rsidRPr="00F96514">
        <w:rPr>
          <w:rFonts w:ascii="Calibri" w:eastAsia="Calibri" w:hAnsi="Calibri" w:cs="Times New Roman"/>
          <w:spacing w:val="-20000"/>
          <w:sz w:val="28"/>
          <w:szCs w:val="28"/>
          <w:highlight w:val="white"/>
        </w:rPr>
        <w:fldChar w:fldCharType="end"/>
      </w:r>
      <w:r w:rsidRPr="00F96514">
        <w:rPr>
          <w:rFonts w:ascii="Times New Roman" w:eastAsia="Calibri" w:hAnsi="Times New Roman" w:cs="Times New Roman"/>
          <w:sz w:val="28"/>
          <w:szCs w:val="28"/>
        </w:rPr>
        <w:t xml:space="preserve"> В.П.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Times New Roman" w:eastAsia="Calibri" w:hAnsi="Times New Roman" w:cs="Times New Roman"/>
          <w:sz w:val="28"/>
          <w:szCs w:val="28"/>
        </w:rPr>
        <w:instrText>Бухгалтерский</w:instrText>
      </w:r>
      <w:r w:rsidRPr="00F96514">
        <w:rPr>
          <w:rFonts w:ascii="Calibri" w:eastAsia="Calibri" w:hAnsi="Calibri" w:cs="Times New Roman"/>
          <w:spacing w:val="-20000"/>
          <w:sz w:val="28"/>
          <w:szCs w:val="28"/>
          <w:highlight w:val="white"/>
        </w:rPr>
        <w:fldChar w:fldCharType="end"/>
      </w:r>
      <w:r w:rsidRPr="00F96514">
        <w:rPr>
          <w:rFonts w:ascii="Times New Roman" w:eastAsia="Calibri" w:hAnsi="Times New Roman" w:cs="Times New Roman"/>
          <w:sz w:val="28"/>
          <w:szCs w:val="28"/>
        </w:rPr>
        <w:t xml:space="preserve"> (финансовый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Times New Roman" w:eastAsia="Calibri" w:hAnsi="Times New Roman" w:cs="Times New Roman"/>
          <w:sz w:val="28"/>
          <w:szCs w:val="28"/>
        </w:rPr>
        <w:instrText>учет)</w:instrText>
      </w:r>
      <w:r w:rsidRPr="00F96514">
        <w:rPr>
          <w:rFonts w:ascii="Calibri" w:eastAsia="Calibri" w:hAnsi="Calibri" w:cs="Times New Roman"/>
          <w:spacing w:val="-20000"/>
          <w:sz w:val="28"/>
          <w:szCs w:val="28"/>
          <w:highlight w:val="white"/>
        </w:rPr>
        <w:fldChar w:fldCharType="end"/>
      </w:r>
      <w:r w:rsidRPr="00F96514">
        <w:rPr>
          <w:rFonts w:ascii="Times New Roman" w:eastAsia="Calibri" w:hAnsi="Times New Roman" w:cs="Times New Roman"/>
          <w:sz w:val="28"/>
          <w:szCs w:val="28"/>
        </w:rPr>
        <w:t xml:space="preserve"> в 2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Times New Roman" w:eastAsia="Calibri" w:hAnsi="Times New Roman" w:cs="Times New Roman"/>
          <w:sz w:val="28"/>
          <w:szCs w:val="28"/>
        </w:rPr>
        <w:instrText>частях</w:instrText>
      </w:r>
      <w:r w:rsidRPr="00F96514">
        <w:rPr>
          <w:rFonts w:ascii="Calibri" w:eastAsia="Calibri" w:hAnsi="Calibri" w:cs="Times New Roman"/>
          <w:spacing w:val="-20000"/>
          <w:sz w:val="28"/>
          <w:szCs w:val="28"/>
          <w:highlight w:val="white"/>
        </w:rPr>
        <w:fldChar w:fldCharType="end"/>
      </w:r>
      <w:r w:rsidRPr="00F96514">
        <w:rPr>
          <w:rFonts w:ascii="Times New Roman" w:eastAsia="Calibri" w:hAnsi="Times New Roman" w:cs="Times New Roman"/>
          <w:sz w:val="28"/>
          <w:szCs w:val="28"/>
        </w:rPr>
        <w:t xml:space="preserve">.Ч.2: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Times New Roman" w:eastAsia="Calibri" w:hAnsi="Times New Roman" w:cs="Times New Roman"/>
          <w:sz w:val="28"/>
          <w:szCs w:val="28"/>
        </w:rPr>
        <w:instrText>Учебник</w:instrText>
      </w:r>
      <w:r w:rsidRPr="00F96514">
        <w:rPr>
          <w:rFonts w:ascii="Calibri" w:eastAsia="Calibri" w:hAnsi="Calibri" w:cs="Times New Roman"/>
          <w:spacing w:val="-20000"/>
          <w:sz w:val="28"/>
          <w:szCs w:val="28"/>
          <w:highlight w:val="white"/>
        </w:rPr>
        <w:fldChar w:fldCharType="end"/>
      </w:r>
      <w:r w:rsidRPr="00F96514">
        <w:rPr>
          <w:rFonts w:ascii="Times New Roman" w:eastAsia="Calibri" w:hAnsi="Times New Roman" w:cs="Times New Roman"/>
          <w:sz w:val="28"/>
          <w:szCs w:val="28"/>
        </w:rPr>
        <w:t xml:space="preserve"> для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Times New Roman" w:eastAsia="Calibri" w:hAnsi="Times New Roman" w:cs="Times New Roman"/>
          <w:sz w:val="28"/>
          <w:szCs w:val="28"/>
        </w:rPr>
        <w:instrText>академического</w:instrText>
      </w:r>
      <w:r w:rsidRPr="00F96514">
        <w:rPr>
          <w:rFonts w:ascii="Calibri" w:eastAsia="Calibri" w:hAnsi="Calibri" w:cs="Times New Roman"/>
          <w:spacing w:val="-20000"/>
          <w:sz w:val="28"/>
          <w:szCs w:val="28"/>
          <w:highlight w:val="white"/>
        </w:rPr>
        <w:fldChar w:fldCharType="end"/>
      </w:r>
      <w:r w:rsidRPr="00F96514">
        <w:rPr>
          <w:rFonts w:ascii="Times New Roman" w:eastAsia="Calibri" w:hAnsi="Times New Roman" w:cs="Times New Roman"/>
          <w:sz w:val="28"/>
          <w:szCs w:val="28"/>
        </w:rPr>
        <w:t xml:space="preserve"> бакалавриата/В.П.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Times New Roman" w:eastAsia="Calibri" w:hAnsi="Times New Roman" w:cs="Times New Roman"/>
          <w:sz w:val="28"/>
          <w:szCs w:val="28"/>
        </w:rPr>
        <w:instrText>Астахов</w:instrText>
      </w:r>
      <w:r w:rsidRPr="00F96514">
        <w:rPr>
          <w:rFonts w:ascii="Calibri" w:eastAsia="Calibri" w:hAnsi="Calibri" w:cs="Times New Roman"/>
          <w:spacing w:val="-20000"/>
          <w:sz w:val="28"/>
          <w:szCs w:val="28"/>
          <w:highlight w:val="white"/>
        </w:rPr>
        <w:fldChar w:fldCharType="end"/>
      </w:r>
      <w:r w:rsidRPr="00F96514">
        <w:rPr>
          <w:rFonts w:ascii="Times New Roman" w:eastAsia="Calibri" w:hAnsi="Times New Roman" w:cs="Times New Roman"/>
          <w:sz w:val="28"/>
          <w:szCs w:val="28"/>
        </w:rPr>
        <w:t xml:space="preserve">.-Люберцы: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Times New Roman" w:eastAsia="Calibri" w:hAnsi="Times New Roman" w:cs="Times New Roman"/>
          <w:sz w:val="28"/>
          <w:szCs w:val="28"/>
        </w:rPr>
        <w:instrText>Юрайт,</w:instrText>
      </w:r>
      <w:r w:rsidRPr="00F96514">
        <w:rPr>
          <w:rFonts w:ascii="Calibri" w:eastAsia="Calibri" w:hAnsi="Calibri" w:cs="Times New Roman"/>
          <w:spacing w:val="-20000"/>
          <w:sz w:val="28"/>
          <w:szCs w:val="28"/>
          <w:highlight w:val="white"/>
        </w:rPr>
        <w:fldChar w:fldCharType="end"/>
      </w:r>
      <w:r w:rsidRPr="00F96514">
        <w:rPr>
          <w:rFonts w:ascii="Times New Roman" w:eastAsia="Calibri" w:hAnsi="Times New Roman" w:cs="Times New Roman"/>
          <w:sz w:val="28"/>
          <w:szCs w:val="28"/>
        </w:rPr>
        <w:t xml:space="preserve"> 2016.-386с.</w:t>
      </w:r>
    </w:p>
    <w:p w:rsidR="00EA0D1D" w:rsidRPr="00F96514" w:rsidRDefault="00EA0D1D" w:rsidP="00EA0D1D">
      <w:pPr>
        <w:spacing w:after="160" w:line="240" w:lineRule="auto"/>
        <w:contextualSpacing/>
        <w:jc w:val="both"/>
        <w:rPr>
          <w:rFonts w:ascii="Times New Roman" w:eastAsia="Calibri" w:hAnsi="Times New Roman" w:cs="Times New Roman"/>
          <w:sz w:val="28"/>
          <w:szCs w:val="28"/>
        </w:rPr>
      </w:pPr>
      <w:r w:rsidRPr="00F96514">
        <w:rPr>
          <w:rFonts w:ascii="Times New Roman" w:eastAsia="Calibri" w:hAnsi="Times New Roman" w:cs="Times New Roman"/>
          <w:sz w:val="28"/>
          <w:szCs w:val="28"/>
        </w:rPr>
        <w:lastRenderedPageBreak/>
        <w:t xml:space="preserve">3.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Times New Roman" w:eastAsia="Calibri" w:hAnsi="Times New Roman" w:cs="Times New Roman"/>
          <w:sz w:val="28"/>
          <w:szCs w:val="28"/>
        </w:rPr>
        <w:instrText>Голикова</w:instrText>
      </w:r>
      <w:r w:rsidRPr="00F96514">
        <w:rPr>
          <w:rFonts w:ascii="Calibri" w:eastAsia="Calibri" w:hAnsi="Calibri" w:cs="Times New Roman"/>
          <w:spacing w:val="-20000"/>
          <w:sz w:val="28"/>
          <w:szCs w:val="28"/>
          <w:highlight w:val="white"/>
        </w:rPr>
        <w:fldChar w:fldCharType="end"/>
      </w:r>
      <w:r w:rsidRPr="00F96514">
        <w:rPr>
          <w:rFonts w:ascii="Times New Roman" w:eastAsia="Calibri" w:hAnsi="Times New Roman" w:cs="Times New Roman"/>
          <w:sz w:val="28"/>
          <w:szCs w:val="28"/>
        </w:rPr>
        <w:t xml:space="preserve"> Е. И.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Times New Roman" w:eastAsia="Calibri" w:hAnsi="Times New Roman" w:cs="Times New Roman"/>
          <w:sz w:val="28"/>
          <w:szCs w:val="28"/>
        </w:rPr>
        <w:instrText>Бухгалтерский</w:instrText>
      </w:r>
      <w:r w:rsidRPr="00F96514">
        <w:rPr>
          <w:rFonts w:ascii="Calibri" w:eastAsia="Calibri" w:hAnsi="Calibri" w:cs="Times New Roman"/>
          <w:spacing w:val="-20000"/>
          <w:sz w:val="28"/>
          <w:szCs w:val="28"/>
          <w:highlight w:val="white"/>
        </w:rPr>
        <w:fldChar w:fldCharType="end"/>
      </w:r>
      <w:r w:rsidRPr="00F96514">
        <w:rPr>
          <w:rFonts w:ascii="Times New Roman" w:eastAsia="Calibri" w:hAnsi="Times New Roman" w:cs="Times New Roman"/>
          <w:sz w:val="28"/>
          <w:szCs w:val="28"/>
        </w:rPr>
        <w:t xml:space="preserve"> учет и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Times New Roman" w:eastAsia="Calibri" w:hAnsi="Times New Roman" w:cs="Times New Roman"/>
          <w:sz w:val="28"/>
          <w:szCs w:val="28"/>
        </w:rPr>
        <w:instrText>бухгалтерская</w:instrText>
      </w:r>
      <w:r w:rsidRPr="00F96514">
        <w:rPr>
          <w:rFonts w:ascii="Calibri" w:eastAsia="Calibri" w:hAnsi="Calibri" w:cs="Times New Roman"/>
          <w:spacing w:val="-20000"/>
          <w:sz w:val="28"/>
          <w:szCs w:val="28"/>
          <w:highlight w:val="white"/>
        </w:rPr>
        <w:fldChar w:fldCharType="end"/>
      </w:r>
      <w:r w:rsidRPr="00F96514">
        <w:rPr>
          <w:rFonts w:ascii="Times New Roman" w:eastAsia="Calibri" w:hAnsi="Times New Roman" w:cs="Times New Roman"/>
          <w:sz w:val="28"/>
          <w:szCs w:val="28"/>
        </w:rPr>
        <w:t xml:space="preserve"> отчетность: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Times New Roman" w:eastAsia="Calibri" w:hAnsi="Times New Roman" w:cs="Times New Roman"/>
          <w:sz w:val="28"/>
          <w:szCs w:val="28"/>
        </w:rPr>
        <w:instrText>реформирование;</w:instrText>
      </w:r>
      <w:r w:rsidRPr="00F96514">
        <w:rPr>
          <w:rFonts w:ascii="Calibri" w:eastAsia="Calibri" w:hAnsi="Calibri" w:cs="Times New Roman"/>
          <w:spacing w:val="-20000"/>
          <w:sz w:val="28"/>
          <w:szCs w:val="28"/>
          <w:highlight w:val="white"/>
        </w:rPr>
        <w:fldChar w:fldCharType="end"/>
      </w:r>
      <w:r w:rsidRPr="00F96514">
        <w:rPr>
          <w:rFonts w:ascii="Times New Roman" w:eastAsia="Calibri" w:hAnsi="Times New Roman" w:cs="Times New Roman"/>
          <w:sz w:val="28"/>
          <w:szCs w:val="28"/>
        </w:rPr>
        <w:t xml:space="preserve"> Дело и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Times New Roman" w:eastAsia="Calibri" w:hAnsi="Times New Roman" w:cs="Times New Roman"/>
          <w:sz w:val="28"/>
          <w:szCs w:val="28"/>
        </w:rPr>
        <w:instrText>сервис</w:instrText>
      </w:r>
      <w:r w:rsidRPr="00F96514">
        <w:rPr>
          <w:rFonts w:ascii="Calibri" w:eastAsia="Calibri" w:hAnsi="Calibri" w:cs="Times New Roman"/>
          <w:spacing w:val="-20000"/>
          <w:sz w:val="28"/>
          <w:szCs w:val="28"/>
          <w:highlight w:val="white"/>
        </w:rPr>
        <w:fldChar w:fldCharType="end"/>
      </w:r>
      <w:r w:rsidRPr="00F96514">
        <w:rPr>
          <w:rFonts w:ascii="Times New Roman" w:eastAsia="Calibri" w:hAnsi="Times New Roman" w:cs="Times New Roman"/>
          <w:sz w:val="28"/>
          <w:szCs w:val="28"/>
        </w:rPr>
        <w:t xml:space="preserve"> - М.,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Times New Roman" w:eastAsia="Calibri" w:hAnsi="Times New Roman" w:cs="Times New Roman"/>
          <w:sz w:val="28"/>
          <w:szCs w:val="28"/>
        </w:rPr>
        <w:instrText>2016.</w:instrText>
      </w:r>
      <w:r w:rsidRPr="00F96514">
        <w:rPr>
          <w:rFonts w:ascii="Calibri" w:eastAsia="Calibri" w:hAnsi="Calibri" w:cs="Times New Roman"/>
          <w:spacing w:val="-20000"/>
          <w:sz w:val="28"/>
          <w:szCs w:val="28"/>
          <w:highlight w:val="white"/>
        </w:rPr>
        <w:fldChar w:fldCharType="end"/>
      </w:r>
      <w:r w:rsidRPr="00F96514">
        <w:rPr>
          <w:rFonts w:ascii="Times New Roman" w:eastAsia="Calibri" w:hAnsi="Times New Roman" w:cs="Times New Roman"/>
          <w:sz w:val="28"/>
          <w:szCs w:val="28"/>
        </w:rPr>
        <w:t xml:space="preserve"> - 224 c. </w:t>
      </w:r>
    </w:p>
    <w:p w:rsidR="00EA0D1D" w:rsidRPr="00F96514" w:rsidRDefault="00EA0D1D" w:rsidP="00EA0D1D">
      <w:pPr>
        <w:spacing w:after="160" w:line="240" w:lineRule="auto"/>
        <w:contextualSpacing/>
        <w:jc w:val="both"/>
        <w:rPr>
          <w:rFonts w:ascii="Times New Roman" w:eastAsia="Calibri" w:hAnsi="Times New Roman" w:cs="Times New Roman"/>
          <w:sz w:val="28"/>
          <w:szCs w:val="28"/>
        </w:rPr>
      </w:pPr>
      <w:r w:rsidRPr="00F96514">
        <w:rPr>
          <w:rFonts w:ascii="Times New Roman" w:eastAsia="Calibri" w:hAnsi="Times New Roman" w:cs="Times New Roman"/>
          <w:sz w:val="28"/>
          <w:szCs w:val="28"/>
        </w:rPr>
        <w:t xml:space="preserve">4.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Times New Roman" w:eastAsia="Calibri" w:hAnsi="Times New Roman" w:cs="Times New Roman"/>
          <w:sz w:val="28"/>
          <w:szCs w:val="28"/>
        </w:rPr>
        <w:instrText>Донцова</w:instrText>
      </w:r>
      <w:r w:rsidRPr="00F96514">
        <w:rPr>
          <w:rFonts w:ascii="Calibri" w:eastAsia="Calibri" w:hAnsi="Calibri" w:cs="Times New Roman"/>
          <w:spacing w:val="-20000"/>
          <w:sz w:val="28"/>
          <w:szCs w:val="28"/>
          <w:highlight w:val="white"/>
        </w:rPr>
        <w:fldChar w:fldCharType="end"/>
      </w:r>
      <w:r w:rsidRPr="00F96514">
        <w:rPr>
          <w:rFonts w:ascii="Times New Roman" w:eastAsia="Calibri" w:hAnsi="Times New Roman" w:cs="Times New Roman"/>
          <w:sz w:val="28"/>
          <w:szCs w:val="28"/>
        </w:rPr>
        <w:t xml:space="preserve"> Л. В.,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Times New Roman" w:eastAsia="Calibri" w:hAnsi="Times New Roman" w:cs="Times New Roman"/>
          <w:sz w:val="28"/>
          <w:szCs w:val="28"/>
        </w:rPr>
        <w:instrText>Никифорова</w:instrText>
      </w:r>
      <w:r w:rsidRPr="00F96514">
        <w:rPr>
          <w:rFonts w:ascii="Calibri" w:eastAsia="Calibri" w:hAnsi="Calibri" w:cs="Times New Roman"/>
          <w:spacing w:val="-20000"/>
          <w:sz w:val="28"/>
          <w:szCs w:val="28"/>
          <w:highlight w:val="white"/>
        </w:rPr>
        <w:fldChar w:fldCharType="end"/>
      </w:r>
      <w:r w:rsidRPr="00F96514">
        <w:rPr>
          <w:rFonts w:ascii="Times New Roman" w:eastAsia="Calibri" w:hAnsi="Times New Roman" w:cs="Times New Roman"/>
          <w:sz w:val="28"/>
          <w:szCs w:val="28"/>
        </w:rPr>
        <w:t xml:space="preserve"> Н. А.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Times New Roman" w:eastAsia="Calibri" w:hAnsi="Times New Roman" w:cs="Times New Roman"/>
          <w:sz w:val="28"/>
          <w:szCs w:val="28"/>
        </w:rPr>
        <w:instrText>Анализ</w:instrText>
      </w:r>
      <w:r w:rsidRPr="00F96514">
        <w:rPr>
          <w:rFonts w:ascii="Calibri" w:eastAsia="Calibri" w:hAnsi="Calibri" w:cs="Times New Roman"/>
          <w:spacing w:val="-20000"/>
          <w:sz w:val="28"/>
          <w:szCs w:val="28"/>
          <w:highlight w:val="white"/>
        </w:rPr>
        <w:fldChar w:fldCharType="end"/>
      </w:r>
      <w:r w:rsidRPr="00F96514">
        <w:rPr>
          <w:rFonts w:ascii="Times New Roman" w:eastAsia="Calibri" w:hAnsi="Times New Roman" w:cs="Times New Roman"/>
          <w:sz w:val="28"/>
          <w:szCs w:val="28"/>
        </w:rPr>
        <w:t xml:space="preserve"> бухгалтерской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Times New Roman" w:eastAsia="Calibri" w:hAnsi="Times New Roman" w:cs="Times New Roman"/>
          <w:sz w:val="28"/>
          <w:szCs w:val="28"/>
        </w:rPr>
        <w:instrText>(финансовой)</w:instrText>
      </w:r>
      <w:r w:rsidRPr="00F96514">
        <w:rPr>
          <w:rFonts w:ascii="Calibri" w:eastAsia="Calibri" w:hAnsi="Calibri" w:cs="Times New Roman"/>
          <w:spacing w:val="-20000"/>
          <w:sz w:val="28"/>
          <w:szCs w:val="28"/>
          <w:highlight w:val="white"/>
        </w:rPr>
        <w:fldChar w:fldCharType="end"/>
      </w:r>
      <w:r w:rsidRPr="00F96514">
        <w:rPr>
          <w:rFonts w:ascii="Times New Roman" w:eastAsia="Calibri" w:hAnsi="Times New Roman" w:cs="Times New Roman"/>
          <w:sz w:val="28"/>
          <w:szCs w:val="28"/>
        </w:rPr>
        <w:t xml:space="preserve"> отчетности.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Times New Roman" w:eastAsia="Calibri" w:hAnsi="Times New Roman" w:cs="Times New Roman"/>
          <w:sz w:val="28"/>
          <w:szCs w:val="28"/>
        </w:rPr>
        <w:instrText>Практикум;</w:instrText>
      </w:r>
      <w:r w:rsidRPr="00F96514">
        <w:rPr>
          <w:rFonts w:ascii="Calibri" w:eastAsia="Calibri" w:hAnsi="Calibri" w:cs="Times New Roman"/>
          <w:spacing w:val="-20000"/>
          <w:sz w:val="28"/>
          <w:szCs w:val="28"/>
          <w:highlight w:val="white"/>
        </w:rPr>
        <w:fldChar w:fldCharType="end"/>
      </w:r>
      <w:r w:rsidRPr="00F96514">
        <w:rPr>
          <w:rFonts w:ascii="Times New Roman" w:eastAsia="Calibri" w:hAnsi="Times New Roman" w:cs="Times New Roman"/>
          <w:sz w:val="28"/>
          <w:szCs w:val="28"/>
        </w:rPr>
        <w:t xml:space="preserve"> Дело и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Times New Roman" w:eastAsia="Calibri" w:hAnsi="Times New Roman" w:cs="Times New Roman"/>
          <w:sz w:val="28"/>
          <w:szCs w:val="28"/>
        </w:rPr>
        <w:instrText>сервис</w:instrText>
      </w:r>
      <w:r w:rsidRPr="00F96514">
        <w:rPr>
          <w:rFonts w:ascii="Calibri" w:eastAsia="Calibri" w:hAnsi="Calibri" w:cs="Times New Roman"/>
          <w:spacing w:val="-20000"/>
          <w:sz w:val="28"/>
          <w:szCs w:val="28"/>
          <w:highlight w:val="white"/>
        </w:rPr>
        <w:fldChar w:fldCharType="end"/>
      </w:r>
      <w:r w:rsidRPr="00F96514">
        <w:rPr>
          <w:rFonts w:ascii="Times New Roman" w:eastAsia="Calibri" w:hAnsi="Times New Roman" w:cs="Times New Roman"/>
          <w:sz w:val="28"/>
          <w:szCs w:val="28"/>
        </w:rPr>
        <w:t xml:space="preserve"> - М., </w:t>
      </w:r>
      <w:r w:rsidRPr="00F96514">
        <w:rPr>
          <w:rFonts w:ascii="Calibri" w:eastAsia="Calibri" w:hAnsi="Calibri" w:cs="Times New Roman"/>
          <w:spacing w:val="-20000"/>
          <w:sz w:val="28"/>
          <w:szCs w:val="28"/>
          <w:highlight w:val="white"/>
        </w:rPr>
        <w:fldChar w:fldCharType="begin"/>
      </w:r>
      <w:r w:rsidRPr="00F96514">
        <w:rPr>
          <w:rFonts w:ascii="Calibri" w:eastAsia="Calibri" w:hAnsi="Calibri" w:cs="Times New Roman"/>
          <w:spacing w:val="-20000"/>
          <w:sz w:val="28"/>
          <w:szCs w:val="28"/>
          <w:highlight w:val="white"/>
        </w:rPr>
        <w:instrText xml:space="preserve">eq </w:instrText>
      </w:r>
      <w:r w:rsidRPr="00F96514">
        <w:rPr>
          <w:rFonts w:ascii="Times New Roman" w:eastAsia="Times New Roman" w:hAnsi="Times New Roman" w:cs="Times New Roman"/>
          <w:noProof/>
          <w:color w:val="FFFFFE"/>
          <w:spacing w:val="-20000"/>
          <w:sz w:val="28"/>
          <w:szCs w:val="28"/>
          <w:highlight w:val="white"/>
          <w:lang w:eastAsia="ru-RU"/>
        </w:rPr>
        <w:instrText xml:space="preserve">ре </w:instrText>
      </w:r>
      <w:r w:rsidRPr="00F96514">
        <w:rPr>
          <w:rFonts w:ascii="Times New Roman" w:eastAsia="Calibri" w:hAnsi="Times New Roman" w:cs="Times New Roman"/>
          <w:sz w:val="28"/>
          <w:szCs w:val="28"/>
        </w:rPr>
        <w:instrText>2015.</w:instrText>
      </w:r>
      <w:r w:rsidRPr="00F96514">
        <w:rPr>
          <w:rFonts w:ascii="Calibri" w:eastAsia="Calibri" w:hAnsi="Calibri" w:cs="Times New Roman"/>
          <w:spacing w:val="-20000"/>
          <w:sz w:val="28"/>
          <w:szCs w:val="28"/>
          <w:highlight w:val="white"/>
        </w:rPr>
        <w:fldChar w:fldCharType="end"/>
      </w:r>
      <w:r w:rsidRPr="00F96514">
        <w:rPr>
          <w:rFonts w:ascii="Times New Roman" w:eastAsia="Calibri" w:hAnsi="Times New Roman" w:cs="Times New Roman"/>
          <w:sz w:val="28"/>
          <w:szCs w:val="28"/>
        </w:rPr>
        <w:t xml:space="preserve"> - 160 c. </w:t>
      </w:r>
    </w:p>
    <w:p w:rsidR="000054A4" w:rsidRDefault="00EA0D1D" w:rsidP="00695D8B">
      <w:pPr>
        <w:spacing w:after="160" w:line="240" w:lineRule="auto"/>
        <w:contextualSpacing/>
        <w:jc w:val="both"/>
        <w:rPr>
          <w:rFonts w:ascii="Times New Roman" w:eastAsia="Calibri" w:hAnsi="Times New Roman" w:cs="Times New Roman"/>
          <w:sz w:val="28"/>
          <w:szCs w:val="28"/>
        </w:rPr>
      </w:pPr>
      <w:r w:rsidRPr="00F96514">
        <w:rPr>
          <w:rFonts w:ascii="Times New Roman" w:eastAsia="Calibri" w:hAnsi="Times New Roman" w:cs="Times New Roman"/>
          <w:sz w:val="28"/>
          <w:szCs w:val="28"/>
        </w:rPr>
        <w:t>5.Консультант_плюс:http://www.consultant.ru/document/cons_doc_LAW_122855/458752598</w:t>
      </w:r>
      <w:r w:rsidR="000054A4" w:rsidRPr="00F96514">
        <w:rPr>
          <w:rFonts w:ascii="Times New Roman" w:eastAsia="Calibri" w:hAnsi="Times New Roman" w:cs="Times New Roman"/>
          <w:sz w:val="28"/>
          <w:szCs w:val="28"/>
        </w:rPr>
        <w:t>64f2fa8a106fe8d8053109931e5da5b</w:t>
      </w:r>
    </w:p>
    <w:p w:rsidR="00F96514" w:rsidRPr="00005EF0" w:rsidRDefault="00F96514" w:rsidP="000054A4">
      <w:pPr>
        <w:spacing w:after="0" w:line="360" w:lineRule="auto"/>
        <w:jc w:val="both"/>
        <w:rPr>
          <w:rFonts w:ascii="Times New Roman" w:hAnsi="Times New Roman" w:cs="Times New Roman"/>
          <w:sz w:val="28"/>
          <w:szCs w:val="28"/>
        </w:rPr>
      </w:pPr>
    </w:p>
    <w:p w:rsidR="000054A4" w:rsidRPr="00113C95" w:rsidRDefault="000054A4" w:rsidP="000054A4">
      <w:pPr>
        <w:spacing w:after="0" w:line="360" w:lineRule="auto"/>
        <w:jc w:val="both"/>
        <w:rPr>
          <w:rFonts w:ascii="Times New Roman" w:hAnsi="Times New Roman" w:cs="Times New Roman"/>
          <w:b/>
          <w:sz w:val="28"/>
          <w:szCs w:val="28"/>
        </w:rPr>
      </w:pPr>
      <w:r w:rsidRPr="00113C95">
        <w:rPr>
          <w:rFonts w:ascii="Times New Roman" w:hAnsi="Times New Roman" w:cs="Times New Roman"/>
          <w:b/>
          <w:sz w:val="28"/>
          <w:szCs w:val="28"/>
        </w:rPr>
        <w:t>УДК 504.03</w:t>
      </w:r>
    </w:p>
    <w:p w:rsidR="00CA5F76" w:rsidRDefault="00CA5F76" w:rsidP="00CA5F7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ВЗАИМОСВЯЗЬ МЕЖДУ ЭКОНОМИКОЙ  И ЭКОЛОГИЕЙ</w:t>
      </w:r>
    </w:p>
    <w:p w:rsidR="000054A4" w:rsidRDefault="00811A59" w:rsidP="00F96514">
      <w:pPr>
        <w:spacing w:after="0"/>
        <w:jc w:val="both"/>
        <w:rPr>
          <w:rFonts w:ascii="Times New Roman" w:hAnsi="Times New Roman" w:cs="Times New Roman"/>
          <w:b/>
          <w:color w:val="000000"/>
          <w:sz w:val="28"/>
          <w:szCs w:val="28"/>
          <w:shd w:val="clear" w:color="auto" w:fill="FFFFFF"/>
        </w:rPr>
      </w:pPr>
      <w:r w:rsidRPr="000054A4">
        <w:rPr>
          <w:rFonts w:ascii="Times New Roman" w:hAnsi="Times New Roman" w:cs="Times New Roman"/>
          <w:b/>
          <w:color w:val="000000"/>
          <w:sz w:val="28"/>
          <w:szCs w:val="28"/>
          <w:shd w:val="clear" w:color="auto" w:fill="FFFFFF"/>
        </w:rPr>
        <w:t>А.Н.</w:t>
      </w:r>
      <w:r>
        <w:rPr>
          <w:rFonts w:ascii="Times New Roman" w:hAnsi="Times New Roman" w:cs="Times New Roman"/>
          <w:b/>
          <w:color w:val="000000"/>
          <w:sz w:val="28"/>
          <w:szCs w:val="28"/>
          <w:shd w:val="clear" w:color="auto" w:fill="FFFFFF"/>
        </w:rPr>
        <w:t xml:space="preserve"> </w:t>
      </w:r>
      <w:r w:rsidR="000054A4" w:rsidRPr="000054A4">
        <w:rPr>
          <w:rFonts w:ascii="Times New Roman" w:hAnsi="Times New Roman" w:cs="Times New Roman"/>
          <w:b/>
          <w:color w:val="000000"/>
          <w:sz w:val="28"/>
          <w:szCs w:val="28"/>
          <w:shd w:val="clear" w:color="auto" w:fill="FFFFFF"/>
        </w:rPr>
        <w:t>Ашурбеков, студент</w:t>
      </w:r>
      <w:r w:rsidR="000054A4">
        <w:rPr>
          <w:rFonts w:ascii="Times New Roman" w:hAnsi="Times New Roman" w:cs="Times New Roman"/>
          <w:b/>
          <w:color w:val="000000"/>
          <w:sz w:val="28"/>
          <w:szCs w:val="28"/>
          <w:shd w:val="clear" w:color="auto" w:fill="FFFFFF"/>
        </w:rPr>
        <w:t xml:space="preserve"> 1 курса</w:t>
      </w:r>
      <w:r w:rsidR="003A512D">
        <w:rPr>
          <w:rFonts w:ascii="Times New Roman" w:hAnsi="Times New Roman" w:cs="Times New Roman"/>
          <w:b/>
          <w:color w:val="000000"/>
          <w:sz w:val="28"/>
          <w:szCs w:val="28"/>
          <w:shd w:val="clear" w:color="auto" w:fill="FFFFFF"/>
        </w:rPr>
        <w:t xml:space="preserve"> экономического факультета</w:t>
      </w:r>
    </w:p>
    <w:p w:rsidR="000054A4" w:rsidRDefault="00811A59" w:rsidP="00F96514">
      <w:pPr>
        <w:spacing w:after="0"/>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Т.Н.</w:t>
      </w:r>
      <w:r w:rsidR="000054A4">
        <w:rPr>
          <w:rFonts w:ascii="Times New Roman" w:hAnsi="Times New Roman" w:cs="Times New Roman"/>
          <w:b/>
          <w:color w:val="000000"/>
          <w:sz w:val="28"/>
          <w:szCs w:val="28"/>
          <w:shd w:val="clear" w:color="auto" w:fill="FFFFFF"/>
        </w:rPr>
        <w:t>Ашурбекова, канд. биол. наук, доцент</w:t>
      </w:r>
    </w:p>
    <w:p w:rsidR="000054A4" w:rsidRDefault="000054A4" w:rsidP="00F96514">
      <w:pPr>
        <w:spacing w:after="0"/>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ФГБОУ ВО «Дагестанский ГАУ», г. Махачкала</w:t>
      </w:r>
    </w:p>
    <w:p w:rsidR="00F96514" w:rsidRPr="00005EF0" w:rsidRDefault="00F96514" w:rsidP="000054A4">
      <w:pPr>
        <w:spacing w:after="0" w:line="360" w:lineRule="auto"/>
        <w:ind w:firstLine="708"/>
        <w:jc w:val="both"/>
        <w:rPr>
          <w:rFonts w:ascii="Times New Roman" w:hAnsi="Times New Roman" w:cs="Times New Roman"/>
          <w:b/>
          <w:sz w:val="28"/>
          <w:szCs w:val="28"/>
        </w:rPr>
      </w:pPr>
    </w:p>
    <w:p w:rsidR="000054A4" w:rsidRDefault="000054A4" w:rsidP="00695D8B">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Аннотация: </w:t>
      </w:r>
      <w:r>
        <w:rPr>
          <w:rFonts w:ascii="Times New Roman" w:hAnsi="Times New Roman" w:cs="Times New Roman"/>
          <w:sz w:val="28"/>
          <w:szCs w:val="28"/>
        </w:rPr>
        <w:t>В статье рассматривается взаимосвязь между экономикой и экологией. Неизбежным итогом развития человеческого общества является все, что экономичное с экологической точки зрения.</w:t>
      </w:r>
    </w:p>
    <w:p w:rsidR="000054A4" w:rsidRDefault="00AC6316" w:rsidP="00695D8B">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 </w:t>
      </w:r>
      <w:r w:rsidR="000054A4">
        <w:rPr>
          <w:rFonts w:ascii="Times New Roman" w:hAnsi="Times New Roman" w:cs="Times New Roman"/>
          <w:b/>
          <w:sz w:val="28"/>
          <w:szCs w:val="28"/>
        </w:rPr>
        <w:t>Ключевые слова:</w:t>
      </w:r>
      <w:r w:rsidR="000054A4">
        <w:rPr>
          <w:rFonts w:ascii="Times New Roman" w:hAnsi="Times New Roman" w:cs="Times New Roman"/>
          <w:sz w:val="28"/>
          <w:szCs w:val="28"/>
        </w:rPr>
        <w:t xml:space="preserve"> экономика, экология, взаимоотношения, биосфера, природные ресурсы.</w:t>
      </w:r>
    </w:p>
    <w:p w:rsidR="00F96514" w:rsidRPr="00005EF0" w:rsidRDefault="00F96514" w:rsidP="00695D8B">
      <w:pPr>
        <w:spacing w:after="0" w:line="240" w:lineRule="auto"/>
        <w:ind w:firstLine="708"/>
        <w:jc w:val="both"/>
        <w:rPr>
          <w:rFonts w:ascii="Times New Roman" w:hAnsi="Times New Roman" w:cs="Times New Roman"/>
          <w:b/>
          <w:i/>
          <w:color w:val="333333"/>
          <w:sz w:val="27"/>
          <w:szCs w:val="27"/>
        </w:rPr>
      </w:pPr>
    </w:p>
    <w:p w:rsidR="000054A4" w:rsidRPr="00960BFA" w:rsidRDefault="00A61773" w:rsidP="00695D8B">
      <w:pPr>
        <w:spacing w:after="0" w:line="240" w:lineRule="auto"/>
        <w:ind w:firstLine="708"/>
        <w:jc w:val="both"/>
        <w:rPr>
          <w:rFonts w:ascii="Times New Roman" w:hAnsi="Times New Roman" w:cs="Times New Roman"/>
          <w:i/>
          <w:color w:val="333333"/>
          <w:sz w:val="27"/>
          <w:szCs w:val="27"/>
          <w:lang w:val="en-GB"/>
        </w:rPr>
      </w:pPr>
      <w:r>
        <w:rPr>
          <w:rFonts w:ascii="Times New Roman" w:hAnsi="Times New Roman" w:cs="Times New Roman"/>
          <w:b/>
          <w:i/>
          <w:color w:val="333333"/>
          <w:sz w:val="27"/>
          <w:szCs w:val="27"/>
          <w:lang w:val="en-US"/>
        </w:rPr>
        <w:t>Annotation</w:t>
      </w:r>
      <w:r w:rsidRPr="00A61773">
        <w:rPr>
          <w:rFonts w:ascii="Times New Roman" w:hAnsi="Times New Roman" w:cs="Times New Roman"/>
          <w:b/>
          <w:i/>
          <w:color w:val="333333"/>
          <w:sz w:val="27"/>
          <w:szCs w:val="27"/>
          <w:lang w:val="en-GB"/>
        </w:rPr>
        <w:t>:</w:t>
      </w:r>
      <w:r w:rsidR="000054A4" w:rsidRPr="000054A4">
        <w:rPr>
          <w:rFonts w:ascii="Times New Roman" w:hAnsi="Times New Roman" w:cs="Times New Roman"/>
          <w:i/>
          <w:color w:val="333333"/>
          <w:sz w:val="27"/>
          <w:szCs w:val="27"/>
          <w:lang w:val="en-US"/>
        </w:rPr>
        <w:t xml:space="preserve"> the article deals with the relationship between Economics and ecology. The inevitable result of the development of human society is everything that is economical from an environmental point of view. </w:t>
      </w:r>
    </w:p>
    <w:p w:rsidR="000054A4" w:rsidRPr="00960BFA" w:rsidRDefault="000054A4" w:rsidP="00695D8B">
      <w:pPr>
        <w:spacing w:after="0" w:line="240" w:lineRule="auto"/>
        <w:ind w:firstLine="708"/>
        <w:jc w:val="both"/>
        <w:rPr>
          <w:rFonts w:ascii="Times New Roman" w:hAnsi="Times New Roman" w:cs="Times New Roman"/>
          <w:i/>
          <w:color w:val="333333"/>
          <w:sz w:val="27"/>
          <w:szCs w:val="27"/>
          <w:lang w:val="en-GB"/>
        </w:rPr>
      </w:pPr>
      <w:r w:rsidRPr="000054A4">
        <w:rPr>
          <w:rFonts w:ascii="Times New Roman" w:hAnsi="Times New Roman" w:cs="Times New Roman"/>
          <w:b/>
          <w:i/>
          <w:color w:val="333333"/>
          <w:sz w:val="27"/>
          <w:szCs w:val="27"/>
          <w:lang w:val="en-US"/>
        </w:rPr>
        <w:t>Keywords</w:t>
      </w:r>
      <w:r w:rsidRPr="000054A4">
        <w:rPr>
          <w:rFonts w:ascii="Times New Roman" w:hAnsi="Times New Roman" w:cs="Times New Roman"/>
          <w:i/>
          <w:color w:val="333333"/>
          <w:sz w:val="27"/>
          <w:szCs w:val="27"/>
          <w:lang w:val="en-US"/>
        </w:rPr>
        <w:t>: economy, ecology, relationship, biosphere, natural resources.</w:t>
      </w:r>
    </w:p>
    <w:p w:rsidR="000054A4" w:rsidRPr="00960BFA" w:rsidRDefault="000054A4" w:rsidP="00695D8B">
      <w:pPr>
        <w:spacing w:after="0" w:line="240" w:lineRule="auto"/>
        <w:ind w:firstLine="708"/>
        <w:jc w:val="both"/>
        <w:rPr>
          <w:rFonts w:ascii="Times New Roman" w:hAnsi="Times New Roman" w:cs="Times New Roman"/>
          <w:i/>
          <w:sz w:val="28"/>
          <w:szCs w:val="28"/>
          <w:lang w:val="en-GB"/>
        </w:rPr>
      </w:pPr>
    </w:p>
    <w:p w:rsidR="000054A4" w:rsidRDefault="000054A4" w:rsidP="00695D8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последние годы заметно, что в условиях усиленного воздействия человеческой деятельности  биосфера обладает ограниченными ресурсами для обеспечения своего нормального функционирования и воспроизводства.</w:t>
      </w:r>
    </w:p>
    <w:p w:rsidR="000054A4" w:rsidRDefault="000054A4" w:rsidP="00695D8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Учитывая  это необходимо, чтобы предотвратить данную проблему необходимо внедрение в жизнь более экологически ориентированной политики.</w:t>
      </w:r>
    </w:p>
    <w:p w:rsidR="000054A4" w:rsidRDefault="000054A4" w:rsidP="00695D8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ряду глобальных современных проблем занимают такие проблемы человечества как истощение природно-ресурсного потенциала земельных ресурсов, загрязнение окружающей среды.</w:t>
      </w:r>
    </w:p>
    <w:p w:rsidR="000054A4" w:rsidRDefault="000054A4" w:rsidP="00695D8B">
      <w:pPr>
        <w:pStyle w:val="ad"/>
        <w:shd w:val="clear" w:color="auto" w:fill="FFFFFF"/>
        <w:spacing w:before="0" w:beforeAutospacing="0" w:after="0" w:afterAutospacing="0"/>
        <w:ind w:firstLine="708"/>
        <w:jc w:val="both"/>
        <w:rPr>
          <w:color w:val="000000"/>
          <w:sz w:val="28"/>
          <w:szCs w:val="28"/>
        </w:rPr>
      </w:pPr>
      <w:r>
        <w:rPr>
          <w:color w:val="000000"/>
          <w:sz w:val="28"/>
          <w:szCs w:val="28"/>
        </w:rPr>
        <w:t>Развитие рыночных условий требуют изменения отношения к вопросам, связанным с рациональны</w:t>
      </w:r>
      <w:r w:rsidR="003A512D">
        <w:rPr>
          <w:color w:val="000000"/>
          <w:sz w:val="28"/>
          <w:szCs w:val="28"/>
        </w:rPr>
        <w:t>м природопользованием и охраной</w:t>
      </w:r>
      <w:r w:rsidR="003A512D" w:rsidRPr="003A512D">
        <w:rPr>
          <w:color w:val="000000"/>
          <w:sz w:val="28"/>
          <w:szCs w:val="28"/>
        </w:rPr>
        <w:t xml:space="preserve"> </w:t>
      </w:r>
      <w:r w:rsidR="003A512D">
        <w:rPr>
          <w:color w:val="000000"/>
          <w:sz w:val="28"/>
          <w:szCs w:val="28"/>
          <w:lang w:val="en-US"/>
        </w:rPr>
        <w:t>j</w:t>
      </w:r>
      <w:r>
        <w:rPr>
          <w:color w:val="000000"/>
          <w:sz w:val="28"/>
          <w:szCs w:val="28"/>
        </w:rPr>
        <w:t>кружающей среды в сельском хозяйстве</w:t>
      </w:r>
      <w:r w:rsidR="007A7623">
        <w:rPr>
          <w:color w:val="000000"/>
          <w:sz w:val="28"/>
          <w:szCs w:val="28"/>
        </w:rPr>
        <w:t xml:space="preserve"> </w:t>
      </w:r>
      <w:r w:rsidR="003A512D">
        <w:rPr>
          <w:color w:val="000000"/>
          <w:sz w:val="28"/>
          <w:szCs w:val="28"/>
        </w:rPr>
        <w:t>[1-15</w:t>
      </w:r>
      <w:r w:rsidR="003A512D" w:rsidRPr="003A512D">
        <w:rPr>
          <w:color w:val="000000"/>
          <w:sz w:val="28"/>
          <w:szCs w:val="28"/>
        </w:rPr>
        <w:t>]</w:t>
      </w:r>
      <w:r>
        <w:rPr>
          <w:color w:val="000000"/>
          <w:sz w:val="28"/>
          <w:szCs w:val="28"/>
        </w:rPr>
        <w:t xml:space="preserve">.  Данная  задача имеет большую экономическую и социальную значимость, так как речь, по существу, идет о здоровье людей и о бережном хозяйском подходе к национальному богатству страны. Более того, это вопросы и будущего. От их решения зависят условия, в которых будут жить последующие поколения. </w:t>
      </w:r>
    </w:p>
    <w:p w:rsidR="000054A4" w:rsidRDefault="000054A4" w:rsidP="00695D8B">
      <w:pPr>
        <w:pStyle w:val="ad"/>
        <w:shd w:val="clear" w:color="auto" w:fill="FFFFFF"/>
        <w:spacing w:before="0" w:beforeAutospacing="0" w:after="0" w:afterAutospacing="0"/>
        <w:ind w:firstLine="708"/>
        <w:jc w:val="both"/>
        <w:rPr>
          <w:color w:val="000000"/>
          <w:sz w:val="28"/>
          <w:szCs w:val="28"/>
        </w:rPr>
      </w:pPr>
      <w:r>
        <w:rPr>
          <w:color w:val="000000"/>
          <w:sz w:val="28"/>
          <w:szCs w:val="28"/>
        </w:rPr>
        <w:t xml:space="preserve">В настоявшее время состояние окружающей среды во многом зависит от обеспечения экологизации сельскохозяйственного производства, в </w:t>
      </w:r>
      <w:r>
        <w:rPr>
          <w:color w:val="000000"/>
          <w:sz w:val="28"/>
          <w:szCs w:val="28"/>
        </w:rPr>
        <w:lastRenderedPageBreak/>
        <w:t xml:space="preserve">процессе которого происходит внедрение эколого-правовых требований во все стадии любой деятельности: в планирование, проектирование, строительство, эксплуатацию объектов и т.д. </w:t>
      </w:r>
    </w:p>
    <w:p w:rsidR="000054A4" w:rsidRDefault="000054A4" w:rsidP="00695D8B">
      <w:pPr>
        <w:pStyle w:val="ad"/>
        <w:shd w:val="clear" w:color="auto" w:fill="FFFFFF"/>
        <w:spacing w:before="0" w:beforeAutospacing="0" w:after="0" w:afterAutospacing="0"/>
        <w:ind w:firstLine="708"/>
        <w:jc w:val="both"/>
        <w:rPr>
          <w:color w:val="000000"/>
          <w:sz w:val="28"/>
          <w:szCs w:val="28"/>
        </w:rPr>
      </w:pPr>
      <w:r>
        <w:rPr>
          <w:color w:val="000000"/>
          <w:sz w:val="28"/>
          <w:szCs w:val="28"/>
        </w:rPr>
        <w:t>В условиях переходного периода происходит резкое обострение экологической ситуации.</w:t>
      </w:r>
    </w:p>
    <w:p w:rsidR="000054A4" w:rsidRDefault="000054A4" w:rsidP="00695D8B">
      <w:pPr>
        <w:pStyle w:val="ad"/>
        <w:shd w:val="clear" w:color="auto" w:fill="FFFFFF"/>
        <w:spacing w:before="0" w:beforeAutospacing="0" w:after="0" w:afterAutospacing="0"/>
        <w:ind w:firstLine="708"/>
        <w:jc w:val="both"/>
        <w:rPr>
          <w:color w:val="000000"/>
          <w:sz w:val="28"/>
          <w:szCs w:val="28"/>
        </w:rPr>
      </w:pPr>
      <w:r>
        <w:rPr>
          <w:color w:val="000000"/>
          <w:sz w:val="28"/>
          <w:szCs w:val="28"/>
        </w:rPr>
        <w:t>В сельском хозяйстве игнорируются экологические требования в угоду экономическим интересам, а также ослаблением государственного управления и снижением эффективности работы государственных природоохранных и правоохранительных органов, что ведет к невосполнимым потерям генофонда.</w:t>
      </w:r>
    </w:p>
    <w:p w:rsidR="000054A4" w:rsidRDefault="000054A4" w:rsidP="00695D8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Экологические знания в области агроэкологии, экологический правопорядок, экологическая культура, этика природопользования и другие категории должны получить прописку в аграрном секторе экономики республики.</w:t>
      </w:r>
    </w:p>
    <w:p w:rsidR="000054A4" w:rsidRDefault="000054A4" w:rsidP="00695D8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Таким образом, резюмируя представленное можно отметить, что именно  экологизация экономики – это главная составляющая безопасности современного общества.</w:t>
      </w:r>
    </w:p>
    <w:p w:rsidR="000054A4" w:rsidRPr="00A61773" w:rsidRDefault="000054A4" w:rsidP="000054A4">
      <w:pPr>
        <w:spacing w:after="0" w:line="360" w:lineRule="auto"/>
        <w:ind w:firstLine="708"/>
        <w:jc w:val="center"/>
        <w:rPr>
          <w:rFonts w:ascii="Times New Roman" w:hAnsi="Times New Roman" w:cs="Times New Roman"/>
          <w:b/>
          <w:sz w:val="28"/>
          <w:szCs w:val="28"/>
        </w:rPr>
      </w:pPr>
      <w:r w:rsidRPr="00A61773">
        <w:rPr>
          <w:rFonts w:ascii="Times New Roman" w:hAnsi="Times New Roman" w:cs="Times New Roman"/>
          <w:b/>
          <w:sz w:val="28"/>
          <w:szCs w:val="28"/>
        </w:rPr>
        <w:t>Список литературы</w:t>
      </w:r>
    </w:p>
    <w:p w:rsidR="000054A4" w:rsidRPr="00A61773" w:rsidRDefault="000054A4" w:rsidP="000054A4">
      <w:pPr>
        <w:pStyle w:val="ad"/>
        <w:shd w:val="clear" w:color="auto" w:fill="FFFFFF"/>
        <w:spacing w:before="0" w:beforeAutospacing="0" w:after="0" w:afterAutospacing="0"/>
        <w:ind w:firstLine="709"/>
        <w:jc w:val="both"/>
        <w:rPr>
          <w:sz w:val="28"/>
          <w:szCs w:val="28"/>
        </w:rPr>
      </w:pPr>
      <w:r w:rsidRPr="00A61773">
        <w:rPr>
          <w:sz w:val="28"/>
          <w:szCs w:val="28"/>
        </w:rPr>
        <w:t>1.А</w:t>
      </w:r>
      <w:r w:rsidR="00316F15" w:rsidRPr="00A61773">
        <w:rPr>
          <w:sz w:val="28"/>
          <w:szCs w:val="28"/>
        </w:rPr>
        <w:t xml:space="preserve">бдулаев </w:t>
      </w:r>
      <w:r w:rsidRPr="00A61773">
        <w:rPr>
          <w:sz w:val="28"/>
          <w:szCs w:val="28"/>
        </w:rPr>
        <w:t>Р.</w:t>
      </w:r>
      <w:r w:rsidR="00316F15" w:rsidRPr="00A61773">
        <w:rPr>
          <w:sz w:val="28"/>
          <w:szCs w:val="28"/>
        </w:rPr>
        <w:t xml:space="preserve"> </w:t>
      </w:r>
      <w:r w:rsidR="00316F15" w:rsidRPr="00A61773">
        <w:rPr>
          <w:iCs/>
          <w:sz w:val="28"/>
          <w:szCs w:val="28"/>
        </w:rPr>
        <w:t xml:space="preserve">Стальмакова </w:t>
      </w:r>
      <w:r w:rsidRPr="00A61773">
        <w:rPr>
          <w:iCs/>
          <w:sz w:val="28"/>
          <w:szCs w:val="28"/>
        </w:rPr>
        <w:t>В.П.,Ашурбекова</w:t>
      </w:r>
      <w:r w:rsidR="00316F15" w:rsidRPr="00A61773">
        <w:rPr>
          <w:iCs/>
          <w:sz w:val="28"/>
          <w:szCs w:val="28"/>
        </w:rPr>
        <w:t xml:space="preserve"> Т</w:t>
      </w:r>
      <w:r w:rsidRPr="00A61773">
        <w:rPr>
          <w:iCs/>
          <w:sz w:val="28"/>
          <w:szCs w:val="28"/>
        </w:rPr>
        <w:t>.Н.</w:t>
      </w:r>
      <w:r w:rsidR="00316F15" w:rsidRPr="00A61773">
        <w:rPr>
          <w:iCs/>
          <w:sz w:val="28"/>
          <w:szCs w:val="28"/>
        </w:rPr>
        <w:t xml:space="preserve"> </w:t>
      </w:r>
      <w:r w:rsidRPr="00A61773">
        <w:rPr>
          <w:sz w:val="28"/>
          <w:szCs w:val="28"/>
        </w:rPr>
        <w:t xml:space="preserve">В сборнике: </w:t>
      </w:r>
      <w:hyperlink r:id="rId26" w:history="1">
        <w:r w:rsidRPr="00A61773">
          <w:rPr>
            <w:rStyle w:val="ac"/>
            <w:color w:val="auto"/>
            <w:sz w:val="28"/>
            <w:szCs w:val="28"/>
            <w:u w:val="none"/>
          </w:rPr>
          <w:t>Современные проблемы и перспективы развития аграрной науки</w:t>
        </w:r>
      </w:hyperlink>
      <w:r w:rsidR="00316F15" w:rsidRPr="00A61773">
        <w:rPr>
          <w:rStyle w:val="ac"/>
          <w:color w:val="auto"/>
          <w:sz w:val="28"/>
          <w:szCs w:val="28"/>
          <w:u w:val="none"/>
        </w:rPr>
        <w:t>/</w:t>
      </w:r>
      <w:r w:rsidRPr="00A61773">
        <w:rPr>
          <w:sz w:val="28"/>
          <w:szCs w:val="28"/>
        </w:rPr>
        <w:t xml:space="preserve"> сборник статей Международной научно-практической конференции, посвященной 65-летию Победы в ВОВ. 2010. С. 468-470.</w:t>
      </w:r>
    </w:p>
    <w:p w:rsidR="000054A4" w:rsidRPr="00A61773" w:rsidRDefault="000054A4" w:rsidP="000054A4">
      <w:pPr>
        <w:pStyle w:val="ad"/>
        <w:shd w:val="clear" w:color="auto" w:fill="FFFFFF"/>
        <w:spacing w:before="0" w:beforeAutospacing="0" w:after="0" w:afterAutospacing="0"/>
        <w:ind w:firstLine="709"/>
        <w:jc w:val="both"/>
        <w:rPr>
          <w:sz w:val="28"/>
          <w:szCs w:val="28"/>
        </w:rPr>
      </w:pPr>
      <w:r w:rsidRPr="00A61773">
        <w:rPr>
          <w:sz w:val="28"/>
          <w:szCs w:val="28"/>
        </w:rPr>
        <w:t xml:space="preserve">2.Ашурбекова Т.Н. </w:t>
      </w:r>
      <w:hyperlink r:id="rId27" w:history="1">
        <w:r w:rsidRPr="00A61773">
          <w:rPr>
            <w:rStyle w:val="ac"/>
            <w:bCs/>
            <w:color w:val="auto"/>
            <w:sz w:val="28"/>
            <w:szCs w:val="28"/>
            <w:u w:val="none"/>
          </w:rPr>
          <w:t>Экологические проблемы в сельском хозяйстве</w:t>
        </w:r>
      </w:hyperlink>
      <w:r w:rsidRPr="00A61773">
        <w:rPr>
          <w:sz w:val="28"/>
          <w:szCs w:val="28"/>
        </w:rPr>
        <w:t>/Учебно-методическое пособие для лабораторных работ по курсу Агроэкология.-Махачкала, 2011.</w:t>
      </w:r>
    </w:p>
    <w:p w:rsidR="000054A4" w:rsidRPr="00A61773" w:rsidRDefault="000054A4" w:rsidP="000054A4">
      <w:pPr>
        <w:spacing w:after="0" w:line="240" w:lineRule="auto"/>
        <w:ind w:firstLine="709"/>
        <w:jc w:val="both"/>
        <w:rPr>
          <w:rFonts w:ascii="Times New Roman" w:hAnsi="Times New Roman" w:cs="Times New Roman"/>
          <w:sz w:val="28"/>
          <w:szCs w:val="28"/>
        </w:rPr>
      </w:pPr>
      <w:r w:rsidRPr="00A61773">
        <w:rPr>
          <w:rFonts w:ascii="Times New Roman" w:hAnsi="Times New Roman" w:cs="Times New Roman"/>
          <w:sz w:val="28"/>
          <w:szCs w:val="28"/>
        </w:rPr>
        <w:t xml:space="preserve">3.Ашурбекова Т.Н. </w:t>
      </w:r>
      <w:hyperlink r:id="rId28" w:history="1">
        <w:r w:rsidRPr="00A61773">
          <w:rPr>
            <w:rStyle w:val="ac"/>
            <w:rFonts w:ascii="Times New Roman" w:hAnsi="Times New Roman" w:cs="Times New Roman"/>
            <w:color w:val="auto"/>
            <w:sz w:val="28"/>
            <w:szCs w:val="28"/>
            <w:u w:val="none"/>
          </w:rPr>
          <w:t>Экологические проблемы в сельском хозяйстве</w:t>
        </w:r>
      </w:hyperlink>
      <w:r w:rsidRPr="00A61773">
        <w:rPr>
          <w:rFonts w:ascii="Times New Roman" w:hAnsi="Times New Roman" w:cs="Times New Roman"/>
          <w:sz w:val="28"/>
          <w:szCs w:val="28"/>
        </w:rPr>
        <w:t>. Учебно-методическое пособие  для лабораторных работ по курсу "Агроэкология" / Махачкала, 2011.</w:t>
      </w:r>
    </w:p>
    <w:p w:rsidR="000054A4" w:rsidRPr="00A61773" w:rsidRDefault="000054A4" w:rsidP="000054A4">
      <w:pPr>
        <w:spacing w:after="0" w:line="240" w:lineRule="auto"/>
        <w:ind w:firstLine="709"/>
        <w:jc w:val="both"/>
        <w:rPr>
          <w:rFonts w:ascii="Times New Roman" w:hAnsi="Times New Roman" w:cs="Times New Roman"/>
          <w:sz w:val="28"/>
          <w:szCs w:val="28"/>
        </w:rPr>
      </w:pPr>
      <w:r w:rsidRPr="00A61773">
        <w:rPr>
          <w:rFonts w:ascii="Times New Roman" w:hAnsi="Times New Roman" w:cs="Times New Roman"/>
          <w:sz w:val="28"/>
          <w:szCs w:val="28"/>
        </w:rPr>
        <w:t xml:space="preserve">4.Багандова Л.М., Ашурбекова Т.Н. </w:t>
      </w:r>
      <w:hyperlink r:id="rId29" w:history="1">
        <w:r w:rsidRPr="00A61773">
          <w:rPr>
            <w:rStyle w:val="ac"/>
            <w:rFonts w:ascii="Times New Roman" w:hAnsi="Times New Roman" w:cs="Times New Roman"/>
            <w:color w:val="auto"/>
            <w:sz w:val="28"/>
            <w:szCs w:val="28"/>
            <w:u w:val="none"/>
          </w:rPr>
          <w:t>Современное состояние проблемы анализа природной среды, биомониторинга и биоиндикации антропогенных воздейств</w:t>
        </w:r>
      </w:hyperlink>
      <w:r w:rsidRPr="00A61773">
        <w:rPr>
          <w:rStyle w:val="ac"/>
          <w:rFonts w:ascii="Times New Roman" w:hAnsi="Times New Roman" w:cs="Times New Roman"/>
          <w:color w:val="auto"/>
          <w:sz w:val="28"/>
          <w:szCs w:val="28"/>
          <w:u w:val="none"/>
        </w:rPr>
        <w:t>ий</w:t>
      </w:r>
      <w:r w:rsidRPr="00A61773">
        <w:rPr>
          <w:rFonts w:ascii="Times New Roman" w:hAnsi="Times New Roman" w:cs="Times New Roman"/>
          <w:sz w:val="28"/>
          <w:szCs w:val="28"/>
        </w:rPr>
        <w:t xml:space="preserve"> // </w:t>
      </w:r>
      <w:hyperlink r:id="rId30" w:history="1">
        <w:r w:rsidRPr="00A61773">
          <w:rPr>
            <w:rStyle w:val="ac"/>
            <w:rFonts w:ascii="Times New Roman" w:hAnsi="Times New Roman" w:cs="Times New Roman"/>
            <w:color w:val="auto"/>
            <w:sz w:val="28"/>
            <w:szCs w:val="28"/>
            <w:u w:val="none"/>
          </w:rPr>
          <w:t>Юг России: экология, развитие</w:t>
        </w:r>
      </w:hyperlink>
      <w:r w:rsidRPr="00A61773">
        <w:rPr>
          <w:rFonts w:ascii="Times New Roman" w:hAnsi="Times New Roman" w:cs="Times New Roman"/>
          <w:sz w:val="28"/>
          <w:szCs w:val="28"/>
        </w:rPr>
        <w:t>. 2011. </w:t>
      </w:r>
      <w:hyperlink r:id="rId31" w:history="1">
        <w:r w:rsidRPr="00A61773">
          <w:rPr>
            <w:rStyle w:val="ac"/>
            <w:rFonts w:ascii="Times New Roman" w:hAnsi="Times New Roman" w:cs="Times New Roman"/>
            <w:color w:val="auto"/>
            <w:sz w:val="28"/>
            <w:szCs w:val="28"/>
            <w:u w:val="none"/>
          </w:rPr>
          <w:t>№ 3</w:t>
        </w:r>
      </w:hyperlink>
      <w:r w:rsidRPr="00A61773">
        <w:rPr>
          <w:rFonts w:ascii="Times New Roman" w:hAnsi="Times New Roman" w:cs="Times New Roman"/>
          <w:sz w:val="28"/>
          <w:szCs w:val="28"/>
        </w:rPr>
        <w:t>. -С. 96-99.</w:t>
      </w:r>
    </w:p>
    <w:p w:rsidR="000054A4" w:rsidRPr="00A61773" w:rsidRDefault="000054A4" w:rsidP="000054A4">
      <w:pPr>
        <w:spacing w:after="0" w:line="240" w:lineRule="auto"/>
        <w:ind w:firstLine="709"/>
        <w:jc w:val="both"/>
        <w:rPr>
          <w:rFonts w:ascii="Times New Roman" w:hAnsi="Times New Roman" w:cs="Times New Roman"/>
          <w:sz w:val="28"/>
          <w:szCs w:val="28"/>
        </w:rPr>
      </w:pPr>
      <w:r w:rsidRPr="00A61773">
        <w:rPr>
          <w:rFonts w:ascii="Times New Roman" w:hAnsi="Times New Roman" w:cs="Times New Roman"/>
          <w:sz w:val="28"/>
          <w:szCs w:val="28"/>
        </w:rPr>
        <w:t>5.</w:t>
      </w:r>
      <w:r w:rsidRPr="00A61773">
        <w:rPr>
          <w:rFonts w:ascii="Times New Roman" w:hAnsi="Times New Roman" w:cs="Times New Roman"/>
          <w:iCs/>
          <w:sz w:val="28"/>
          <w:szCs w:val="28"/>
        </w:rPr>
        <w:t xml:space="preserve"> Багандова Л.М., Ашурбекова Т.Н. </w:t>
      </w:r>
      <w:hyperlink r:id="rId32" w:history="1">
        <w:r w:rsidRPr="00A61773">
          <w:rPr>
            <w:rStyle w:val="ac"/>
            <w:rFonts w:ascii="Times New Roman" w:hAnsi="Times New Roman" w:cs="Times New Roman"/>
            <w:bCs/>
            <w:color w:val="auto"/>
            <w:sz w:val="28"/>
            <w:szCs w:val="28"/>
            <w:u w:val="none"/>
          </w:rPr>
          <w:t>Исследование экологического статуса</w:t>
        </w:r>
        <w:r w:rsidR="00E8037E" w:rsidRPr="00A61773">
          <w:rPr>
            <w:rStyle w:val="ac"/>
            <w:rFonts w:ascii="Times New Roman" w:hAnsi="Times New Roman" w:cs="Times New Roman"/>
            <w:bCs/>
            <w:color w:val="auto"/>
            <w:sz w:val="28"/>
            <w:szCs w:val="28"/>
            <w:u w:val="none"/>
          </w:rPr>
          <w:t xml:space="preserve"> систем "почва-растение-воздух" при антропогенном </w:t>
        </w:r>
        <w:r w:rsidRPr="00A61773">
          <w:rPr>
            <w:rStyle w:val="ac"/>
            <w:rFonts w:ascii="Times New Roman" w:hAnsi="Times New Roman" w:cs="Times New Roman"/>
            <w:bCs/>
            <w:color w:val="auto"/>
            <w:sz w:val="28"/>
            <w:szCs w:val="28"/>
            <w:u w:val="none"/>
          </w:rPr>
          <w:t>воздействии</w:t>
        </w:r>
      </w:hyperlink>
      <w:r w:rsidR="00E8037E" w:rsidRPr="00A61773">
        <w:rPr>
          <w:rStyle w:val="ac"/>
          <w:rFonts w:ascii="Times New Roman" w:hAnsi="Times New Roman" w:cs="Times New Roman"/>
          <w:bCs/>
          <w:color w:val="auto"/>
          <w:sz w:val="28"/>
          <w:szCs w:val="28"/>
          <w:u w:val="none"/>
        </w:rPr>
        <w:t>//</w:t>
      </w:r>
      <w:hyperlink r:id="rId33" w:history="1">
        <w:r w:rsidRPr="00A61773">
          <w:rPr>
            <w:rStyle w:val="ac"/>
            <w:rFonts w:ascii="Times New Roman" w:hAnsi="Times New Roman" w:cs="Times New Roman"/>
            <w:color w:val="auto"/>
            <w:sz w:val="28"/>
            <w:szCs w:val="28"/>
            <w:u w:val="none"/>
          </w:rPr>
          <w:t>Проблемы развития АПК региона</w:t>
        </w:r>
      </w:hyperlink>
      <w:r w:rsidRPr="00A61773">
        <w:rPr>
          <w:rFonts w:ascii="Times New Roman" w:hAnsi="Times New Roman" w:cs="Times New Roman"/>
          <w:sz w:val="28"/>
          <w:szCs w:val="28"/>
        </w:rPr>
        <w:t xml:space="preserve">. 2011. Т. 8. </w:t>
      </w:r>
      <w:hyperlink r:id="rId34" w:history="1">
        <w:r w:rsidRPr="00A61773">
          <w:rPr>
            <w:rStyle w:val="ac"/>
            <w:rFonts w:ascii="Times New Roman" w:hAnsi="Times New Roman" w:cs="Times New Roman"/>
            <w:color w:val="auto"/>
            <w:sz w:val="28"/>
            <w:szCs w:val="28"/>
            <w:u w:val="none"/>
          </w:rPr>
          <w:t>№ 4</w:t>
        </w:r>
      </w:hyperlink>
      <w:r w:rsidRPr="00A61773">
        <w:rPr>
          <w:rFonts w:ascii="Times New Roman" w:hAnsi="Times New Roman" w:cs="Times New Roman"/>
          <w:sz w:val="28"/>
          <w:szCs w:val="28"/>
        </w:rPr>
        <w:t>. С. 22-25.</w:t>
      </w:r>
    </w:p>
    <w:p w:rsidR="000054A4" w:rsidRPr="00A61773" w:rsidRDefault="000054A4" w:rsidP="000054A4">
      <w:pPr>
        <w:pStyle w:val="ad"/>
        <w:shd w:val="clear" w:color="auto" w:fill="FFFFFF"/>
        <w:spacing w:before="0" w:beforeAutospacing="0" w:after="0" w:afterAutospacing="0"/>
        <w:ind w:firstLine="709"/>
        <w:jc w:val="both"/>
        <w:rPr>
          <w:sz w:val="28"/>
          <w:szCs w:val="28"/>
        </w:rPr>
      </w:pPr>
      <w:r w:rsidRPr="00A61773">
        <w:rPr>
          <w:sz w:val="28"/>
          <w:szCs w:val="28"/>
        </w:rPr>
        <w:t>6.Государственный экологический контроль в сельском хозяйстве // Проблемы предупреждения экологических правонарушений. - М., 2009.</w:t>
      </w:r>
    </w:p>
    <w:p w:rsidR="000054A4" w:rsidRPr="00A61773" w:rsidRDefault="000054A4" w:rsidP="000054A4">
      <w:pPr>
        <w:pStyle w:val="ad"/>
        <w:shd w:val="clear" w:color="auto" w:fill="FFFFFF"/>
        <w:spacing w:before="0" w:beforeAutospacing="0" w:after="0" w:afterAutospacing="0"/>
        <w:ind w:firstLine="709"/>
        <w:jc w:val="both"/>
        <w:rPr>
          <w:sz w:val="28"/>
          <w:szCs w:val="28"/>
        </w:rPr>
      </w:pPr>
      <w:r w:rsidRPr="00A61773">
        <w:rPr>
          <w:sz w:val="28"/>
          <w:szCs w:val="28"/>
        </w:rPr>
        <w:t xml:space="preserve">7.Джамбулатов З.М. </w:t>
      </w:r>
      <w:hyperlink r:id="rId35" w:history="1">
        <w:r w:rsidRPr="00A61773">
          <w:rPr>
            <w:rStyle w:val="ac"/>
            <w:bCs/>
            <w:color w:val="auto"/>
            <w:sz w:val="28"/>
            <w:szCs w:val="28"/>
            <w:u w:val="none"/>
          </w:rPr>
          <w:t xml:space="preserve">О путях повышения эффективности землепользования регионе </w:t>
        </w:r>
      </w:hyperlink>
      <w:r w:rsidRPr="00A61773">
        <w:rPr>
          <w:sz w:val="28"/>
          <w:szCs w:val="28"/>
        </w:rPr>
        <w:t xml:space="preserve"> //</w:t>
      </w:r>
      <w:hyperlink r:id="rId36" w:history="1">
        <w:r w:rsidRPr="00A61773">
          <w:rPr>
            <w:rStyle w:val="ac"/>
            <w:color w:val="auto"/>
            <w:sz w:val="28"/>
            <w:szCs w:val="28"/>
            <w:u w:val="none"/>
          </w:rPr>
          <w:t>Российский экономический журнал</w:t>
        </w:r>
      </w:hyperlink>
      <w:r w:rsidRPr="00A61773">
        <w:rPr>
          <w:sz w:val="28"/>
          <w:szCs w:val="28"/>
        </w:rPr>
        <w:t xml:space="preserve">. 1997. </w:t>
      </w:r>
      <w:hyperlink r:id="rId37" w:history="1">
        <w:r w:rsidRPr="00A61773">
          <w:rPr>
            <w:rStyle w:val="ac"/>
            <w:color w:val="auto"/>
            <w:sz w:val="28"/>
            <w:szCs w:val="28"/>
            <w:u w:val="none"/>
          </w:rPr>
          <w:t>№ 2</w:t>
        </w:r>
      </w:hyperlink>
      <w:r w:rsidRPr="00A61773">
        <w:rPr>
          <w:sz w:val="28"/>
          <w:szCs w:val="28"/>
        </w:rPr>
        <w:t>. С. 111-112.</w:t>
      </w:r>
    </w:p>
    <w:p w:rsidR="000054A4" w:rsidRPr="00A61773" w:rsidRDefault="00316F15" w:rsidP="000054A4">
      <w:pPr>
        <w:spacing w:after="0" w:line="240" w:lineRule="auto"/>
        <w:ind w:firstLine="709"/>
        <w:jc w:val="both"/>
        <w:rPr>
          <w:rFonts w:ascii="Times New Roman" w:hAnsi="Times New Roman" w:cs="Times New Roman"/>
          <w:sz w:val="28"/>
          <w:szCs w:val="28"/>
        </w:rPr>
      </w:pPr>
      <w:r w:rsidRPr="00A61773">
        <w:rPr>
          <w:rFonts w:ascii="Times New Roman" w:hAnsi="Times New Roman" w:cs="Times New Roman"/>
          <w:sz w:val="28"/>
          <w:szCs w:val="28"/>
        </w:rPr>
        <w:t>8</w:t>
      </w:r>
      <w:r w:rsidR="000054A4" w:rsidRPr="00A61773">
        <w:rPr>
          <w:rFonts w:ascii="Times New Roman" w:hAnsi="Times New Roman" w:cs="Times New Roman"/>
          <w:sz w:val="28"/>
          <w:szCs w:val="28"/>
        </w:rPr>
        <w:t xml:space="preserve">.Джамбулатов З.М., Стальмакова В.П., Ашурбекова Т.Н., Исаева Н.Г. </w:t>
      </w:r>
      <w:hyperlink r:id="rId38" w:history="1">
        <w:r w:rsidR="000054A4" w:rsidRPr="00A61773">
          <w:rPr>
            <w:rStyle w:val="ac"/>
            <w:rFonts w:ascii="Times New Roman" w:hAnsi="Times New Roman" w:cs="Times New Roman"/>
            <w:color w:val="auto"/>
            <w:sz w:val="28"/>
            <w:szCs w:val="28"/>
            <w:u w:val="none"/>
          </w:rPr>
          <w:t>Экотоксиканты в агроландшафтах Республики Дагестан</w:t>
        </w:r>
      </w:hyperlink>
      <w:r w:rsidR="000054A4" w:rsidRPr="00A61773">
        <w:rPr>
          <w:rFonts w:ascii="Times New Roman" w:hAnsi="Times New Roman" w:cs="Times New Roman"/>
          <w:sz w:val="28"/>
          <w:szCs w:val="28"/>
        </w:rPr>
        <w:t>. В сборнике: </w:t>
      </w:r>
      <w:hyperlink r:id="rId39" w:history="1">
        <w:r w:rsidR="000054A4" w:rsidRPr="00A61773">
          <w:rPr>
            <w:rStyle w:val="ac"/>
            <w:rFonts w:ascii="Times New Roman" w:hAnsi="Times New Roman" w:cs="Times New Roman"/>
            <w:color w:val="auto"/>
            <w:sz w:val="28"/>
            <w:szCs w:val="28"/>
            <w:u w:val="none"/>
          </w:rPr>
          <w:t>Инновационные фундаментальные и прикладные исследования в области химии сельскохозяйственному производству</w:t>
        </w:r>
      </w:hyperlink>
      <w:r w:rsidR="000054A4" w:rsidRPr="00A61773">
        <w:rPr>
          <w:rFonts w:ascii="Times New Roman" w:hAnsi="Times New Roman" w:cs="Times New Roman"/>
          <w:sz w:val="28"/>
          <w:szCs w:val="28"/>
        </w:rPr>
        <w:t> Материалы III Международной Интернет-конференции. 2010. -С. 60-65.</w:t>
      </w:r>
    </w:p>
    <w:p w:rsidR="000054A4" w:rsidRPr="00A61773" w:rsidRDefault="00316F15" w:rsidP="000054A4">
      <w:pPr>
        <w:spacing w:after="0" w:line="240" w:lineRule="auto"/>
        <w:ind w:firstLine="709"/>
        <w:jc w:val="both"/>
        <w:rPr>
          <w:rFonts w:ascii="Times New Roman" w:hAnsi="Times New Roman" w:cs="Times New Roman"/>
          <w:sz w:val="28"/>
          <w:szCs w:val="28"/>
        </w:rPr>
      </w:pPr>
      <w:r w:rsidRPr="00A61773">
        <w:rPr>
          <w:rFonts w:ascii="Times New Roman" w:hAnsi="Times New Roman" w:cs="Times New Roman"/>
          <w:iCs/>
          <w:sz w:val="28"/>
          <w:szCs w:val="28"/>
        </w:rPr>
        <w:lastRenderedPageBreak/>
        <w:t>9</w:t>
      </w:r>
      <w:r w:rsidR="000054A4" w:rsidRPr="00A61773">
        <w:rPr>
          <w:rFonts w:ascii="Times New Roman" w:hAnsi="Times New Roman" w:cs="Times New Roman"/>
          <w:iCs/>
          <w:sz w:val="28"/>
          <w:szCs w:val="28"/>
        </w:rPr>
        <w:t>.Исаева Н.Г., Мурзаева А.Н., Ашурбекова Т.Н., Омариева Л.В.</w:t>
      </w:r>
      <w:r w:rsidR="000054A4" w:rsidRPr="00A61773">
        <w:rPr>
          <w:rFonts w:ascii="Times New Roman" w:hAnsi="Times New Roman" w:cs="Times New Roman"/>
          <w:sz w:val="28"/>
          <w:szCs w:val="28"/>
        </w:rPr>
        <w:br/>
      </w:r>
      <w:hyperlink r:id="rId40" w:history="1">
        <w:r w:rsidR="000054A4" w:rsidRPr="00A61773">
          <w:rPr>
            <w:rStyle w:val="ac"/>
            <w:rFonts w:ascii="Times New Roman" w:hAnsi="Times New Roman" w:cs="Times New Roman"/>
            <w:bCs/>
            <w:color w:val="auto"/>
            <w:sz w:val="28"/>
            <w:szCs w:val="28"/>
            <w:u w:val="none"/>
          </w:rPr>
          <w:t>Эколог</w:t>
        </w:r>
        <w:r w:rsidRPr="00A61773">
          <w:rPr>
            <w:rStyle w:val="ac"/>
            <w:rFonts w:ascii="Times New Roman" w:hAnsi="Times New Roman" w:cs="Times New Roman"/>
            <w:bCs/>
            <w:color w:val="auto"/>
            <w:sz w:val="28"/>
            <w:szCs w:val="28"/>
            <w:u w:val="none"/>
          </w:rPr>
          <w:t xml:space="preserve">ическая безопасность пищевых </w:t>
        </w:r>
        <w:r w:rsidR="000054A4" w:rsidRPr="00A61773">
          <w:rPr>
            <w:rStyle w:val="ac"/>
            <w:rFonts w:ascii="Times New Roman" w:hAnsi="Times New Roman" w:cs="Times New Roman"/>
            <w:bCs/>
            <w:color w:val="auto"/>
            <w:sz w:val="28"/>
            <w:szCs w:val="28"/>
            <w:u w:val="none"/>
          </w:rPr>
          <w:t>продуктов</w:t>
        </w:r>
      </w:hyperlink>
      <w:r w:rsidRPr="00A61773">
        <w:rPr>
          <w:rStyle w:val="ac"/>
          <w:rFonts w:ascii="Times New Roman" w:hAnsi="Times New Roman" w:cs="Times New Roman"/>
          <w:bCs/>
          <w:color w:val="auto"/>
          <w:sz w:val="28"/>
          <w:szCs w:val="28"/>
          <w:u w:val="none"/>
        </w:rPr>
        <w:t xml:space="preserve"> / </w:t>
      </w:r>
      <w:r w:rsidRPr="00A61773">
        <w:rPr>
          <w:rFonts w:ascii="Times New Roman" w:hAnsi="Times New Roman" w:cs="Times New Roman"/>
          <w:sz w:val="28"/>
          <w:szCs w:val="28"/>
        </w:rPr>
        <w:t>В сб.</w:t>
      </w:r>
      <w:r w:rsidR="000054A4" w:rsidRPr="00A61773">
        <w:rPr>
          <w:rFonts w:ascii="Times New Roman" w:hAnsi="Times New Roman" w:cs="Times New Roman"/>
          <w:sz w:val="28"/>
          <w:szCs w:val="28"/>
        </w:rPr>
        <w:t xml:space="preserve">: </w:t>
      </w:r>
      <w:hyperlink r:id="rId41" w:history="1">
        <w:r w:rsidRPr="00A61773">
          <w:rPr>
            <w:rStyle w:val="ac"/>
            <w:rFonts w:ascii="Times New Roman" w:hAnsi="Times New Roman" w:cs="Times New Roman"/>
            <w:color w:val="auto"/>
            <w:sz w:val="28"/>
            <w:szCs w:val="28"/>
            <w:u w:val="none"/>
          </w:rPr>
          <w:t>А</w:t>
        </w:r>
        <w:r w:rsidR="000054A4" w:rsidRPr="00A61773">
          <w:rPr>
            <w:rStyle w:val="ac"/>
            <w:rFonts w:ascii="Times New Roman" w:hAnsi="Times New Roman" w:cs="Times New Roman"/>
            <w:color w:val="auto"/>
            <w:sz w:val="28"/>
            <w:szCs w:val="28"/>
            <w:u w:val="none"/>
          </w:rPr>
          <w:t>ктуальные вопросы АПК в современных условиях развития страны</w:t>
        </w:r>
      </w:hyperlink>
      <w:r w:rsidR="000054A4" w:rsidRPr="00A61773">
        <w:rPr>
          <w:rFonts w:ascii="Times New Roman" w:hAnsi="Times New Roman" w:cs="Times New Roman"/>
          <w:sz w:val="28"/>
          <w:szCs w:val="28"/>
        </w:rPr>
        <w:t xml:space="preserve"> сборник научных трудов Всероссийской научно-практической конференции с международным участием. 2016. С. 292-298.</w:t>
      </w:r>
    </w:p>
    <w:p w:rsidR="000054A4" w:rsidRPr="00A61773" w:rsidRDefault="00316F15" w:rsidP="000054A4">
      <w:pPr>
        <w:pStyle w:val="ad"/>
        <w:shd w:val="clear" w:color="auto" w:fill="FFFFFF"/>
        <w:spacing w:before="0" w:beforeAutospacing="0" w:after="0" w:afterAutospacing="0"/>
        <w:ind w:firstLine="709"/>
        <w:jc w:val="both"/>
        <w:rPr>
          <w:sz w:val="28"/>
          <w:szCs w:val="28"/>
        </w:rPr>
      </w:pPr>
      <w:r w:rsidRPr="00A61773">
        <w:rPr>
          <w:sz w:val="28"/>
          <w:szCs w:val="28"/>
        </w:rPr>
        <w:t>10</w:t>
      </w:r>
      <w:r w:rsidR="00E8037E" w:rsidRPr="00A61773">
        <w:rPr>
          <w:sz w:val="28"/>
          <w:szCs w:val="28"/>
        </w:rPr>
        <w:t>.</w:t>
      </w:r>
      <w:r w:rsidR="000054A4" w:rsidRPr="00A61773">
        <w:rPr>
          <w:sz w:val="28"/>
          <w:szCs w:val="28"/>
        </w:rPr>
        <w:t>Кудаков А.С. Эколого-экономический ущерб и его оценка в сельскохозяйственном производстве // Справочник экономиста" №1 2008</w:t>
      </w:r>
    </w:p>
    <w:p w:rsidR="00BD5E40" w:rsidRPr="00A61773" w:rsidRDefault="00316F15" w:rsidP="00BD5E40">
      <w:pPr>
        <w:pStyle w:val="ad"/>
        <w:shd w:val="clear" w:color="auto" w:fill="FFFFFF"/>
        <w:spacing w:before="0" w:beforeAutospacing="0" w:after="0" w:afterAutospacing="0"/>
        <w:ind w:firstLine="708"/>
        <w:jc w:val="both"/>
        <w:rPr>
          <w:sz w:val="28"/>
          <w:szCs w:val="28"/>
        </w:rPr>
      </w:pPr>
      <w:r w:rsidRPr="00A61773">
        <w:rPr>
          <w:sz w:val="28"/>
          <w:szCs w:val="28"/>
        </w:rPr>
        <w:t>11</w:t>
      </w:r>
      <w:r w:rsidR="000054A4" w:rsidRPr="00A61773">
        <w:rPr>
          <w:sz w:val="28"/>
          <w:szCs w:val="28"/>
        </w:rPr>
        <w:t xml:space="preserve">. Тишлер В. Сельскохозяйственная экология. - М., Колос, </w:t>
      </w:r>
      <w:r w:rsidR="00BD5E40" w:rsidRPr="00A61773">
        <w:rPr>
          <w:sz w:val="28"/>
          <w:szCs w:val="28"/>
        </w:rPr>
        <w:t>2001.</w:t>
      </w:r>
    </w:p>
    <w:p w:rsidR="00BD5E40" w:rsidRPr="00A61773" w:rsidRDefault="00316F15" w:rsidP="00BD5E40">
      <w:pPr>
        <w:pStyle w:val="ad"/>
        <w:shd w:val="clear" w:color="auto" w:fill="FFFFFF"/>
        <w:spacing w:before="0" w:beforeAutospacing="0" w:after="0" w:afterAutospacing="0"/>
        <w:ind w:left="708"/>
        <w:jc w:val="both"/>
        <w:rPr>
          <w:sz w:val="28"/>
          <w:szCs w:val="28"/>
        </w:rPr>
      </w:pPr>
      <w:r w:rsidRPr="00A61773">
        <w:rPr>
          <w:sz w:val="28"/>
          <w:szCs w:val="28"/>
        </w:rPr>
        <w:t>12</w:t>
      </w:r>
      <w:r w:rsidR="000054A4" w:rsidRPr="00A61773">
        <w:rPr>
          <w:sz w:val="28"/>
          <w:szCs w:val="28"/>
        </w:rPr>
        <w:t xml:space="preserve">.Стальмакова В.П., Ашурбекова Т.Н. </w:t>
      </w:r>
      <w:hyperlink r:id="rId42" w:history="1">
        <w:r w:rsidR="000054A4" w:rsidRPr="00A61773">
          <w:rPr>
            <w:rStyle w:val="ac"/>
            <w:color w:val="auto"/>
            <w:sz w:val="28"/>
            <w:szCs w:val="28"/>
            <w:u w:val="none"/>
          </w:rPr>
          <w:t>Продовольственн</w:t>
        </w:r>
        <w:r w:rsidRPr="00A61773">
          <w:rPr>
            <w:rStyle w:val="ac"/>
            <w:color w:val="auto"/>
            <w:sz w:val="28"/>
            <w:szCs w:val="28"/>
            <w:u w:val="none"/>
          </w:rPr>
          <w:t>ая безопасность и экономический</w:t>
        </w:r>
        <w:r w:rsidRPr="00A61773">
          <w:rPr>
            <w:rStyle w:val="ac"/>
            <w:color w:val="auto"/>
            <w:sz w:val="28"/>
            <w:szCs w:val="28"/>
            <w:u w:val="none"/>
          </w:rPr>
          <w:tab/>
        </w:r>
        <w:r w:rsidR="000054A4" w:rsidRPr="00A61773">
          <w:rPr>
            <w:rStyle w:val="ac"/>
            <w:color w:val="auto"/>
            <w:sz w:val="28"/>
            <w:szCs w:val="28"/>
            <w:u w:val="none"/>
          </w:rPr>
          <w:t>кризис</w:t>
        </w:r>
      </w:hyperlink>
      <w:r w:rsidRPr="00A61773">
        <w:rPr>
          <w:sz w:val="28"/>
          <w:szCs w:val="28"/>
        </w:rPr>
        <w:t>.-</w:t>
      </w:r>
      <w:r w:rsidR="00BD5E40" w:rsidRPr="00A61773">
        <w:rPr>
          <w:sz w:val="28"/>
          <w:szCs w:val="28"/>
        </w:rPr>
        <w:t>Махачкала,2010.-С.468-470.</w:t>
      </w:r>
    </w:p>
    <w:p w:rsidR="000054A4" w:rsidRPr="00A61773" w:rsidRDefault="00E8037E" w:rsidP="00BD5E40">
      <w:pPr>
        <w:pStyle w:val="ad"/>
        <w:shd w:val="clear" w:color="auto" w:fill="FFFFFF"/>
        <w:spacing w:before="0" w:beforeAutospacing="0" w:after="0" w:afterAutospacing="0"/>
        <w:ind w:firstLine="708"/>
        <w:jc w:val="both"/>
        <w:rPr>
          <w:sz w:val="28"/>
          <w:szCs w:val="28"/>
        </w:rPr>
      </w:pPr>
      <w:r w:rsidRPr="00A61773">
        <w:rPr>
          <w:sz w:val="28"/>
          <w:szCs w:val="28"/>
        </w:rPr>
        <w:t xml:space="preserve">  </w:t>
      </w:r>
      <w:r w:rsidR="000054A4" w:rsidRPr="00A61773">
        <w:rPr>
          <w:sz w:val="28"/>
          <w:szCs w:val="28"/>
        </w:rPr>
        <w:t xml:space="preserve">11.Стальмакова В.П., Ашурбекова Т.Н. </w:t>
      </w:r>
      <w:hyperlink r:id="rId43" w:history="1">
        <w:r w:rsidR="000054A4" w:rsidRPr="00A61773">
          <w:rPr>
            <w:rStyle w:val="ac"/>
            <w:color w:val="auto"/>
            <w:sz w:val="28"/>
            <w:szCs w:val="28"/>
            <w:u w:val="none"/>
          </w:rPr>
          <w:t>Система ведения сельского хозяйства - экологические аспекты</w:t>
        </w:r>
      </w:hyperlink>
      <w:r w:rsidR="000054A4" w:rsidRPr="00A61773">
        <w:rPr>
          <w:sz w:val="28"/>
          <w:szCs w:val="28"/>
        </w:rPr>
        <w:t xml:space="preserve"> // </w:t>
      </w:r>
      <w:hyperlink r:id="rId44" w:history="1">
        <w:r w:rsidR="000054A4" w:rsidRPr="00A61773">
          <w:rPr>
            <w:rStyle w:val="ac"/>
            <w:color w:val="auto"/>
            <w:sz w:val="28"/>
            <w:szCs w:val="28"/>
            <w:u w:val="none"/>
          </w:rPr>
          <w:t>Проблемы развития АПК региона</w:t>
        </w:r>
      </w:hyperlink>
      <w:r w:rsidR="000054A4" w:rsidRPr="00A61773">
        <w:rPr>
          <w:sz w:val="28"/>
          <w:szCs w:val="28"/>
        </w:rPr>
        <w:t>. 2016. Т.  </w:t>
      </w:r>
      <w:hyperlink r:id="rId45" w:history="1">
        <w:r w:rsidR="000054A4" w:rsidRPr="00A61773">
          <w:rPr>
            <w:rStyle w:val="ac"/>
            <w:color w:val="auto"/>
            <w:sz w:val="28"/>
            <w:szCs w:val="28"/>
            <w:u w:val="none"/>
          </w:rPr>
          <w:t>№ 4 (28)</w:t>
        </w:r>
      </w:hyperlink>
      <w:r w:rsidR="000054A4" w:rsidRPr="00A61773">
        <w:rPr>
          <w:sz w:val="28"/>
          <w:szCs w:val="28"/>
        </w:rPr>
        <w:t>. -С. 62-66.</w:t>
      </w:r>
    </w:p>
    <w:p w:rsidR="000054A4" w:rsidRPr="00A61773" w:rsidRDefault="00316F15" w:rsidP="000054A4">
      <w:pPr>
        <w:spacing w:after="0" w:line="240" w:lineRule="auto"/>
        <w:ind w:firstLine="709"/>
        <w:jc w:val="both"/>
        <w:rPr>
          <w:rFonts w:ascii="Times New Roman" w:hAnsi="Times New Roman" w:cs="Times New Roman"/>
          <w:sz w:val="28"/>
          <w:szCs w:val="28"/>
        </w:rPr>
      </w:pPr>
      <w:r w:rsidRPr="00A61773">
        <w:rPr>
          <w:rFonts w:ascii="Times New Roman" w:hAnsi="Times New Roman" w:cs="Times New Roman"/>
          <w:sz w:val="28"/>
          <w:szCs w:val="28"/>
        </w:rPr>
        <w:t>13</w:t>
      </w:r>
      <w:r w:rsidR="000054A4" w:rsidRPr="00A61773">
        <w:rPr>
          <w:rFonts w:ascii="Times New Roman" w:hAnsi="Times New Roman" w:cs="Times New Roman"/>
          <w:sz w:val="28"/>
          <w:szCs w:val="28"/>
        </w:rPr>
        <w:t xml:space="preserve">.Стальмакова В.П., Ашурбекова Т.Н. </w:t>
      </w:r>
      <w:hyperlink r:id="rId46" w:history="1">
        <w:r w:rsidR="000054A4" w:rsidRPr="00A61773">
          <w:rPr>
            <w:rStyle w:val="ac"/>
            <w:rFonts w:ascii="Times New Roman" w:hAnsi="Times New Roman" w:cs="Times New Roman"/>
            <w:color w:val="auto"/>
            <w:sz w:val="28"/>
            <w:szCs w:val="28"/>
            <w:u w:val="none"/>
          </w:rPr>
          <w:t>Система ведения сельского хозяйства - экологические аспекты</w:t>
        </w:r>
      </w:hyperlink>
      <w:r w:rsidR="000054A4" w:rsidRPr="00A61773">
        <w:rPr>
          <w:rFonts w:ascii="Times New Roman" w:hAnsi="Times New Roman" w:cs="Times New Roman"/>
          <w:sz w:val="28"/>
          <w:szCs w:val="28"/>
        </w:rPr>
        <w:t xml:space="preserve"> // </w:t>
      </w:r>
      <w:hyperlink r:id="rId47" w:history="1">
        <w:r w:rsidR="000054A4" w:rsidRPr="00A61773">
          <w:rPr>
            <w:rStyle w:val="ac"/>
            <w:rFonts w:ascii="Times New Roman" w:hAnsi="Times New Roman" w:cs="Times New Roman"/>
            <w:color w:val="auto"/>
            <w:sz w:val="28"/>
            <w:szCs w:val="28"/>
            <w:u w:val="none"/>
          </w:rPr>
          <w:t>Проблемы развития АПК региона</w:t>
        </w:r>
      </w:hyperlink>
      <w:r w:rsidR="000054A4" w:rsidRPr="00A61773">
        <w:rPr>
          <w:rFonts w:ascii="Times New Roman" w:hAnsi="Times New Roman" w:cs="Times New Roman"/>
          <w:sz w:val="28"/>
          <w:szCs w:val="28"/>
        </w:rPr>
        <w:t xml:space="preserve">. 2017.- Т. 29. </w:t>
      </w:r>
      <w:hyperlink r:id="rId48" w:history="1">
        <w:r w:rsidR="000054A4" w:rsidRPr="00A61773">
          <w:rPr>
            <w:rStyle w:val="ac"/>
            <w:rFonts w:ascii="Times New Roman" w:hAnsi="Times New Roman" w:cs="Times New Roman"/>
            <w:color w:val="auto"/>
            <w:sz w:val="28"/>
            <w:szCs w:val="28"/>
            <w:u w:val="none"/>
          </w:rPr>
          <w:t>№ 1 (29)</w:t>
        </w:r>
      </w:hyperlink>
      <w:r w:rsidR="000054A4" w:rsidRPr="00A61773">
        <w:rPr>
          <w:rFonts w:ascii="Times New Roman" w:hAnsi="Times New Roman" w:cs="Times New Roman"/>
          <w:sz w:val="28"/>
          <w:szCs w:val="28"/>
        </w:rPr>
        <w:t>. С. 53-57.</w:t>
      </w:r>
    </w:p>
    <w:p w:rsidR="000054A4" w:rsidRPr="00A61773" w:rsidRDefault="00316F15" w:rsidP="000054A4">
      <w:pPr>
        <w:spacing w:after="0" w:line="240" w:lineRule="auto"/>
        <w:ind w:firstLine="709"/>
        <w:jc w:val="both"/>
        <w:rPr>
          <w:rFonts w:ascii="Times New Roman" w:hAnsi="Times New Roman" w:cs="Times New Roman"/>
          <w:sz w:val="28"/>
          <w:szCs w:val="28"/>
        </w:rPr>
      </w:pPr>
      <w:r w:rsidRPr="00A61773">
        <w:rPr>
          <w:rFonts w:ascii="Times New Roman" w:hAnsi="Times New Roman" w:cs="Times New Roman"/>
          <w:sz w:val="28"/>
          <w:szCs w:val="28"/>
        </w:rPr>
        <w:t>14</w:t>
      </w:r>
      <w:r w:rsidR="000054A4" w:rsidRPr="00A61773">
        <w:rPr>
          <w:rFonts w:ascii="Times New Roman" w:hAnsi="Times New Roman" w:cs="Times New Roman"/>
          <w:sz w:val="28"/>
          <w:szCs w:val="28"/>
        </w:rPr>
        <w:t>. Кирюшин В.М. Экологические основы земледелия  - М.: Колос, 1996.-367с.</w:t>
      </w:r>
    </w:p>
    <w:p w:rsidR="000054A4" w:rsidRPr="00A61773" w:rsidRDefault="00316F15" w:rsidP="000054A4">
      <w:pPr>
        <w:spacing w:after="0" w:line="240" w:lineRule="auto"/>
        <w:ind w:firstLine="709"/>
        <w:jc w:val="both"/>
        <w:rPr>
          <w:rFonts w:ascii="Times New Roman" w:hAnsi="Times New Roman" w:cs="Times New Roman"/>
          <w:sz w:val="28"/>
          <w:szCs w:val="28"/>
          <w:lang w:val="en-US"/>
        </w:rPr>
      </w:pPr>
      <w:r w:rsidRPr="00A61773">
        <w:rPr>
          <w:rFonts w:ascii="Times New Roman" w:hAnsi="Times New Roman" w:cs="Times New Roman"/>
          <w:iCs/>
          <w:sz w:val="28"/>
          <w:szCs w:val="28"/>
          <w:lang w:val="en-US"/>
        </w:rPr>
        <w:t>15</w:t>
      </w:r>
      <w:r w:rsidR="000054A4" w:rsidRPr="00A61773">
        <w:rPr>
          <w:rFonts w:ascii="Times New Roman" w:hAnsi="Times New Roman" w:cs="Times New Roman"/>
          <w:iCs/>
          <w:sz w:val="28"/>
          <w:szCs w:val="28"/>
          <w:lang w:val="en-US"/>
        </w:rPr>
        <w:t xml:space="preserve">. Zargar M., Eerens H.E., Pakina E., Astrakhanova T., Ashurbekova T., Imashova S., Albert E., GI Ali and H., Zayed E </w:t>
      </w:r>
      <w:hyperlink r:id="rId49" w:history="1">
        <w:r w:rsidR="000054A4" w:rsidRPr="00A61773">
          <w:rPr>
            <w:rStyle w:val="ac"/>
            <w:rFonts w:ascii="Times New Roman" w:hAnsi="Times New Roman" w:cs="Times New Roman"/>
            <w:bCs/>
            <w:color w:val="auto"/>
            <w:sz w:val="28"/>
            <w:szCs w:val="28"/>
            <w:u w:val="none"/>
            <w:lang w:val="en-US"/>
          </w:rPr>
          <w:t>GLobal status of herbicide resistance development: challenges and management approaches</w:t>
        </w:r>
      </w:hyperlink>
      <w:r w:rsidR="000054A4" w:rsidRPr="00A61773">
        <w:rPr>
          <w:rFonts w:ascii="Times New Roman" w:hAnsi="Times New Roman" w:cs="Times New Roman"/>
          <w:sz w:val="28"/>
          <w:szCs w:val="28"/>
          <w:lang w:val="en-US"/>
        </w:rPr>
        <w:t>//</w:t>
      </w:r>
      <w:hyperlink r:id="rId50" w:history="1">
        <w:r w:rsidR="000054A4" w:rsidRPr="00A61773">
          <w:rPr>
            <w:rStyle w:val="ac"/>
            <w:rFonts w:ascii="Times New Roman" w:hAnsi="Times New Roman" w:cs="Times New Roman"/>
            <w:color w:val="auto"/>
            <w:sz w:val="28"/>
            <w:szCs w:val="28"/>
            <w:u w:val="none"/>
            <w:lang w:val="en-US"/>
          </w:rPr>
          <w:t>American Journal of Agricultural and Biological Science</w:t>
        </w:r>
      </w:hyperlink>
      <w:r w:rsidR="000054A4" w:rsidRPr="00A61773">
        <w:rPr>
          <w:rFonts w:ascii="Times New Roman" w:hAnsi="Times New Roman" w:cs="Times New Roman"/>
          <w:sz w:val="28"/>
          <w:szCs w:val="28"/>
          <w:lang w:val="en-US"/>
        </w:rPr>
        <w:t xml:space="preserve">. 2017. </w:t>
      </w:r>
      <w:r w:rsidR="000054A4" w:rsidRPr="00A61773">
        <w:rPr>
          <w:rFonts w:ascii="Times New Roman" w:hAnsi="Times New Roman" w:cs="Times New Roman"/>
          <w:sz w:val="28"/>
          <w:szCs w:val="28"/>
        </w:rPr>
        <w:t>Т</w:t>
      </w:r>
      <w:r w:rsidR="000054A4" w:rsidRPr="00A61773">
        <w:rPr>
          <w:rFonts w:ascii="Times New Roman" w:hAnsi="Times New Roman" w:cs="Times New Roman"/>
          <w:sz w:val="28"/>
          <w:szCs w:val="28"/>
          <w:lang w:val="en-US"/>
        </w:rPr>
        <w:t xml:space="preserve">. 12. </w:t>
      </w:r>
      <w:hyperlink r:id="rId51" w:history="1">
        <w:r w:rsidR="000054A4" w:rsidRPr="00A61773">
          <w:rPr>
            <w:rStyle w:val="ac"/>
            <w:rFonts w:ascii="Times New Roman" w:hAnsi="Times New Roman" w:cs="Times New Roman"/>
            <w:color w:val="auto"/>
            <w:sz w:val="28"/>
            <w:szCs w:val="28"/>
            <w:u w:val="none"/>
            <w:lang w:val="en-US"/>
          </w:rPr>
          <w:t>№ 2</w:t>
        </w:r>
      </w:hyperlink>
      <w:r w:rsidR="000054A4" w:rsidRPr="00A61773">
        <w:rPr>
          <w:rFonts w:ascii="Times New Roman" w:hAnsi="Times New Roman" w:cs="Times New Roman"/>
          <w:sz w:val="28"/>
          <w:szCs w:val="28"/>
          <w:lang w:val="en-US"/>
        </w:rPr>
        <w:t xml:space="preserve">. </w:t>
      </w:r>
      <w:r w:rsidR="000054A4" w:rsidRPr="00A61773">
        <w:rPr>
          <w:rFonts w:ascii="Times New Roman" w:hAnsi="Times New Roman" w:cs="Times New Roman"/>
          <w:sz w:val="28"/>
          <w:szCs w:val="28"/>
        </w:rPr>
        <w:t>С</w:t>
      </w:r>
      <w:r w:rsidR="000054A4" w:rsidRPr="00A61773">
        <w:rPr>
          <w:rFonts w:ascii="Times New Roman" w:hAnsi="Times New Roman" w:cs="Times New Roman"/>
          <w:sz w:val="28"/>
          <w:szCs w:val="28"/>
          <w:lang w:val="en-US"/>
        </w:rPr>
        <w:t>. 104-112.</w:t>
      </w:r>
    </w:p>
    <w:p w:rsidR="00EA0D1D" w:rsidRPr="00005EF0" w:rsidRDefault="00EA0D1D" w:rsidP="00EA0D1D">
      <w:pPr>
        <w:tabs>
          <w:tab w:val="left" w:pos="924"/>
        </w:tabs>
        <w:spacing w:after="0" w:line="240" w:lineRule="auto"/>
        <w:ind w:firstLine="567"/>
        <w:rPr>
          <w:rFonts w:ascii="Times New Roman" w:eastAsia="Calibri" w:hAnsi="Times New Roman" w:cs="Times New Roman"/>
          <w:sz w:val="24"/>
          <w:szCs w:val="24"/>
          <w:lang w:val="en-US" w:eastAsia="ru-RU"/>
        </w:rPr>
      </w:pPr>
    </w:p>
    <w:p w:rsidR="00A61773" w:rsidRPr="00005EF0" w:rsidRDefault="00A61773" w:rsidP="00EA0D1D">
      <w:pPr>
        <w:tabs>
          <w:tab w:val="left" w:pos="924"/>
        </w:tabs>
        <w:spacing w:after="0" w:line="240" w:lineRule="auto"/>
        <w:ind w:firstLine="567"/>
        <w:rPr>
          <w:rFonts w:ascii="Times New Roman" w:eastAsia="Calibri" w:hAnsi="Times New Roman" w:cs="Times New Roman"/>
          <w:sz w:val="24"/>
          <w:szCs w:val="24"/>
          <w:lang w:val="en-US" w:eastAsia="ru-RU"/>
        </w:rPr>
      </w:pPr>
    </w:p>
    <w:p w:rsidR="00AC2578" w:rsidRPr="00960BFA" w:rsidRDefault="007301B6" w:rsidP="00AC2578">
      <w:pPr>
        <w:spacing w:after="160" w:line="240" w:lineRule="auto"/>
        <w:rPr>
          <w:rFonts w:ascii="Times New Roman" w:eastAsia="Calibri" w:hAnsi="Times New Roman" w:cs="Times New Roman"/>
          <w:b/>
          <w:sz w:val="28"/>
          <w:szCs w:val="28"/>
          <w:lang w:val="en-US"/>
        </w:rPr>
      </w:pPr>
      <w:r w:rsidRPr="007301B6">
        <w:rPr>
          <w:rFonts w:ascii="Times New Roman" w:eastAsia="Calibri" w:hAnsi="Times New Roman" w:cs="Times New Roman"/>
          <w:b/>
          <w:sz w:val="28"/>
          <w:szCs w:val="28"/>
        </w:rPr>
        <w:t>УДК</w:t>
      </w:r>
      <w:r w:rsidRPr="00960BFA">
        <w:rPr>
          <w:rFonts w:ascii="Times New Roman" w:eastAsia="Calibri" w:hAnsi="Times New Roman" w:cs="Times New Roman"/>
          <w:b/>
          <w:sz w:val="28"/>
          <w:szCs w:val="28"/>
          <w:lang w:val="en-US"/>
        </w:rPr>
        <w:t xml:space="preserve"> 330</w:t>
      </w:r>
    </w:p>
    <w:p w:rsidR="007301B6" w:rsidRPr="00960BFA" w:rsidRDefault="007301B6" w:rsidP="00AC2578">
      <w:pPr>
        <w:tabs>
          <w:tab w:val="left" w:pos="1095"/>
        </w:tabs>
        <w:jc w:val="center"/>
        <w:rPr>
          <w:rFonts w:ascii="Times New Roman" w:hAnsi="Times New Roman" w:cs="Times New Roman"/>
          <w:b/>
          <w:sz w:val="28"/>
          <w:szCs w:val="28"/>
          <w:lang w:val="en-US"/>
        </w:rPr>
      </w:pPr>
      <w:r w:rsidRPr="00AC2578">
        <w:rPr>
          <w:rFonts w:ascii="Times New Roman" w:hAnsi="Times New Roman" w:cs="Times New Roman"/>
          <w:b/>
          <w:sz w:val="28"/>
          <w:szCs w:val="28"/>
        </w:rPr>
        <w:t>ЦИФ</w:t>
      </w:r>
      <w:r w:rsidRPr="00960BFA">
        <w:rPr>
          <w:rFonts w:ascii="Times New Roman" w:hAnsi="Times New Roman" w:cs="Times New Roman"/>
          <w:b/>
          <w:sz w:val="28"/>
          <w:szCs w:val="28"/>
          <w:lang w:val="en-US"/>
        </w:rPr>
        <w:t>PO</w:t>
      </w:r>
      <w:r w:rsidRPr="00AC2578">
        <w:rPr>
          <w:rFonts w:ascii="Times New Roman" w:hAnsi="Times New Roman" w:cs="Times New Roman"/>
          <w:b/>
          <w:sz w:val="28"/>
          <w:szCs w:val="28"/>
        </w:rPr>
        <w:t>В</w:t>
      </w:r>
      <w:r w:rsidRPr="00960BFA">
        <w:rPr>
          <w:rFonts w:ascii="Times New Roman" w:hAnsi="Times New Roman" w:cs="Times New Roman"/>
          <w:b/>
          <w:sz w:val="28"/>
          <w:szCs w:val="28"/>
          <w:lang w:val="en-US"/>
        </w:rPr>
        <w:t>A</w:t>
      </w:r>
      <w:r w:rsidRPr="00AC2578">
        <w:rPr>
          <w:rFonts w:ascii="Times New Roman" w:hAnsi="Times New Roman" w:cs="Times New Roman"/>
          <w:b/>
          <w:sz w:val="28"/>
          <w:szCs w:val="28"/>
        </w:rPr>
        <w:t>Я</w:t>
      </w:r>
      <w:r w:rsidRPr="00960BFA">
        <w:rPr>
          <w:rFonts w:ascii="Times New Roman" w:hAnsi="Times New Roman" w:cs="Times New Roman"/>
          <w:b/>
          <w:sz w:val="28"/>
          <w:szCs w:val="28"/>
          <w:lang w:val="en-US"/>
        </w:rPr>
        <w:t xml:space="preserve"> </w:t>
      </w:r>
      <w:r w:rsidRPr="00AC2578">
        <w:rPr>
          <w:rFonts w:ascii="Times New Roman" w:hAnsi="Times New Roman" w:cs="Times New Roman"/>
          <w:b/>
          <w:sz w:val="28"/>
          <w:szCs w:val="28"/>
        </w:rPr>
        <w:t>ЭК</w:t>
      </w:r>
      <w:r w:rsidRPr="00960BFA">
        <w:rPr>
          <w:rFonts w:ascii="Times New Roman" w:hAnsi="Times New Roman" w:cs="Times New Roman"/>
          <w:b/>
          <w:sz w:val="28"/>
          <w:szCs w:val="28"/>
          <w:lang w:val="en-US"/>
        </w:rPr>
        <w:t>O</w:t>
      </w:r>
      <w:r w:rsidRPr="00AC2578">
        <w:rPr>
          <w:rFonts w:ascii="Times New Roman" w:hAnsi="Times New Roman" w:cs="Times New Roman"/>
          <w:b/>
          <w:sz w:val="28"/>
          <w:szCs w:val="28"/>
        </w:rPr>
        <w:t>Н</w:t>
      </w:r>
      <w:r w:rsidRPr="00960BFA">
        <w:rPr>
          <w:rFonts w:ascii="Times New Roman" w:hAnsi="Times New Roman" w:cs="Times New Roman"/>
          <w:b/>
          <w:sz w:val="28"/>
          <w:szCs w:val="28"/>
          <w:lang w:val="en-US"/>
        </w:rPr>
        <w:t>O</w:t>
      </w:r>
      <w:r w:rsidRPr="00AC2578">
        <w:rPr>
          <w:rFonts w:ascii="Times New Roman" w:hAnsi="Times New Roman" w:cs="Times New Roman"/>
          <w:b/>
          <w:sz w:val="28"/>
          <w:szCs w:val="28"/>
        </w:rPr>
        <w:t>МИК</w:t>
      </w:r>
      <w:r w:rsidRPr="00960BFA">
        <w:rPr>
          <w:rFonts w:ascii="Times New Roman" w:hAnsi="Times New Roman" w:cs="Times New Roman"/>
          <w:b/>
          <w:sz w:val="28"/>
          <w:szCs w:val="28"/>
          <w:lang w:val="en-US"/>
        </w:rPr>
        <w:t xml:space="preserve">A </w:t>
      </w:r>
      <w:r w:rsidRPr="00AC2578">
        <w:rPr>
          <w:rFonts w:ascii="Times New Roman" w:hAnsi="Times New Roman" w:cs="Times New Roman"/>
          <w:b/>
          <w:sz w:val="28"/>
          <w:szCs w:val="28"/>
        </w:rPr>
        <w:t>И</w:t>
      </w:r>
      <w:r w:rsidRPr="00960BFA">
        <w:rPr>
          <w:rFonts w:ascii="Times New Roman" w:hAnsi="Times New Roman" w:cs="Times New Roman"/>
          <w:b/>
          <w:sz w:val="28"/>
          <w:szCs w:val="28"/>
          <w:lang w:val="en-US"/>
        </w:rPr>
        <w:t xml:space="preserve"> EE PO</w:t>
      </w:r>
      <w:r w:rsidRPr="00AC2578">
        <w:rPr>
          <w:rFonts w:ascii="Times New Roman" w:hAnsi="Times New Roman" w:cs="Times New Roman"/>
          <w:b/>
          <w:sz w:val="28"/>
          <w:szCs w:val="28"/>
        </w:rPr>
        <w:t>ЛЬ</w:t>
      </w:r>
      <w:r w:rsidRPr="00960BFA">
        <w:rPr>
          <w:rFonts w:ascii="Times New Roman" w:hAnsi="Times New Roman" w:cs="Times New Roman"/>
          <w:b/>
          <w:sz w:val="28"/>
          <w:szCs w:val="28"/>
          <w:lang w:val="en-US"/>
        </w:rPr>
        <w:t xml:space="preserve"> </w:t>
      </w:r>
      <w:r w:rsidRPr="00AC2578">
        <w:rPr>
          <w:rFonts w:ascii="Times New Roman" w:hAnsi="Times New Roman" w:cs="Times New Roman"/>
          <w:b/>
          <w:sz w:val="28"/>
          <w:szCs w:val="28"/>
        </w:rPr>
        <w:t>В</w:t>
      </w:r>
      <w:r w:rsidRPr="00960BFA">
        <w:rPr>
          <w:rFonts w:ascii="Times New Roman" w:hAnsi="Times New Roman" w:cs="Times New Roman"/>
          <w:b/>
          <w:sz w:val="28"/>
          <w:szCs w:val="28"/>
          <w:lang w:val="en-US"/>
        </w:rPr>
        <w:t xml:space="preserve"> </w:t>
      </w:r>
      <w:r w:rsidRPr="00AC2578">
        <w:rPr>
          <w:rFonts w:ascii="Times New Roman" w:hAnsi="Times New Roman" w:cs="Times New Roman"/>
          <w:b/>
          <w:sz w:val="28"/>
          <w:szCs w:val="28"/>
        </w:rPr>
        <w:t>УП</w:t>
      </w:r>
      <w:r w:rsidRPr="00960BFA">
        <w:rPr>
          <w:rFonts w:ascii="Times New Roman" w:hAnsi="Times New Roman" w:cs="Times New Roman"/>
          <w:b/>
          <w:sz w:val="28"/>
          <w:szCs w:val="28"/>
          <w:lang w:val="en-US"/>
        </w:rPr>
        <w:t>PA</w:t>
      </w:r>
      <w:r w:rsidRPr="00AC2578">
        <w:rPr>
          <w:rFonts w:ascii="Times New Roman" w:hAnsi="Times New Roman" w:cs="Times New Roman"/>
          <w:b/>
          <w:sz w:val="28"/>
          <w:szCs w:val="28"/>
        </w:rPr>
        <w:t>ВЛ</w:t>
      </w:r>
      <w:r w:rsidRPr="00960BFA">
        <w:rPr>
          <w:rFonts w:ascii="Times New Roman" w:hAnsi="Times New Roman" w:cs="Times New Roman"/>
          <w:b/>
          <w:sz w:val="28"/>
          <w:szCs w:val="28"/>
          <w:lang w:val="en-US"/>
        </w:rPr>
        <w:t>E</w:t>
      </w:r>
      <w:r w:rsidRPr="00AC2578">
        <w:rPr>
          <w:rFonts w:ascii="Times New Roman" w:hAnsi="Times New Roman" w:cs="Times New Roman"/>
          <w:b/>
          <w:sz w:val="28"/>
          <w:szCs w:val="28"/>
        </w:rPr>
        <w:t>НИИ</w:t>
      </w:r>
      <w:r w:rsidRPr="00960BFA">
        <w:rPr>
          <w:rFonts w:ascii="Times New Roman" w:hAnsi="Times New Roman" w:cs="Times New Roman"/>
          <w:b/>
          <w:sz w:val="28"/>
          <w:szCs w:val="28"/>
          <w:lang w:val="en-US"/>
        </w:rPr>
        <w:t xml:space="preserve"> </w:t>
      </w:r>
      <w:r w:rsidRPr="00AC2578">
        <w:rPr>
          <w:rFonts w:ascii="Times New Roman" w:hAnsi="Times New Roman" w:cs="Times New Roman"/>
          <w:b/>
          <w:sz w:val="28"/>
          <w:szCs w:val="28"/>
        </w:rPr>
        <w:t>С</w:t>
      </w:r>
      <w:r w:rsidRPr="00960BFA">
        <w:rPr>
          <w:rFonts w:ascii="Times New Roman" w:hAnsi="Times New Roman" w:cs="Times New Roman"/>
          <w:b/>
          <w:sz w:val="28"/>
          <w:szCs w:val="28"/>
          <w:lang w:val="en-US"/>
        </w:rPr>
        <w:t>O</w:t>
      </w:r>
      <w:r w:rsidRPr="00AC2578">
        <w:rPr>
          <w:rFonts w:ascii="Times New Roman" w:hAnsi="Times New Roman" w:cs="Times New Roman"/>
          <w:b/>
          <w:sz w:val="28"/>
          <w:szCs w:val="28"/>
        </w:rPr>
        <w:t>В</w:t>
      </w:r>
      <w:r w:rsidRPr="00960BFA">
        <w:rPr>
          <w:rFonts w:ascii="Times New Roman" w:hAnsi="Times New Roman" w:cs="Times New Roman"/>
          <w:b/>
          <w:sz w:val="28"/>
          <w:szCs w:val="28"/>
          <w:lang w:val="en-US"/>
        </w:rPr>
        <w:t>PE</w:t>
      </w:r>
      <w:r w:rsidRPr="00AC2578">
        <w:rPr>
          <w:rFonts w:ascii="Times New Roman" w:hAnsi="Times New Roman" w:cs="Times New Roman"/>
          <w:b/>
          <w:sz w:val="28"/>
          <w:szCs w:val="28"/>
        </w:rPr>
        <w:t>М</w:t>
      </w:r>
      <w:r w:rsidRPr="00960BFA">
        <w:rPr>
          <w:rFonts w:ascii="Times New Roman" w:hAnsi="Times New Roman" w:cs="Times New Roman"/>
          <w:b/>
          <w:sz w:val="28"/>
          <w:szCs w:val="28"/>
          <w:lang w:val="en-US"/>
        </w:rPr>
        <w:t>E</w:t>
      </w:r>
      <w:r w:rsidRPr="00AC2578">
        <w:rPr>
          <w:rFonts w:ascii="Times New Roman" w:hAnsi="Times New Roman" w:cs="Times New Roman"/>
          <w:b/>
          <w:sz w:val="28"/>
          <w:szCs w:val="28"/>
        </w:rPr>
        <w:t>ННЫМИ</w:t>
      </w:r>
      <w:r w:rsidRPr="00960BFA">
        <w:rPr>
          <w:rFonts w:ascii="Times New Roman" w:hAnsi="Times New Roman" w:cs="Times New Roman"/>
          <w:b/>
          <w:sz w:val="28"/>
          <w:szCs w:val="28"/>
          <w:lang w:val="en-US"/>
        </w:rPr>
        <w:t xml:space="preserve"> </w:t>
      </w:r>
      <w:r w:rsidRPr="00AC2578">
        <w:rPr>
          <w:rFonts w:ascii="Times New Roman" w:hAnsi="Times New Roman" w:cs="Times New Roman"/>
          <w:b/>
          <w:sz w:val="28"/>
          <w:szCs w:val="28"/>
        </w:rPr>
        <w:t>С</w:t>
      </w:r>
      <w:r w:rsidRPr="00960BFA">
        <w:rPr>
          <w:rFonts w:ascii="Times New Roman" w:hAnsi="Times New Roman" w:cs="Times New Roman"/>
          <w:b/>
          <w:sz w:val="28"/>
          <w:szCs w:val="28"/>
          <w:lang w:val="en-US"/>
        </w:rPr>
        <w:t>O</w:t>
      </w:r>
      <w:r w:rsidRPr="00AC2578">
        <w:rPr>
          <w:rFonts w:ascii="Times New Roman" w:hAnsi="Times New Roman" w:cs="Times New Roman"/>
          <w:b/>
          <w:sz w:val="28"/>
          <w:szCs w:val="28"/>
        </w:rPr>
        <w:t>ЦИ</w:t>
      </w:r>
      <w:r w:rsidRPr="00960BFA">
        <w:rPr>
          <w:rFonts w:ascii="Times New Roman" w:hAnsi="Times New Roman" w:cs="Times New Roman"/>
          <w:b/>
          <w:sz w:val="28"/>
          <w:szCs w:val="28"/>
          <w:lang w:val="en-US"/>
        </w:rPr>
        <w:t>A</w:t>
      </w:r>
      <w:r w:rsidRPr="00AC2578">
        <w:rPr>
          <w:rFonts w:ascii="Times New Roman" w:hAnsi="Times New Roman" w:cs="Times New Roman"/>
          <w:b/>
          <w:sz w:val="28"/>
          <w:szCs w:val="28"/>
        </w:rPr>
        <w:t>ЛЬН</w:t>
      </w:r>
      <w:r w:rsidRPr="00960BFA">
        <w:rPr>
          <w:rFonts w:ascii="Times New Roman" w:hAnsi="Times New Roman" w:cs="Times New Roman"/>
          <w:b/>
          <w:sz w:val="28"/>
          <w:szCs w:val="28"/>
          <w:lang w:val="en-US"/>
        </w:rPr>
        <w:t>O-</w:t>
      </w:r>
      <w:r w:rsidRPr="00AC2578">
        <w:rPr>
          <w:rFonts w:ascii="Times New Roman" w:hAnsi="Times New Roman" w:cs="Times New Roman"/>
          <w:b/>
          <w:sz w:val="28"/>
          <w:szCs w:val="28"/>
        </w:rPr>
        <w:t>ЭК</w:t>
      </w:r>
      <w:r w:rsidRPr="00960BFA">
        <w:rPr>
          <w:rFonts w:ascii="Times New Roman" w:hAnsi="Times New Roman" w:cs="Times New Roman"/>
          <w:b/>
          <w:sz w:val="28"/>
          <w:szCs w:val="28"/>
          <w:lang w:val="en-US"/>
        </w:rPr>
        <w:t>O</w:t>
      </w:r>
      <w:r w:rsidRPr="00AC2578">
        <w:rPr>
          <w:rFonts w:ascii="Times New Roman" w:hAnsi="Times New Roman" w:cs="Times New Roman"/>
          <w:b/>
          <w:sz w:val="28"/>
          <w:szCs w:val="28"/>
        </w:rPr>
        <w:t>Н</w:t>
      </w:r>
      <w:r w:rsidRPr="00960BFA">
        <w:rPr>
          <w:rFonts w:ascii="Times New Roman" w:hAnsi="Times New Roman" w:cs="Times New Roman"/>
          <w:b/>
          <w:sz w:val="28"/>
          <w:szCs w:val="28"/>
          <w:lang w:val="en-US"/>
        </w:rPr>
        <w:t>O</w:t>
      </w:r>
      <w:r w:rsidRPr="00AC2578">
        <w:rPr>
          <w:rFonts w:ascii="Times New Roman" w:hAnsi="Times New Roman" w:cs="Times New Roman"/>
          <w:b/>
          <w:sz w:val="28"/>
          <w:szCs w:val="28"/>
        </w:rPr>
        <w:t>МИЧ</w:t>
      </w:r>
      <w:r w:rsidRPr="00960BFA">
        <w:rPr>
          <w:rFonts w:ascii="Times New Roman" w:hAnsi="Times New Roman" w:cs="Times New Roman"/>
          <w:b/>
          <w:sz w:val="28"/>
          <w:szCs w:val="28"/>
          <w:lang w:val="en-US"/>
        </w:rPr>
        <w:t>E</w:t>
      </w:r>
      <w:r w:rsidRPr="00AC2578">
        <w:rPr>
          <w:rFonts w:ascii="Times New Roman" w:hAnsi="Times New Roman" w:cs="Times New Roman"/>
          <w:b/>
          <w:sz w:val="28"/>
          <w:szCs w:val="28"/>
        </w:rPr>
        <w:t>СКИМИ</w:t>
      </w:r>
      <w:r w:rsidRPr="00960BFA">
        <w:rPr>
          <w:rFonts w:ascii="Times New Roman" w:hAnsi="Times New Roman" w:cs="Times New Roman"/>
          <w:b/>
          <w:sz w:val="28"/>
          <w:szCs w:val="28"/>
          <w:lang w:val="en-US"/>
        </w:rPr>
        <w:t xml:space="preserve"> O</w:t>
      </w:r>
      <w:r w:rsidRPr="00AC2578">
        <w:rPr>
          <w:rFonts w:ascii="Times New Roman" w:hAnsi="Times New Roman" w:cs="Times New Roman"/>
          <w:b/>
          <w:sz w:val="28"/>
          <w:szCs w:val="28"/>
        </w:rPr>
        <w:t>ТН</w:t>
      </w:r>
      <w:r w:rsidRPr="00960BFA">
        <w:rPr>
          <w:rFonts w:ascii="Times New Roman" w:hAnsi="Times New Roman" w:cs="Times New Roman"/>
          <w:b/>
          <w:sz w:val="28"/>
          <w:szCs w:val="28"/>
          <w:lang w:val="en-US"/>
        </w:rPr>
        <w:t>O</w:t>
      </w:r>
      <w:r w:rsidRPr="00AC2578">
        <w:rPr>
          <w:rFonts w:ascii="Times New Roman" w:hAnsi="Times New Roman" w:cs="Times New Roman"/>
          <w:b/>
          <w:sz w:val="28"/>
          <w:szCs w:val="28"/>
        </w:rPr>
        <w:t>Ш</w:t>
      </w:r>
      <w:r w:rsidRPr="00960BFA">
        <w:rPr>
          <w:rFonts w:ascii="Times New Roman" w:hAnsi="Times New Roman" w:cs="Times New Roman"/>
          <w:b/>
          <w:sz w:val="28"/>
          <w:szCs w:val="28"/>
          <w:lang w:val="en-US"/>
        </w:rPr>
        <w:t>E</w:t>
      </w:r>
      <w:r w:rsidRPr="00AC2578">
        <w:rPr>
          <w:rFonts w:ascii="Times New Roman" w:hAnsi="Times New Roman" w:cs="Times New Roman"/>
          <w:b/>
          <w:sz w:val="28"/>
          <w:szCs w:val="28"/>
        </w:rPr>
        <w:t>НИЯМИ</w:t>
      </w:r>
    </w:p>
    <w:p w:rsidR="007301B6" w:rsidRPr="00113C95" w:rsidRDefault="00113C95" w:rsidP="00113C95">
      <w:pPr>
        <w:pStyle w:val="1"/>
        <w:spacing w:line="240" w:lineRule="auto"/>
        <w:ind w:left="426" w:firstLine="0"/>
        <w:jc w:val="both"/>
        <w:rPr>
          <w:rFonts w:eastAsia="Calibri"/>
          <w:caps w:val="0"/>
        </w:rPr>
      </w:pPr>
      <w:bookmarkStart w:id="53" w:name="_Toc533432854"/>
      <w:r w:rsidRPr="00113C95">
        <w:rPr>
          <w:rFonts w:eastAsia="Calibri"/>
          <w:caps w:val="0"/>
        </w:rPr>
        <w:t>Н</w:t>
      </w:r>
      <w:r w:rsidRPr="00113C95">
        <w:rPr>
          <w:rFonts w:eastAsia="Calibri"/>
          <w:caps w:val="0"/>
          <w:lang w:val="en-US"/>
        </w:rPr>
        <w:t>.</w:t>
      </w:r>
      <w:r w:rsidRPr="00113C95">
        <w:rPr>
          <w:rFonts w:eastAsia="Calibri"/>
          <w:caps w:val="0"/>
        </w:rPr>
        <w:t xml:space="preserve"> Д</w:t>
      </w:r>
      <w:r w:rsidRPr="00113C95">
        <w:rPr>
          <w:rFonts w:eastAsia="Calibri"/>
          <w:caps w:val="0"/>
          <w:lang w:val="en-US"/>
        </w:rPr>
        <w:t xml:space="preserve">. </w:t>
      </w:r>
      <w:r w:rsidR="007301B6" w:rsidRPr="00113C95">
        <w:rPr>
          <w:rFonts w:eastAsia="Calibri"/>
          <w:caps w:val="0"/>
        </w:rPr>
        <w:t>Бабатова</w:t>
      </w:r>
      <w:r w:rsidR="0078645A" w:rsidRPr="00113C95">
        <w:rPr>
          <w:rFonts w:eastAsia="Calibri"/>
          <w:caps w:val="0"/>
          <w:lang w:val="en-US"/>
        </w:rPr>
        <w:t xml:space="preserve">, </w:t>
      </w:r>
      <w:r w:rsidR="0078645A" w:rsidRPr="00113C95">
        <w:rPr>
          <w:rFonts w:eastAsia="Calibri"/>
          <w:caps w:val="0"/>
          <w:lang w:val="ru-RU"/>
        </w:rPr>
        <w:t>с</w:t>
      </w:r>
      <w:r w:rsidR="007301B6" w:rsidRPr="00113C95">
        <w:rPr>
          <w:rFonts w:eastAsia="Calibri"/>
          <w:caps w:val="0"/>
        </w:rPr>
        <w:t>тудeнт</w:t>
      </w:r>
      <w:r w:rsidR="0078645A" w:rsidRPr="00113C95">
        <w:rPr>
          <w:rFonts w:eastAsia="Calibri"/>
          <w:caps w:val="0"/>
          <w:lang w:val="ru-RU"/>
        </w:rPr>
        <w:t>ка</w:t>
      </w:r>
      <w:r w:rsidR="0078645A" w:rsidRPr="00113C95">
        <w:rPr>
          <w:rFonts w:eastAsia="Calibri"/>
          <w:caps w:val="0"/>
          <w:lang w:val="en-US"/>
        </w:rPr>
        <w:t xml:space="preserve"> </w:t>
      </w:r>
      <w:r w:rsidR="007301B6" w:rsidRPr="00113C95">
        <w:rPr>
          <w:rFonts w:eastAsia="Calibri"/>
          <w:caps w:val="0"/>
        </w:rPr>
        <w:t xml:space="preserve"> 2 куpсa </w:t>
      </w:r>
      <w:bookmarkEnd w:id="53"/>
    </w:p>
    <w:p w:rsidR="00113C95" w:rsidRPr="00113C95" w:rsidRDefault="00113C95" w:rsidP="00113C95">
      <w:pPr>
        <w:pStyle w:val="1"/>
        <w:spacing w:line="240" w:lineRule="auto"/>
        <w:ind w:left="426" w:firstLine="0"/>
        <w:jc w:val="both"/>
        <w:rPr>
          <w:rFonts w:ascii="Calibri" w:eastAsia="Calibri" w:hAnsi="Calibri"/>
          <w:caps w:val="0"/>
          <w:spacing w:val="-20000"/>
          <w:sz w:val="1"/>
          <w:szCs w:val="1"/>
          <w:lang w:val="ru-RU"/>
        </w:rPr>
      </w:pPr>
      <w:bookmarkStart w:id="54" w:name="_Toc533432857"/>
      <w:r w:rsidRPr="00113C95">
        <w:rPr>
          <w:rFonts w:eastAsia="Calibri"/>
          <w:caps w:val="0"/>
          <w:lang w:val="ru-RU"/>
        </w:rPr>
        <w:t>Ш.</w:t>
      </w:r>
      <w:r w:rsidRPr="00113C95">
        <w:rPr>
          <w:rFonts w:eastAsia="Calibri"/>
          <w:caps w:val="0"/>
        </w:rPr>
        <w:t>P</w:t>
      </w:r>
      <w:r w:rsidRPr="00113C95">
        <w:rPr>
          <w:rFonts w:eastAsia="Calibri"/>
          <w:caps w:val="0"/>
          <w:lang w:val="ru-RU"/>
        </w:rPr>
        <w:t xml:space="preserve">. </w:t>
      </w:r>
      <w:r w:rsidR="007301B6" w:rsidRPr="00113C95">
        <w:rPr>
          <w:rFonts w:eastAsia="Calibri"/>
          <w:caps w:val="0"/>
        </w:rPr>
        <w:t>Aсaдулaeвa,</w:t>
      </w:r>
      <w:r w:rsidR="0078645A" w:rsidRPr="00113C95">
        <w:rPr>
          <w:rFonts w:eastAsia="Calibri"/>
          <w:caps w:val="0"/>
          <w:lang w:val="ru-RU"/>
        </w:rPr>
        <w:t xml:space="preserve"> </w:t>
      </w:r>
      <w:r w:rsidR="007301B6" w:rsidRPr="00113C95">
        <w:rPr>
          <w:rFonts w:eastAsia="Calibri"/>
          <w:caps w:val="0"/>
        </w:rPr>
        <w:t xml:space="preserve">пpeпoдaвaтeль </w:t>
      </w:r>
    </w:p>
    <w:p w:rsidR="00113C95" w:rsidRPr="00113C95" w:rsidRDefault="00113C95" w:rsidP="00113C95">
      <w:pPr>
        <w:pStyle w:val="1"/>
        <w:spacing w:line="240" w:lineRule="auto"/>
        <w:ind w:left="426" w:firstLine="0"/>
        <w:jc w:val="both"/>
        <w:rPr>
          <w:rFonts w:ascii="Calibri" w:eastAsia="Calibri" w:hAnsi="Calibri"/>
          <w:caps w:val="0"/>
          <w:spacing w:val="-20000"/>
          <w:sz w:val="1"/>
          <w:szCs w:val="1"/>
          <w:lang w:val="ru-RU"/>
        </w:rPr>
      </w:pPr>
      <w:r w:rsidRPr="00113C95">
        <w:rPr>
          <w:rFonts w:ascii="Calibri" w:eastAsia="Calibri" w:hAnsi="Calibri"/>
          <w:caps w:val="0"/>
          <w:spacing w:val="-20000"/>
          <w:sz w:val="1"/>
          <w:szCs w:val="1"/>
          <w:lang w:val="ru-RU"/>
        </w:rPr>
        <w:t xml:space="preserve">  </w:t>
      </w:r>
      <w:r w:rsidR="007301B6" w:rsidRPr="00113C95">
        <w:rPr>
          <w:rFonts w:eastAsia="Calibri"/>
          <w:caps w:val="0"/>
        </w:rPr>
        <w:t xml:space="preserve">ФГБOУ </w:t>
      </w:r>
      <w:r w:rsidR="007301B6" w:rsidRPr="00113C95">
        <w:rPr>
          <w:rFonts w:ascii="Calibri" w:eastAsia="Calibri" w:hAnsi="Calibri"/>
          <w:caps w:val="0"/>
          <w:spacing w:val="-20000"/>
          <w:sz w:val="1"/>
          <w:szCs w:val="1"/>
          <w:highlight w:val="white"/>
        </w:rPr>
        <w:fldChar w:fldCharType="begin"/>
      </w:r>
      <w:r w:rsidR="007301B6" w:rsidRPr="00113C95">
        <w:rPr>
          <w:rFonts w:ascii="Calibri" w:eastAsia="Calibri" w:hAnsi="Calibri"/>
          <w:caps w:val="0"/>
          <w:spacing w:val="-20000"/>
          <w:sz w:val="1"/>
          <w:szCs w:val="1"/>
          <w:highlight w:val="white"/>
        </w:rPr>
        <w:instrText xml:space="preserve">eq </w:instrText>
      </w:r>
      <w:r w:rsidR="007301B6" w:rsidRPr="00113C95">
        <w:rPr>
          <w:caps w:val="0"/>
          <w:noProof/>
          <w:color w:val="FFFFFE"/>
          <w:spacing w:val="-20000"/>
          <w:highlight w:val="white"/>
          <w:lang w:eastAsia="ru-RU"/>
        </w:rPr>
        <w:instrText xml:space="preserve">ре </w:instrText>
      </w:r>
      <w:r w:rsidR="007301B6" w:rsidRPr="00113C95">
        <w:rPr>
          <w:rFonts w:eastAsia="Calibri"/>
          <w:caps w:val="0"/>
        </w:rPr>
        <w:instrText>ВO</w:instrText>
      </w:r>
      <w:r w:rsidR="007301B6" w:rsidRPr="00113C95">
        <w:rPr>
          <w:rFonts w:ascii="Calibri" w:eastAsia="Calibri" w:hAnsi="Calibri"/>
          <w:caps w:val="0"/>
          <w:spacing w:val="-20000"/>
          <w:sz w:val="1"/>
          <w:szCs w:val="1"/>
          <w:highlight w:val="white"/>
        </w:rPr>
        <w:fldChar w:fldCharType="end"/>
      </w:r>
      <w:r w:rsidR="007301B6" w:rsidRPr="00113C95">
        <w:rPr>
          <w:rFonts w:eastAsia="Calibri"/>
          <w:caps w:val="0"/>
        </w:rPr>
        <w:t xml:space="preserve"> «Дaгeстaнский </w:t>
      </w:r>
      <w:r w:rsidR="007301B6" w:rsidRPr="00113C95">
        <w:rPr>
          <w:rFonts w:ascii="Calibri" w:eastAsia="Calibri" w:hAnsi="Calibri"/>
          <w:caps w:val="0"/>
          <w:spacing w:val="-20000"/>
          <w:sz w:val="1"/>
          <w:szCs w:val="1"/>
          <w:highlight w:val="white"/>
        </w:rPr>
        <w:fldChar w:fldCharType="begin"/>
      </w:r>
      <w:r w:rsidR="007301B6" w:rsidRPr="00113C95">
        <w:rPr>
          <w:rFonts w:ascii="Calibri" w:eastAsia="Calibri" w:hAnsi="Calibri"/>
          <w:caps w:val="0"/>
          <w:spacing w:val="-20000"/>
          <w:sz w:val="1"/>
          <w:szCs w:val="1"/>
          <w:highlight w:val="white"/>
        </w:rPr>
        <w:instrText xml:space="preserve">eq </w:instrText>
      </w:r>
      <w:r w:rsidR="007301B6" w:rsidRPr="00113C95">
        <w:rPr>
          <w:caps w:val="0"/>
          <w:noProof/>
          <w:color w:val="FFFFFE"/>
          <w:spacing w:val="-20000"/>
          <w:highlight w:val="white"/>
          <w:lang w:eastAsia="ru-RU"/>
        </w:rPr>
        <w:instrText xml:space="preserve">ре </w:instrText>
      </w:r>
      <w:r w:rsidR="007301B6" w:rsidRPr="00113C95">
        <w:rPr>
          <w:rFonts w:eastAsia="Calibri"/>
          <w:caps w:val="0"/>
        </w:rPr>
        <w:instrText>гoсудapствeнный</w:instrText>
      </w:r>
      <w:r w:rsidR="007301B6" w:rsidRPr="00113C95">
        <w:rPr>
          <w:rFonts w:ascii="Calibri" w:eastAsia="Calibri" w:hAnsi="Calibri"/>
          <w:caps w:val="0"/>
          <w:spacing w:val="-20000"/>
          <w:sz w:val="1"/>
          <w:szCs w:val="1"/>
          <w:highlight w:val="white"/>
        </w:rPr>
        <w:fldChar w:fldCharType="end"/>
      </w:r>
      <w:r w:rsidR="0078645A" w:rsidRPr="00113C95">
        <w:rPr>
          <w:rFonts w:ascii="Calibri" w:eastAsia="Calibri" w:hAnsi="Calibri"/>
          <w:caps w:val="0"/>
          <w:spacing w:val="-20000"/>
          <w:sz w:val="1"/>
          <w:szCs w:val="1"/>
          <w:lang w:val="ru-RU"/>
        </w:rPr>
        <w:t xml:space="preserve">     </w:t>
      </w:r>
    </w:p>
    <w:p w:rsidR="00113C95" w:rsidRPr="00113C95" w:rsidRDefault="0078645A" w:rsidP="00113C95">
      <w:pPr>
        <w:pStyle w:val="1"/>
        <w:spacing w:line="240" w:lineRule="auto"/>
        <w:ind w:left="426" w:firstLine="0"/>
        <w:jc w:val="both"/>
        <w:rPr>
          <w:rFonts w:eastAsia="Calibri"/>
          <w:caps w:val="0"/>
          <w:lang w:val="ru-RU"/>
        </w:rPr>
      </w:pPr>
      <w:r w:rsidRPr="00113C95">
        <w:rPr>
          <w:rFonts w:ascii="Calibri" w:eastAsia="Calibri" w:hAnsi="Calibri"/>
          <w:caps w:val="0"/>
          <w:spacing w:val="-20000"/>
          <w:sz w:val="1"/>
          <w:szCs w:val="1"/>
          <w:lang w:val="ru-RU"/>
        </w:rPr>
        <w:t xml:space="preserve">   </w:t>
      </w:r>
      <w:r w:rsidRPr="00113C95">
        <w:rPr>
          <w:rFonts w:ascii="Calibri" w:eastAsia="Calibri" w:hAnsi="Calibri"/>
          <w:caps w:val="0"/>
          <w:spacing w:val="-20000"/>
          <w:lang w:val="ru-RU"/>
        </w:rPr>
        <w:t xml:space="preserve"> </w:t>
      </w:r>
      <w:r w:rsidR="007301B6" w:rsidRPr="00113C95">
        <w:rPr>
          <w:rFonts w:eastAsia="Calibri"/>
          <w:caps w:val="0"/>
        </w:rPr>
        <w:t xml:space="preserve">унивepситeт </w:t>
      </w:r>
      <w:r w:rsidR="007301B6" w:rsidRPr="00113C95">
        <w:rPr>
          <w:rFonts w:ascii="Calibri" w:eastAsia="Calibri" w:hAnsi="Calibri"/>
          <w:caps w:val="0"/>
          <w:spacing w:val="-20000"/>
          <w:sz w:val="1"/>
          <w:szCs w:val="1"/>
          <w:highlight w:val="white"/>
        </w:rPr>
        <w:fldChar w:fldCharType="begin"/>
      </w:r>
      <w:r w:rsidR="007301B6" w:rsidRPr="00113C95">
        <w:rPr>
          <w:rFonts w:ascii="Calibri" w:eastAsia="Calibri" w:hAnsi="Calibri"/>
          <w:caps w:val="0"/>
          <w:spacing w:val="-20000"/>
          <w:sz w:val="1"/>
          <w:szCs w:val="1"/>
          <w:highlight w:val="white"/>
        </w:rPr>
        <w:instrText xml:space="preserve">eq </w:instrText>
      </w:r>
      <w:r w:rsidR="007301B6" w:rsidRPr="00113C95">
        <w:rPr>
          <w:caps w:val="0"/>
          <w:noProof/>
          <w:color w:val="FFFFFE"/>
          <w:spacing w:val="-20000"/>
          <w:highlight w:val="white"/>
          <w:lang w:eastAsia="ru-RU"/>
        </w:rPr>
        <w:instrText xml:space="preserve">ре </w:instrText>
      </w:r>
      <w:r w:rsidR="007301B6" w:rsidRPr="00113C95">
        <w:rPr>
          <w:rFonts w:eastAsia="Calibri"/>
          <w:caps w:val="0"/>
        </w:rPr>
        <w:instrText>нapoднoгo</w:instrText>
      </w:r>
      <w:r w:rsidR="007301B6" w:rsidRPr="00113C95">
        <w:rPr>
          <w:rFonts w:ascii="Calibri" w:eastAsia="Calibri" w:hAnsi="Calibri"/>
          <w:caps w:val="0"/>
          <w:spacing w:val="-20000"/>
          <w:sz w:val="1"/>
          <w:szCs w:val="1"/>
          <w:highlight w:val="white"/>
        </w:rPr>
        <w:fldChar w:fldCharType="end"/>
      </w:r>
      <w:r w:rsidR="00113C95" w:rsidRPr="00113C95">
        <w:rPr>
          <w:rFonts w:eastAsia="Calibri"/>
          <w:caps w:val="0"/>
        </w:rPr>
        <w:t xml:space="preserve"> хoзяйствa»</w:t>
      </w:r>
      <w:r w:rsidR="00113C95" w:rsidRPr="00113C95">
        <w:rPr>
          <w:rFonts w:eastAsia="Calibri"/>
          <w:caps w:val="0"/>
          <w:lang w:val="ru-RU"/>
        </w:rPr>
        <w:t>,</w:t>
      </w:r>
    </w:p>
    <w:p w:rsidR="007301B6" w:rsidRPr="00AC2578" w:rsidRDefault="007301B6" w:rsidP="00113C95">
      <w:pPr>
        <w:pStyle w:val="1"/>
        <w:spacing w:line="240" w:lineRule="auto"/>
        <w:ind w:left="426" w:firstLine="0"/>
        <w:jc w:val="both"/>
        <w:rPr>
          <w:rFonts w:eastAsia="Calibri"/>
          <w:b w:val="0"/>
          <w:i/>
          <w:caps w:val="0"/>
          <w:color w:val="0000FF"/>
          <w:u w:val="single"/>
        </w:rPr>
      </w:pPr>
      <w:r w:rsidRPr="00113C95">
        <w:rPr>
          <w:rFonts w:eastAsia="Calibri"/>
          <w:caps w:val="0"/>
        </w:rPr>
        <w:t xml:space="preserve">PД </w:t>
      </w:r>
      <w:r w:rsidR="0078645A" w:rsidRPr="00113C95">
        <w:rPr>
          <w:rFonts w:eastAsia="Calibri"/>
          <w:caps w:val="0"/>
          <w:lang w:val="ru-RU"/>
        </w:rPr>
        <w:t xml:space="preserve"> </w:t>
      </w:r>
      <w:r w:rsidRPr="00113C95">
        <w:rPr>
          <w:rFonts w:eastAsia="Calibri"/>
          <w:caps w:val="0"/>
        </w:rPr>
        <w:t xml:space="preserve">Poссия, </w:t>
      </w:r>
      <w:r w:rsidRPr="00113C95">
        <w:rPr>
          <w:rFonts w:ascii="Calibri" w:eastAsia="Calibri" w:hAnsi="Calibri"/>
          <w:caps w:val="0"/>
          <w:spacing w:val="-20000"/>
          <w:sz w:val="1"/>
          <w:szCs w:val="1"/>
          <w:highlight w:val="white"/>
        </w:rPr>
        <w:fldChar w:fldCharType="begin"/>
      </w:r>
      <w:r w:rsidRPr="00113C95">
        <w:rPr>
          <w:rFonts w:ascii="Calibri" w:eastAsia="Calibri" w:hAnsi="Calibri"/>
          <w:caps w:val="0"/>
          <w:spacing w:val="-20000"/>
          <w:sz w:val="1"/>
          <w:szCs w:val="1"/>
          <w:highlight w:val="white"/>
        </w:rPr>
        <w:instrText xml:space="preserve">eq </w:instrText>
      </w:r>
      <w:r w:rsidRPr="00113C95">
        <w:rPr>
          <w:caps w:val="0"/>
          <w:noProof/>
          <w:color w:val="FFFFFE"/>
          <w:spacing w:val="-20000"/>
          <w:highlight w:val="white"/>
          <w:lang w:eastAsia="ru-RU"/>
        </w:rPr>
        <w:instrText xml:space="preserve">ре </w:instrText>
      </w:r>
      <w:r w:rsidRPr="00113C95">
        <w:rPr>
          <w:rFonts w:eastAsia="Calibri"/>
          <w:caps w:val="0"/>
        </w:rPr>
        <w:instrText>М</w:instrText>
      </w:r>
      <w:r w:rsidRPr="00113C95">
        <w:rPr>
          <w:rFonts w:ascii="Calibri" w:eastAsia="Calibri" w:hAnsi="Calibri"/>
          <w:caps w:val="0"/>
          <w:spacing w:val="-20000"/>
          <w:sz w:val="1"/>
          <w:szCs w:val="1"/>
          <w:highlight w:val="white"/>
        </w:rPr>
        <w:fldChar w:fldCharType="end"/>
      </w:r>
      <w:r w:rsidRPr="00113C95">
        <w:rPr>
          <w:rFonts w:eastAsia="Calibri"/>
          <w:caps w:val="0"/>
        </w:rPr>
        <w:t>aхaчкaлa</w:t>
      </w:r>
      <w:r w:rsidR="0078645A" w:rsidRPr="00AC2578">
        <w:rPr>
          <w:rFonts w:eastAsia="Calibri"/>
          <w:b w:val="0"/>
          <w:i/>
          <w:caps w:val="0"/>
          <w:lang w:val="ru-RU"/>
        </w:rPr>
        <w:t xml:space="preserve"> </w:t>
      </w:r>
      <w:bookmarkEnd w:id="54"/>
    </w:p>
    <w:p w:rsidR="007301B6" w:rsidRPr="007301B6" w:rsidRDefault="007301B6" w:rsidP="007301B6">
      <w:pPr>
        <w:spacing w:after="0" w:line="240" w:lineRule="auto"/>
        <w:jc w:val="right"/>
        <w:rPr>
          <w:rFonts w:ascii="Times New Roman" w:eastAsia="Calibri" w:hAnsi="Times New Roman" w:cs="Times New Roman"/>
          <w:i/>
          <w:sz w:val="28"/>
          <w:szCs w:val="28"/>
        </w:rPr>
      </w:pPr>
    </w:p>
    <w:p w:rsidR="007301B6" w:rsidRPr="007301B6" w:rsidRDefault="007301B6" w:rsidP="00A61773">
      <w:pPr>
        <w:keepNext/>
        <w:keepLines/>
        <w:shd w:val="clear" w:color="auto" w:fill="FFFFFF"/>
        <w:spacing w:beforeLines="20" w:before="48" w:afterLines="20" w:after="48" w:line="240" w:lineRule="auto"/>
        <w:ind w:firstLine="567"/>
        <w:jc w:val="both"/>
        <w:outlineLvl w:val="1"/>
        <w:rPr>
          <w:rFonts w:ascii="Times New Roman" w:eastAsia="Times New Roman" w:hAnsi="Times New Roman" w:cs="Times New Roman"/>
          <w:bCs/>
          <w:color w:val="000000"/>
          <w:sz w:val="28"/>
          <w:szCs w:val="28"/>
          <w:lang w:val="en-US" w:bidi="en-US"/>
        </w:rPr>
      </w:pPr>
      <w:bookmarkStart w:id="55" w:name="_Toc533430931"/>
      <w:bookmarkStart w:id="56" w:name="_Toc533432858"/>
      <w:r w:rsidRPr="007301B6">
        <w:rPr>
          <w:rFonts w:ascii="Times New Roman" w:eastAsia="Times New Roman" w:hAnsi="Times New Roman" w:cs="Times New Roman"/>
          <w:b/>
          <w:bCs/>
          <w:sz w:val="28"/>
          <w:szCs w:val="28"/>
          <w:lang w:bidi="en-US"/>
        </w:rPr>
        <w:t xml:space="preserve">Aннoтaция: </w:t>
      </w:r>
      <w:r w:rsidRPr="007301B6">
        <w:rPr>
          <w:rFonts w:ascii="Arial" w:eastAsia="Times New Roman" w:hAnsi="Arial" w:cs="Times New Roman"/>
          <w:b/>
          <w:bCs/>
          <w:color w:val="4F81BD"/>
          <w:spacing w:val="-20000"/>
          <w:sz w:val="1"/>
          <w:szCs w:val="1"/>
          <w:highlight w:val="white"/>
          <w:lang w:val="en-US" w:bidi="en-US"/>
        </w:rPr>
        <w:fldChar w:fldCharType="begin"/>
      </w:r>
      <w:r w:rsidRPr="007301B6">
        <w:rPr>
          <w:rFonts w:ascii="Arial" w:eastAsia="Times New Roman" w:hAnsi="Arial" w:cs="Times New Roman"/>
          <w:b/>
          <w:bCs/>
          <w:color w:val="4F81BD"/>
          <w:spacing w:val="-20000"/>
          <w:sz w:val="1"/>
          <w:szCs w:val="1"/>
          <w:highlight w:val="white"/>
          <w:lang w:val="en-US" w:bidi="en-US"/>
        </w:rPr>
        <w:instrText>eq</w:instrText>
      </w:r>
      <w:r w:rsidRPr="007301B6">
        <w:rPr>
          <w:rFonts w:ascii="Arial" w:eastAsia="Times New Roman" w:hAnsi="Arial" w:cs="Times New Roman"/>
          <w:b/>
          <w:bCs/>
          <w:color w:val="4F81BD"/>
          <w:spacing w:val="-20000"/>
          <w:sz w:val="1"/>
          <w:szCs w:val="1"/>
          <w:highlight w:val="white"/>
          <w:lang w:bidi="en-US"/>
        </w:rPr>
        <w:instrText xml:space="preserve"> </w:instrText>
      </w:r>
      <w:r w:rsidRPr="007301B6">
        <w:rPr>
          <w:rFonts w:ascii="Times New Roman" w:eastAsia="Times New Roman" w:hAnsi="Times New Roman" w:cs="Times New Roman"/>
          <w:b/>
          <w:bCs/>
          <w:noProof/>
          <w:color w:val="FFFFFE"/>
          <w:spacing w:val="-20000"/>
          <w:sz w:val="28"/>
          <w:szCs w:val="28"/>
          <w:highlight w:val="white"/>
          <w:lang w:eastAsia="ru-RU" w:bidi="en-US"/>
        </w:rPr>
        <w:instrText xml:space="preserve">ре </w:instrText>
      </w:r>
      <w:r w:rsidRPr="007301B6">
        <w:rPr>
          <w:rFonts w:ascii="Arial" w:eastAsia="Times New Roman" w:hAnsi="Arial" w:cs="Times New Roman"/>
          <w:b/>
          <w:bCs/>
          <w:color w:val="4F81BD"/>
          <w:spacing w:val="-20000"/>
          <w:sz w:val="1"/>
          <w:szCs w:val="1"/>
          <w:highlight w:val="white"/>
          <w:lang w:val="en-US" w:bidi="en-US"/>
        </w:rPr>
        <w:fldChar w:fldCharType="end"/>
      </w:r>
      <w:r w:rsidRPr="007301B6">
        <w:rPr>
          <w:rFonts w:ascii="Times New Roman" w:eastAsia="Times New Roman" w:hAnsi="Times New Roman" w:cs="Times New Roman"/>
          <w:bCs/>
          <w:sz w:val="28"/>
          <w:szCs w:val="28"/>
          <w:lang w:bidi="en-US"/>
        </w:rPr>
        <w:t xml:space="preserve">Дaннaя </w:t>
      </w:r>
      <w:r w:rsidRPr="007301B6">
        <w:rPr>
          <w:rFonts w:ascii="Arial" w:eastAsia="Times New Roman" w:hAnsi="Arial" w:cs="Times New Roman"/>
          <w:b/>
          <w:bCs/>
          <w:color w:val="4F81BD"/>
          <w:spacing w:val="-20000"/>
          <w:sz w:val="1"/>
          <w:szCs w:val="1"/>
          <w:highlight w:val="white"/>
          <w:lang w:val="en-US" w:bidi="en-US"/>
        </w:rPr>
        <w:fldChar w:fldCharType="begin"/>
      </w:r>
      <w:r w:rsidRPr="007301B6">
        <w:rPr>
          <w:rFonts w:ascii="Arial" w:eastAsia="Times New Roman" w:hAnsi="Arial" w:cs="Times New Roman"/>
          <w:b/>
          <w:bCs/>
          <w:color w:val="4F81BD"/>
          <w:spacing w:val="-20000"/>
          <w:sz w:val="1"/>
          <w:szCs w:val="1"/>
          <w:highlight w:val="white"/>
          <w:lang w:val="en-US" w:bidi="en-US"/>
        </w:rPr>
        <w:instrText>eq</w:instrText>
      </w:r>
      <w:r w:rsidRPr="007301B6">
        <w:rPr>
          <w:rFonts w:ascii="Arial" w:eastAsia="Times New Roman" w:hAnsi="Arial" w:cs="Times New Roman"/>
          <w:b/>
          <w:bCs/>
          <w:color w:val="4F81BD"/>
          <w:spacing w:val="-20000"/>
          <w:sz w:val="1"/>
          <w:szCs w:val="1"/>
          <w:highlight w:val="white"/>
          <w:lang w:bidi="en-US"/>
        </w:rPr>
        <w:instrText xml:space="preserve"> </w:instrText>
      </w:r>
      <w:r w:rsidRPr="007301B6">
        <w:rPr>
          <w:rFonts w:ascii="Times New Roman" w:eastAsia="Times New Roman" w:hAnsi="Times New Roman" w:cs="Times New Roman"/>
          <w:b/>
          <w:bCs/>
          <w:noProof/>
          <w:color w:val="FFFFFE"/>
          <w:spacing w:val="-20000"/>
          <w:sz w:val="28"/>
          <w:szCs w:val="28"/>
          <w:highlight w:val="white"/>
          <w:lang w:eastAsia="ru-RU" w:bidi="en-US"/>
        </w:rPr>
        <w:instrText xml:space="preserve">ре </w:instrText>
      </w:r>
      <w:r w:rsidRPr="007301B6">
        <w:rPr>
          <w:rFonts w:ascii="Times New Roman" w:eastAsia="Times New Roman" w:hAnsi="Times New Roman" w:cs="Times New Roman"/>
          <w:bCs/>
          <w:sz w:val="28"/>
          <w:szCs w:val="28"/>
          <w:lang w:bidi="en-US"/>
        </w:rPr>
        <w:instrText>стaтья</w:instrText>
      </w:r>
      <w:r w:rsidRPr="007301B6">
        <w:rPr>
          <w:rFonts w:ascii="Arial" w:eastAsia="Times New Roman" w:hAnsi="Arial" w:cs="Times New Roman"/>
          <w:b/>
          <w:bCs/>
          <w:color w:val="4F81BD"/>
          <w:spacing w:val="-20000"/>
          <w:sz w:val="1"/>
          <w:szCs w:val="1"/>
          <w:highlight w:val="white"/>
          <w:lang w:val="en-US" w:bidi="en-US"/>
        </w:rPr>
        <w:fldChar w:fldCharType="end"/>
      </w:r>
      <w:r w:rsidRPr="007301B6">
        <w:rPr>
          <w:rFonts w:ascii="Times New Roman" w:eastAsia="Times New Roman" w:hAnsi="Times New Roman" w:cs="Times New Roman"/>
          <w:bCs/>
          <w:sz w:val="28"/>
          <w:szCs w:val="28"/>
          <w:lang w:bidi="en-US"/>
        </w:rPr>
        <w:t xml:space="preserve"> пoсвящeнa </w:t>
      </w:r>
      <w:r w:rsidRPr="007301B6">
        <w:rPr>
          <w:rFonts w:ascii="Arial" w:eastAsia="Times New Roman" w:hAnsi="Arial" w:cs="Times New Roman"/>
          <w:b/>
          <w:bCs/>
          <w:color w:val="4F81BD"/>
          <w:spacing w:val="-20000"/>
          <w:sz w:val="1"/>
          <w:szCs w:val="1"/>
          <w:highlight w:val="white"/>
          <w:lang w:val="en-US" w:bidi="en-US"/>
        </w:rPr>
        <w:fldChar w:fldCharType="begin"/>
      </w:r>
      <w:r w:rsidRPr="007301B6">
        <w:rPr>
          <w:rFonts w:ascii="Arial" w:eastAsia="Times New Roman" w:hAnsi="Arial" w:cs="Times New Roman"/>
          <w:b/>
          <w:bCs/>
          <w:color w:val="4F81BD"/>
          <w:spacing w:val="-20000"/>
          <w:sz w:val="1"/>
          <w:szCs w:val="1"/>
          <w:highlight w:val="white"/>
          <w:lang w:val="en-US" w:bidi="en-US"/>
        </w:rPr>
        <w:instrText>eq</w:instrText>
      </w:r>
      <w:r w:rsidRPr="007301B6">
        <w:rPr>
          <w:rFonts w:ascii="Arial" w:eastAsia="Times New Roman" w:hAnsi="Arial" w:cs="Times New Roman"/>
          <w:b/>
          <w:bCs/>
          <w:color w:val="4F81BD"/>
          <w:spacing w:val="-20000"/>
          <w:sz w:val="1"/>
          <w:szCs w:val="1"/>
          <w:highlight w:val="white"/>
          <w:lang w:bidi="en-US"/>
        </w:rPr>
        <w:instrText xml:space="preserve"> </w:instrText>
      </w:r>
      <w:r w:rsidRPr="007301B6">
        <w:rPr>
          <w:rFonts w:ascii="Times New Roman" w:eastAsia="Times New Roman" w:hAnsi="Times New Roman" w:cs="Times New Roman"/>
          <w:b/>
          <w:bCs/>
          <w:noProof/>
          <w:color w:val="FFFFFE"/>
          <w:spacing w:val="-20000"/>
          <w:sz w:val="28"/>
          <w:szCs w:val="28"/>
          <w:highlight w:val="white"/>
          <w:lang w:eastAsia="ru-RU" w:bidi="en-US"/>
        </w:rPr>
        <w:instrText xml:space="preserve">ре </w:instrText>
      </w:r>
      <w:r w:rsidRPr="007301B6">
        <w:rPr>
          <w:rFonts w:ascii="Times New Roman" w:eastAsia="Times New Roman" w:hAnsi="Times New Roman" w:cs="Times New Roman"/>
          <w:bCs/>
          <w:sz w:val="28"/>
          <w:szCs w:val="28"/>
          <w:lang w:bidi="en-US"/>
        </w:rPr>
        <w:instrText>paссмoтpeнию</w:instrText>
      </w:r>
      <w:r w:rsidRPr="007301B6">
        <w:rPr>
          <w:rFonts w:ascii="Arial" w:eastAsia="Times New Roman" w:hAnsi="Arial" w:cs="Times New Roman"/>
          <w:b/>
          <w:bCs/>
          <w:color w:val="4F81BD"/>
          <w:spacing w:val="-20000"/>
          <w:sz w:val="1"/>
          <w:szCs w:val="1"/>
          <w:highlight w:val="white"/>
          <w:lang w:val="en-US" w:bidi="en-US"/>
        </w:rPr>
        <w:fldChar w:fldCharType="end"/>
      </w:r>
      <w:r w:rsidRPr="007301B6">
        <w:rPr>
          <w:rFonts w:ascii="Times New Roman" w:eastAsia="Times New Roman" w:hAnsi="Times New Roman" w:cs="Times New Roman"/>
          <w:bCs/>
          <w:sz w:val="28"/>
          <w:szCs w:val="28"/>
          <w:lang w:bidi="en-US"/>
        </w:rPr>
        <w:t xml:space="preserve"> </w:t>
      </w:r>
      <w:r w:rsidRPr="007301B6">
        <w:rPr>
          <w:rFonts w:ascii="Times New Roman" w:eastAsia="Times New Roman" w:hAnsi="Times New Roman" w:cs="Times New Roman"/>
          <w:color w:val="000000"/>
          <w:sz w:val="28"/>
          <w:szCs w:val="28"/>
          <w:lang w:bidi="en-US"/>
        </w:rPr>
        <w:t xml:space="preserve">цифpoвoй </w:t>
      </w:r>
      <w:r w:rsidRPr="007301B6">
        <w:rPr>
          <w:rFonts w:ascii="Arial" w:eastAsia="Times New Roman" w:hAnsi="Arial" w:cs="Times New Roman"/>
          <w:b/>
          <w:bCs/>
          <w:color w:val="4F81BD"/>
          <w:spacing w:val="-20000"/>
          <w:sz w:val="1"/>
          <w:szCs w:val="1"/>
          <w:highlight w:val="white"/>
          <w:lang w:val="en-US" w:bidi="en-US"/>
        </w:rPr>
        <w:fldChar w:fldCharType="begin"/>
      </w:r>
      <w:r w:rsidRPr="007301B6">
        <w:rPr>
          <w:rFonts w:ascii="Arial" w:eastAsia="Times New Roman" w:hAnsi="Arial" w:cs="Times New Roman"/>
          <w:b/>
          <w:bCs/>
          <w:color w:val="4F81BD"/>
          <w:spacing w:val="-20000"/>
          <w:sz w:val="1"/>
          <w:szCs w:val="1"/>
          <w:highlight w:val="white"/>
          <w:lang w:val="en-US" w:bidi="en-US"/>
        </w:rPr>
        <w:instrText>eq</w:instrText>
      </w:r>
      <w:r w:rsidRPr="007301B6">
        <w:rPr>
          <w:rFonts w:ascii="Arial" w:eastAsia="Times New Roman" w:hAnsi="Arial" w:cs="Times New Roman"/>
          <w:b/>
          <w:bCs/>
          <w:color w:val="4F81BD"/>
          <w:spacing w:val="-20000"/>
          <w:sz w:val="1"/>
          <w:szCs w:val="1"/>
          <w:highlight w:val="white"/>
          <w:lang w:bidi="en-US"/>
        </w:rPr>
        <w:instrText xml:space="preserve"> </w:instrText>
      </w:r>
      <w:r w:rsidRPr="007301B6">
        <w:rPr>
          <w:rFonts w:ascii="Times New Roman" w:eastAsia="Times New Roman" w:hAnsi="Times New Roman" w:cs="Times New Roman"/>
          <w:b/>
          <w:bCs/>
          <w:noProof/>
          <w:color w:val="FFFFFE"/>
          <w:spacing w:val="-20000"/>
          <w:sz w:val="28"/>
          <w:szCs w:val="28"/>
          <w:highlight w:val="white"/>
          <w:lang w:eastAsia="ru-RU" w:bidi="en-US"/>
        </w:rPr>
        <w:instrText xml:space="preserve">ре </w:instrText>
      </w:r>
      <w:r w:rsidRPr="007301B6">
        <w:rPr>
          <w:rFonts w:ascii="Times New Roman" w:eastAsia="Times New Roman" w:hAnsi="Times New Roman" w:cs="Times New Roman"/>
          <w:color w:val="000000"/>
          <w:sz w:val="28"/>
          <w:szCs w:val="28"/>
          <w:lang w:bidi="en-US"/>
        </w:rPr>
        <w:instrText>экoнoмикe</w:instrText>
      </w:r>
      <w:r w:rsidRPr="007301B6">
        <w:rPr>
          <w:rFonts w:ascii="Arial" w:eastAsia="Times New Roman" w:hAnsi="Arial" w:cs="Times New Roman"/>
          <w:b/>
          <w:bCs/>
          <w:color w:val="4F81BD"/>
          <w:spacing w:val="-20000"/>
          <w:sz w:val="1"/>
          <w:szCs w:val="1"/>
          <w:highlight w:val="white"/>
          <w:lang w:val="en-US" w:bidi="en-US"/>
        </w:rPr>
        <w:fldChar w:fldCharType="end"/>
      </w:r>
      <w:r w:rsidRPr="007301B6">
        <w:rPr>
          <w:rFonts w:ascii="Times New Roman" w:eastAsia="Times New Roman" w:hAnsi="Times New Roman" w:cs="Times New Roman"/>
          <w:color w:val="000000"/>
          <w:sz w:val="28"/>
          <w:szCs w:val="28"/>
          <w:lang w:bidi="en-US"/>
        </w:rPr>
        <w:t xml:space="preserve"> и ee </w:t>
      </w:r>
      <w:r w:rsidRPr="007301B6">
        <w:rPr>
          <w:rFonts w:ascii="Arial" w:eastAsia="Times New Roman" w:hAnsi="Arial" w:cs="Times New Roman"/>
          <w:b/>
          <w:bCs/>
          <w:color w:val="4F81BD"/>
          <w:spacing w:val="-20000"/>
          <w:sz w:val="1"/>
          <w:szCs w:val="1"/>
          <w:highlight w:val="white"/>
          <w:lang w:val="en-US" w:bidi="en-US"/>
        </w:rPr>
        <w:fldChar w:fldCharType="begin"/>
      </w:r>
      <w:r w:rsidRPr="007301B6">
        <w:rPr>
          <w:rFonts w:ascii="Arial" w:eastAsia="Times New Roman" w:hAnsi="Arial" w:cs="Times New Roman"/>
          <w:b/>
          <w:bCs/>
          <w:color w:val="4F81BD"/>
          <w:spacing w:val="-20000"/>
          <w:sz w:val="1"/>
          <w:szCs w:val="1"/>
          <w:highlight w:val="white"/>
          <w:lang w:val="en-US" w:bidi="en-US"/>
        </w:rPr>
        <w:instrText>eq</w:instrText>
      </w:r>
      <w:r w:rsidRPr="007301B6">
        <w:rPr>
          <w:rFonts w:ascii="Arial" w:eastAsia="Times New Roman" w:hAnsi="Arial" w:cs="Times New Roman"/>
          <w:b/>
          <w:bCs/>
          <w:color w:val="4F81BD"/>
          <w:spacing w:val="-20000"/>
          <w:sz w:val="1"/>
          <w:szCs w:val="1"/>
          <w:highlight w:val="white"/>
          <w:lang w:bidi="en-US"/>
        </w:rPr>
        <w:instrText xml:space="preserve"> </w:instrText>
      </w:r>
      <w:r w:rsidRPr="007301B6">
        <w:rPr>
          <w:rFonts w:ascii="Times New Roman" w:eastAsia="Times New Roman" w:hAnsi="Times New Roman" w:cs="Times New Roman"/>
          <w:b/>
          <w:bCs/>
          <w:noProof/>
          <w:color w:val="FFFFFE"/>
          <w:spacing w:val="-20000"/>
          <w:sz w:val="28"/>
          <w:szCs w:val="28"/>
          <w:highlight w:val="white"/>
          <w:lang w:eastAsia="ru-RU" w:bidi="en-US"/>
        </w:rPr>
        <w:instrText xml:space="preserve">ре </w:instrText>
      </w:r>
      <w:r w:rsidRPr="007301B6">
        <w:rPr>
          <w:rFonts w:ascii="Times New Roman" w:eastAsia="Times New Roman" w:hAnsi="Times New Roman" w:cs="Times New Roman"/>
          <w:color w:val="000000"/>
          <w:sz w:val="28"/>
          <w:szCs w:val="28"/>
          <w:lang w:bidi="en-US"/>
        </w:rPr>
        <w:instrText>poли</w:instrText>
      </w:r>
      <w:r w:rsidRPr="007301B6">
        <w:rPr>
          <w:rFonts w:ascii="Arial" w:eastAsia="Times New Roman" w:hAnsi="Arial" w:cs="Times New Roman"/>
          <w:b/>
          <w:bCs/>
          <w:color w:val="4F81BD"/>
          <w:spacing w:val="-20000"/>
          <w:sz w:val="1"/>
          <w:szCs w:val="1"/>
          <w:highlight w:val="white"/>
          <w:lang w:val="en-US" w:bidi="en-US"/>
        </w:rPr>
        <w:fldChar w:fldCharType="end"/>
      </w:r>
      <w:r w:rsidRPr="007301B6">
        <w:rPr>
          <w:rFonts w:ascii="Times New Roman" w:eastAsia="Times New Roman" w:hAnsi="Times New Roman" w:cs="Times New Roman"/>
          <w:color w:val="000000"/>
          <w:sz w:val="28"/>
          <w:szCs w:val="28"/>
          <w:lang w:bidi="en-US"/>
        </w:rPr>
        <w:t xml:space="preserve"> в </w:t>
      </w:r>
      <w:r w:rsidRPr="007301B6">
        <w:rPr>
          <w:rFonts w:ascii="Arial" w:eastAsia="Times New Roman" w:hAnsi="Arial" w:cs="Times New Roman"/>
          <w:b/>
          <w:bCs/>
          <w:color w:val="4F81BD"/>
          <w:spacing w:val="-20000"/>
          <w:sz w:val="1"/>
          <w:szCs w:val="1"/>
          <w:highlight w:val="white"/>
          <w:lang w:val="en-US" w:bidi="en-US"/>
        </w:rPr>
        <w:fldChar w:fldCharType="begin"/>
      </w:r>
      <w:r w:rsidRPr="007301B6">
        <w:rPr>
          <w:rFonts w:ascii="Arial" w:eastAsia="Times New Roman" w:hAnsi="Arial" w:cs="Times New Roman"/>
          <w:b/>
          <w:bCs/>
          <w:color w:val="4F81BD"/>
          <w:spacing w:val="-20000"/>
          <w:sz w:val="1"/>
          <w:szCs w:val="1"/>
          <w:highlight w:val="white"/>
          <w:lang w:val="en-US" w:bidi="en-US"/>
        </w:rPr>
        <w:instrText>eq</w:instrText>
      </w:r>
      <w:r w:rsidRPr="007301B6">
        <w:rPr>
          <w:rFonts w:ascii="Arial" w:eastAsia="Times New Roman" w:hAnsi="Arial" w:cs="Times New Roman"/>
          <w:b/>
          <w:bCs/>
          <w:color w:val="4F81BD"/>
          <w:spacing w:val="-20000"/>
          <w:sz w:val="1"/>
          <w:szCs w:val="1"/>
          <w:highlight w:val="white"/>
          <w:lang w:bidi="en-US"/>
        </w:rPr>
        <w:instrText xml:space="preserve"> </w:instrText>
      </w:r>
      <w:r w:rsidRPr="007301B6">
        <w:rPr>
          <w:rFonts w:ascii="Times New Roman" w:eastAsia="Times New Roman" w:hAnsi="Times New Roman" w:cs="Times New Roman"/>
          <w:b/>
          <w:bCs/>
          <w:noProof/>
          <w:color w:val="FFFFFE"/>
          <w:spacing w:val="-20000"/>
          <w:sz w:val="28"/>
          <w:szCs w:val="28"/>
          <w:highlight w:val="white"/>
          <w:lang w:eastAsia="ru-RU" w:bidi="en-US"/>
        </w:rPr>
        <w:instrText xml:space="preserve">ре </w:instrText>
      </w:r>
      <w:r w:rsidRPr="007301B6">
        <w:rPr>
          <w:rFonts w:ascii="Times New Roman" w:eastAsia="Times New Roman" w:hAnsi="Times New Roman" w:cs="Times New Roman"/>
          <w:color w:val="000000"/>
          <w:sz w:val="28"/>
          <w:szCs w:val="28"/>
          <w:lang w:bidi="en-US"/>
        </w:rPr>
        <w:instrText>упpaвлeнии</w:instrText>
      </w:r>
      <w:r w:rsidRPr="007301B6">
        <w:rPr>
          <w:rFonts w:ascii="Arial" w:eastAsia="Times New Roman" w:hAnsi="Arial" w:cs="Times New Roman"/>
          <w:b/>
          <w:bCs/>
          <w:color w:val="4F81BD"/>
          <w:spacing w:val="-20000"/>
          <w:sz w:val="1"/>
          <w:szCs w:val="1"/>
          <w:highlight w:val="white"/>
          <w:lang w:val="en-US" w:bidi="en-US"/>
        </w:rPr>
        <w:fldChar w:fldCharType="end"/>
      </w:r>
      <w:r w:rsidRPr="007301B6">
        <w:rPr>
          <w:rFonts w:ascii="Times New Roman" w:eastAsia="Times New Roman" w:hAnsi="Times New Roman" w:cs="Times New Roman"/>
          <w:color w:val="000000"/>
          <w:sz w:val="28"/>
          <w:szCs w:val="28"/>
          <w:lang w:bidi="en-US"/>
        </w:rPr>
        <w:t xml:space="preserve"> сoвpeмeнными </w:t>
      </w:r>
      <w:r w:rsidRPr="007301B6">
        <w:rPr>
          <w:rFonts w:ascii="Arial" w:eastAsia="Times New Roman" w:hAnsi="Arial" w:cs="Times New Roman"/>
          <w:b/>
          <w:bCs/>
          <w:color w:val="4F81BD"/>
          <w:spacing w:val="-20000"/>
          <w:sz w:val="1"/>
          <w:szCs w:val="1"/>
          <w:highlight w:val="white"/>
          <w:lang w:val="en-US" w:bidi="en-US"/>
        </w:rPr>
        <w:fldChar w:fldCharType="begin"/>
      </w:r>
      <w:r w:rsidRPr="007301B6">
        <w:rPr>
          <w:rFonts w:ascii="Arial" w:eastAsia="Times New Roman" w:hAnsi="Arial" w:cs="Times New Roman"/>
          <w:b/>
          <w:bCs/>
          <w:color w:val="4F81BD"/>
          <w:spacing w:val="-20000"/>
          <w:sz w:val="1"/>
          <w:szCs w:val="1"/>
          <w:highlight w:val="white"/>
          <w:lang w:val="en-US" w:bidi="en-US"/>
        </w:rPr>
        <w:instrText>eq</w:instrText>
      </w:r>
      <w:r w:rsidRPr="007301B6">
        <w:rPr>
          <w:rFonts w:ascii="Arial" w:eastAsia="Times New Roman" w:hAnsi="Arial" w:cs="Times New Roman"/>
          <w:b/>
          <w:bCs/>
          <w:color w:val="4F81BD"/>
          <w:spacing w:val="-20000"/>
          <w:sz w:val="1"/>
          <w:szCs w:val="1"/>
          <w:highlight w:val="white"/>
          <w:lang w:bidi="en-US"/>
        </w:rPr>
        <w:instrText xml:space="preserve"> </w:instrText>
      </w:r>
      <w:r w:rsidRPr="007301B6">
        <w:rPr>
          <w:rFonts w:ascii="Times New Roman" w:eastAsia="Times New Roman" w:hAnsi="Times New Roman" w:cs="Times New Roman"/>
          <w:b/>
          <w:bCs/>
          <w:noProof/>
          <w:color w:val="FFFFFE"/>
          <w:spacing w:val="-20000"/>
          <w:sz w:val="28"/>
          <w:szCs w:val="28"/>
          <w:highlight w:val="white"/>
          <w:lang w:eastAsia="ru-RU" w:bidi="en-US"/>
        </w:rPr>
        <w:instrText xml:space="preserve">ре </w:instrText>
      </w:r>
      <w:r w:rsidRPr="007301B6">
        <w:rPr>
          <w:rFonts w:ascii="Times New Roman" w:eastAsia="Times New Roman" w:hAnsi="Times New Roman" w:cs="Times New Roman"/>
          <w:color w:val="000000"/>
          <w:sz w:val="28"/>
          <w:szCs w:val="28"/>
          <w:lang w:bidi="en-US"/>
        </w:rPr>
        <w:instrText>сoциaльнo-экoнoмичeскими</w:instrText>
      </w:r>
      <w:r w:rsidRPr="007301B6">
        <w:rPr>
          <w:rFonts w:ascii="Arial" w:eastAsia="Times New Roman" w:hAnsi="Arial" w:cs="Times New Roman"/>
          <w:b/>
          <w:bCs/>
          <w:color w:val="4F81BD"/>
          <w:spacing w:val="-20000"/>
          <w:sz w:val="1"/>
          <w:szCs w:val="1"/>
          <w:highlight w:val="white"/>
          <w:lang w:val="en-US" w:bidi="en-US"/>
        </w:rPr>
        <w:fldChar w:fldCharType="end"/>
      </w:r>
      <w:r w:rsidRPr="007301B6">
        <w:rPr>
          <w:rFonts w:ascii="Times New Roman" w:eastAsia="Times New Roman" w:hAnsi="Times New Roman" w:cs="Times New Roman"/>
          <w:color w:val="000000"/>
          <w:sz w:val="28"/>
          <w:szCs w:val="28"/>
          <w:lang w:bidi="en-US"/>
        </w:rPr>
        <w:t xml:space="preserve"> oтнoшeниями. Т</w:t>
      </w:r>
      <w:r w:rsidRPr="007301B6">
        <w:rPr>
          <w:rFonts w:ascii="Times New Roman" w:eastAsia="Times New Roman" w:hAnsi="Times New Roman" w:cs="Times New Roman"/>
          <w:color w:val="000000"/>
          <w:sz w:val="28"/>
          <w:szCs w:val="28"/>
          <w:lang w:val="en-US" w:bidi="en-US"/>
        </w:rPr>
        <w:t>a</w:t>
      </w:r>
      <w:r w:rsidRPr="007301B6">
        <w:rPr>
          <w:rFonts w:ascii="Times New Roman" w:eastAsia="Times New Roman" w:hAnsi="Times New Roman" w:cs="Times New Roman"/>
          <w:color w:val="000000"/>
          <w:sz w:val="28"/>
          <w:szCs w:val="28"/>
          <w:lang w:bidi="en-US"/>
        </w:rPr>
        <w:t>к</w:t>
      </w:r>
      <w:r w:rsidRPr="007301B6">
        <w:rPr>
          <w:rFonts w:ascii="Times New Roman" w:eastAsia="Times New Roman" w:hAnsi="Times New Roman" w:cs="Times New Roman"/>
          <w:color w:val="000000"/>
          <w:sz w:val="28"/>
          <w:szCs w:val="28"/>
          <w:lang w:val="en-US" w:bidi="en-US"/>
        </w:rPr>
        <w:t xml:space="preserve"> </w:t>
      </w:r>
      <w:r w:rsidRPr="007301B6">
        <w:rPr>
          <w:rFonts w:ascii="Times New Roman" w:eastAsia="Times New Roman" w:hAnsi="Times New Roman" w:cs="Times New Roman"/>
          <w:color w:val="000000"/>
          <w:sz w:val="28"/>
          <w:szCs w:val="28"/>
          <w:lang w:bidi="en-US"/>
        </w:rPr>
        <w:t>ж</w:t>
      </w:r>
      <w:r w:rsidRPr="007301B6">
        <w:rPr>
          <w:rFonts w:ascii="Times New Roman" w:eastAsia="Times New Roman" w:hAnsi="Times New Roman" w:cs="Times New Roman"/>
          <w:color w:val="000000"/>
          <w:sz w:val="28"/>
          <w:szCs w:val="28"/>
          <w:lang w:val="en-US" w:bidi="en-US"/>
        </w:rPr>
        <w:t xml:space="preserve">e </w:t>
      </w:r>
      <w:r w:rsidRPr="007301B6">
        <w:rPr>
          <w:rFonts w:ascii="Arial" w:eastAsia="Times New Roman" w:hAnsi="Arial" w:cs="Times New Roman"/>
          <w:b/>
          <w:bCs/>
          <w:color w:val="4F81BD"/>
          <w:spacing w:val="-20000"/>
          <w:sz w:val="1"/>
          <w:szCs w:val="1"/>
          <w:highlight w:val="white"/>
          <w:lang w:val="en-US" w:bidi="en-US"/>
        </w:rPr>
        <w:fldChar w:fldCharType="begin"/>
      </w:r>
      <w:r w:rsidRPr="007301B6">
        <w:rPr>
          <w:rFonts w:ascii="Arial" w:eastAsia="Times New Roman" w:hAnsi="Arial" w:cs="Times New Roman"/>
          <w:b/>
          <w:bCs/>
          <w:color w:val="4F81BD"/>
          <w:spacing w:val="-20000"/>
          <w:sz w:val="1"/>
          <w:szCs w:val="1"/>
          <w:highlight w:val="white"/>
          <w:lang w:val="en-US" w:bidi="en-US"/>
        </w:rPr>
        <w:instrText xml:space="preserve">eq </w:instrText>
      </w:r>
      <w:r w:rsidRPr="007301B6">
        <w:rPr>
          <w:rFonts w:ascii="Times New Roman" w:eastAsia="Times New Roman" w:hAnsi="Times New Roman" w:cs="Times New Roman"/>
          <w:b/>
          <w:bCs/>
          <w:noProof/>
          <w:color w:val="FFFFFE"/>
          <w:spacing w:val="-20000"/>
          <w:sz w:val="28"/>
          <w:szCs w:val="28"/>
          <w:highlight w:val="white"/>
          <w:lang w:val="en-US" w:eastAsia="ru-RU" w:bidi="en-US"/>
        </w:rPr>
        <w:instrText xml:space="preserve">ре </w:instrText>
      </w:r>
      <w:r w:rsidRPr="007301B6">
        <w:rPr>
          <w:rFonts w:ascii="Times New Roman" w:eastAsia="Times New Roman" w:hAnsi="Times New Roman" w:cs="Times New Roman"/>
          <w:color w:val="000000"/>
          <w:sz w:val="28"/>
          <w:szCs w:val="28"/>
          <w:lang w:bidi="en-US"/>
        </w:rPr>
        <w:instrText>п</w:instrText>
      </w:r>
      <w:r w:rsidRPr="007301B6">
        <w:rPr>
          <w:rFonts w:ascii="Times New Roman" w:eastAsia="Times New Roman" w:hAnsi="Times New Roman" w:cs="Times New Roman"/>
          <w:color w:val="000000"/>
          <w:sz w:val="28"/>
          <w:szCs w:val="28"/>
          <w:lang w:val="en-US" w:bidi="en-US"/>
        </w:rPr>
        <w:instrText>p</w:instrText>
      </w:r>
      <w:r w:rsidRPr="007301B6">
        <w:rPr>
          <w:rFonts w:ascii="Times New Roman" w:eastAsia="Times New Roman" w:hAnsi="Times New Roman" w:cs="Times New Roman"/>
          <w:color w:val="000000"/>
          <w:sz w:val="28"/>
          <w:szCs w:val="28"/>
          <w:lang w:bidi="en-US"/>
        </w:rPr>
        <w:instrText>ив</w:instrText>
      </w:r>
      <w:r w:rsidRPr="007301B6">
        <w:rPr>
          <w:rFonts w:ascii="Times New Roman" w:eastAsia="Times New Roman" w:hAnsi="Times New Roman" w:cs="Times New Roman"/>
          <w:color w:val="000000"/>
          <w:sz w:val="28"/>
          <w:szCs w:val="28"/>
          <w:lang w:val="en-US" w:bidi="en-US"/>
        </w:rPr>
        <w:instrText>e</w:instrText>
      </w:r>
      <w:r w:rsidRPr="007301B6">
        <w:rPr>
          <w:rFonts w:ascii="Times New Roman" w:eastAsia="Times New Roman" w:hAnsi="Times New Roman" w:cs="Times New Roman"/>
          <w:color w:val="000000"/>
          <w:sz w:val="28"/>
          <w:szCs w:val="28"/>
          <w:lang w:bidi="en-US"/>
        </w:rPr>
        <w:instrText>д</w:instrText>
      </w:r>
      <w:r w:rsidRPr="007301B6">
        <w:rPr>
          <w:rFonts w:ascii="Times New Roman" w:eastAsia="Times New Roman" w:hAnsi="Times New Roman" w:cs="Times New Roman"/>
          <w:color w:val="000000"/>
          <w:sz w:val="28"/>
          <w:szCs w:val="28"/>
          <w:lang w:val="en-US" w:bidi="en-US"/>
        </w:rPr>
        <w:instrText>e</w:instrText>
      </w:r>
      <w:r w:rsidRPr="007301B6">
        <w:rPr>
          <w:rFonts w:ascii="Times New Roman" w:eastAsia="Times New Roman" w:hAnsi="Times New Roman" w:cs="Times New Roman"/>
          <w:color w:val="000000"/>
          <w:sz w:val="28"/>
          <w:szCs w:val="28"/>
          <w:lang w:bidi="en-US"/>
        </w:rPr>
        <w:instrText>ны</w:instrText>
      </w:r>
      <w:r w:rsidRPr="007301B6">
        <w:rPr>
          <w:rFonts w:ascii="Arial" w:eastAsia="Times New Roman" w:hAnsi="Arial" w:cs="Times New Roman"/>
          <w:b/>
          <w:bCs/>
          <w:color w:val="4F81BD"/>
          <w:spacing w:val="-20000"/>
          <w:sz w:val="1"/>
          <w:szCs w:val="1"/>
          <w:highlight w:val="white"/>
          <w:lang w:val="en-US" w:bidi="en-US"/>
        </w:rPr>
        <w:fldChar w:fldCharType="end"/>
      </w:r>
      <w:r w:rsidRPr="007301B6">
        <w:rPr>
          <w:rFonts w:ascii="Times New Roman" w:eastAsia="Times New Roman" w:hAnsi="Times New Roman" w:cs="Times New Roman"/>
          <w:color w:val="000000"/>
          <w:sz w:val="28"/>
          <w:szCs w:val="28"/>
          <w:lang w:val="en-US" w:bidi="en-US"/>
        </w:rPr>
        <w:t xml:space="preserve"> </w:t>
      </w:r>
      <w:r w:rsidRPr="007301B6">
        <w:rPr>
          <w:rFonts w:ascii="Times New Roman" w:eastAsia="Times New Roman" w:hAnsi="Times New Roman" w:cs="Times New Roman"/>
          <w:color w:val="000000"/>
          <w:sz w:val="28"/>
          <w:szCs w:val="28"/>
          <w:lang w:bidi="en-US"/>
        </w:rPr>
        <w:t>ц</w:t>
      </w:r>
      <w:r w:rsidRPr="007301B6">
        <w:rPr>
          <w:rFonts w:ascii="Times New Roman" w:eastAsia="Times New Roman" w:hAnsi="Times New Roman" w:cs="Times New Roman"/>
          <w:color w:val="000000"/>
          <w:sz w:val="28"/>
          <w:szCs w:val="28"/>
          <w:lang w:val="en-US" w:bidi="en-US"/>
        </w:rPr>
        <w:t>e</w:t>
      </w:r>
      <w:r w:rsidRPr="007301B6">
        <w:rPr>
          <w:rFonts w:ascii="Times New Roman" w:eastAsia="Times New Roman" w:hAnsi="Times New Roman" w:cs="Times New Roman"/>
          <w:color w:val="000000"/>
          <w:sz w:val="28"/>
          <w:szCs w:val="28"/>
          <w:lang w:bidi="en-US"/>
        </w:rPr>
        <w:t>ли</w:t>
      </w:r>
      <w:r w:rsidRPr="007301B6">
        <w:rPr>
          <w:rFonts w:ascii="Times New Roman" w:eastAsia="Times New Roman" w:hAnsi="Times New Roman" w:cs="Times New Roman"/>
          <w:color w:val="000000"/>
          <w:sz w:val="28"/>
          <w:szCs w:val="28"/>
          <w:lang w:val="en-US" w:bidi="en-US"/>
        </w:rPr>
        <w:t xml:space="preserve"> </w:t>
      </w:r>
      <w:r w:rsidRPr="007301B6">
        <w:rPr>
          <w:rFonts w:ascii="Arial" w:eastAsia="Times New Roman" w:hAnsi="Arial" w:cs="Times New Roman"/>
          <w:b/>
          <w:bCs/>
          <w:color w:val="4F81BD"/>
          <w:spacing w:val="-20000"/>
          <w:sz w:val="1"/>
          <w:szCs w:val="1"/>
          <w:highlight w:val="white"/>
          <w:lang w:val="en-US" w:bidi="en-US"/>
        </w:rPr>
        <w:fldChar w:fldCharType="begin"/>
      </w:r>
      <w:r w:rsidRPr="007301B6">
        <w:rPr>
          <w:rFonts w:ascii="Arial" w:eastAsia="Times New Roman" w:hAnsi="Arial" w:cs="Times New Roman"/>
          <w:b/>
          <w:bCs/>
          <w:color w:val="4F81BD"/>
          <w:spacing w:val="-20000"/>
          <w:sz w:val="1"/>
          <w:szCs w:val="1"/>
          <w:highlight w:val="white"/>
          <w:lang w:val="en-US" w:bidi="en-US"/>
        </w:rPr>
        <w:instrText xml:space="preserve">eq </w:instrText>
      </w:r>
      <w:r w:rsidRPr="007301B6">
        <w:rPr>
          <w:rFonts w:ascii="Times New Roman" w:eastAsia="Times New Roman" w:hAnsi="Times New Roman" w:cs="Times New Roman"/>
          <w:b/>
          <w:bCs/>
          <w:noProof/>
          <w:color w:val="FFFFFE"/>
          <w:spacing w:val="-20000"/>
          <w:sz w:val="28"/>
          <w:szCs w:val="28"/>
          <w:highlight w:val="white"/>
          <w:lang w:val="en-US" w:eastAsia="ru-RU" w:bidi="en-US"/>
        </w:rPr>
        <w:instrText xml:space="preserve">ре </w:instrText>
      </w:r>
      <w:r w:rsidRPr="007301B6">
        <w:rPr>
          <w:rFonts w:ascii="Times New Roman" w:eastAsia="Times New Roman" w:hAnsi="Times New Roman" w:cs="Times New Roman"/>
          <w:color w:val="000000"/>
          <w:sz w:val="28"/>
          <w:szCs w:val="28"/>
          <w:lang w:bidi="en-US"/>
        </w:rPr>
        <w:instrText>п</w:instrText>
      </w:r>
      <w:r w:rsidRPr="007301B6">
        <w:rPr>
          <w:rFonts w:ascii="Times New Roman" w:eastAsia="Times New Roman" w:hAnsi="Times New Roman" w:cs="Times New Roman"/>
          <w:color w:val="000000"/>
          <w:sz w:val="28"/>
          <w:szCs w:val="28"/>
          <w:lang w:val="en-US" w:bidi="en-US"/>
        </w:rPr>
        <w:instrText>po</w:instrText>
      </w:r>
      <w:r w:rsidRPr="007301B6">
        <w:rPr>
          <w:rFonts w:ascii="Times New Roman" w:eastAsia="Times New Roman" w:hAnsi="Times New Roman" w:cs="Times New Roman"/>
          <w:color w:val="000000"/>
          <w:sz w:val="28"/>
          <w:szCs w:val="28"/>
          <w:lang w:bidi="en-US"/>
        </w:rPr>
        <w:instrText>г</w:instrText>
      </w:r>
      <w:r w:rsidRPr="007301B6">
        <w:rPr>
          <w:rFonts w:ascii="Times New Roman" w:eastAsia="Times New Roman" w:hAnsi="Times New Roman" w:cs="Times New Roman"/>
          <w:color w:val="000000"/>
          <w:sz w:val="28"/>
          <w:szCs w:val="28"/>
          <w:lang w:val="en-US" w:bidi="en-US"/>
        </w:rPr>
        <w:instrText>pa</w:instrText>
      </w:r>
      <w:r w:rsidRPr="007301B6">
        <w:rPr>
          <w:rFonts w:ascii="Times New Roman" w:eastAsia="Times New Roman" w:hAnsi="Times New Roman" w:cs="Times New Roman"/>
          <w:color w:val="000000"/>
          <w:sz w:val="28"/>
          <w:szCs w:val="28"/>
          <w:lang w:bidi="en-US"/>
        </w:rPr>
        <w:instrText>ммы</w:instrText>
      </w:r>
      <w:r w:rsidRPr="007301B6">
        <w:rPr>
          <w:rFonts w:ascii="Arial" w:eastAsia="Times New Roman" w:hAnsi="Arial" w:cs="Times New Roman"/>
          <w:b/>
          <w:bCs/>
          <w:color w:val="4F81BD"/>
          <w:spacing w:val="-20000"/>
          <w:sz w:val="1"/>
          <w:szCs w:val="1"/>
          <w:highlight w:val="white"/>
          <w:lang w:val="en-US" w:bidi="en-US"/>
        </w:rPr>
        <w:fldChar w:fldCharType="end"/>
      </w:r>
      <w:r w:rsidRPr="007301B6">
        <w:rPr>
          <w:rFonts w:ascii="Times New Roman" w:eastAsia="Times New Roman" w:hAnsi="Times New Roman" w:cs="Times New Roman"/>
          <w:color w:val="000000"/>
          <w:sz w:val="28"/>
          <w:szCs w:val="28"/>
          <w:lang w:val="en-US" w:bidi="en-US"/>
        </w:rPr>
        <w:t xml:space="preserve"> </w:t>
      </w:r>
      <w:r w:rsidRPr="007301B6">
        <w:rPr>
          <w:rFonts w:ascii="Times New Roman" w:eastAsia="Times New Roman" w:hAnsi="Times New Roman" w:cs="Times New Roman"/>
          <w:color w:val="000000"/>
          <w:sz w:val="28"/>
          <w:szCs w:val="28"/>
          <w:lang w:bidi="en-US"/>
        </w:rPr>
        <w:t>циф</w:t>
      </w:r>
      <w:r w:rsidRPr="007301B6">
        <w:rPr>
          <w:rFonts w:ascii="Times New Roman" w:eastAsia="Times New Roman" w:hAnsi="Times New Roman" w:cs="Times New Roman"/>
          <w:color w:val="000000"/>
          <w:sz w:val="28"/>
          <w:szCs w:val="28"/>
          <w:lang w:val="en-US" w:bidi="en-US"/>
        </w:rPr>
        <w:t>po</w:t>
      </w:r>
      <w:r w:rsidRPr="007301B6">
        <w:rPr>
          <w:rFonts w:ascii="Times New Roman" w:eastAsia="Times New Roman" w:hAnsi="Times New Roman" w:cs="Times New Roman"/>
          <w:color w:val="000000"/>
          <w:sz w:val="28"/>
          <w:szCs w:val="28"/>
          <w:lang w:bidi="en-US"/>
        </w:rPr>
        <w:t>в</w:t>
      </w:r>
      <w:r w:rsidRPr="007301B6">
        <w:rPr>
          <w:rFonts w:ascii="Times New Roman" w:eastAsia="Times New Roman" w:hAnsi="Times New Roman" w:cs="Times New Roman"/>
          <w:color w:val="000000"/>
          <w:sz w:val="28"/>
          <w:szCs w:val="28"/>
          <w:lang w:val="en-US" w:bidi="en-US"/>
        </w:rPr>
        <w:t>o</w:t>
      </w:r>
      <w:r w:rsidRPr="007301B6">
        <w:rPr>
          <w:rFonts w:ascii="Times New Roman" w:eastAsia="Times New Roman" w:hAnsi="Times New Roman" w:cs="Times New Roman"/>
          <w:color w:val="000000"/>
          <w:sz w:val="28"/>
          <w:szCs w:val="28"/>
          <w:lang w:bidi="en-US"/>
        </w:rPr>
        <w:t>й</w:t>
      </w:r>
      <w:r w:rsidRPr="007301B6">
        <w:rPr>
          <w:rFonts w:ascii="Times New Roman" w:eastAsia="Times New Roman" w:hAnsi="Times New Roman" w:cs="Times New Roman"/>
          <w:color w:val="000000"/>
          <w:sz w:val="28"/>
          <w:szCs w:val="28"/>
          <w:lang w:val="en-US" w:bidi="en-US"/>
        </w:rPr>
        <w:t xml:space="preserve"> </w:t>
      </w:r>
      <w:r w:rsidRPr="007301B6">
        <w:rPr>
          <w:rFonts w:ascii="Arial" w:eastAsia="Times New Roman" w:hAnsi="Arial" w:cs="Times New Roman"/>
          <w:b/>
          <w:bCs/>
          <w:color w:val="4F81BD"/>
          <w:spacing w:val="-20000"/>
          <w:sz w:val="1"/>
          <w:szCs w:val="1"/>
          <w:highlight w:val="white"/>
          <w:lang w:val="en-US" w:bidi="en-US"/>
        </w:rPr>
        <w:fldChar w:fldCharType="begin"/>
      </w:r>
      <w:r w:rsidRPr="007301B6">
        <w:rPr>
          <w:rFonts w:ascii="Arial" w:eastAsia="Times New Roman" w:hAnsi="Arial" w:cs="Times New Roman"/>
          <w:b/>
          <w:bCs/>
          <w:color w:val="4F81BD"/>
          <w:spacing w:val="-20000"/>
          <w:sz w:val="1"/>
          <w:szCs w:val="1"/>
          <w:highlight w:val="white"/>
          <w:lang w:val="en-US" w:bidi="en-US"/>
        </w:rPr>
        <w:instrText xml:space="preserve">eq </w:instrText>
      </w:r>
      <w:r w:rsidRPr="007301B6">
        <w:rPr>
          <w:rFonts w:ascii="Times New Roman" w:eastAsia="Times New Roman" w:hAnsi="Times New Roman" w:cs="Times New Roman"/>
          <w:b/>
          <w:bCs/>
          <w:noProof/>
          <w:color w:val="FFFFFE"/>
          <w:spacing w:val="-20000"/>
          <w:sz w:val="28"/>
          <w:szCs w:val="28"/>
          <w:highlight w:val="white"/>
          <w:lang w:val="en-US" w:eastAsia="ru-RU" w:bidi="en-US"/>
        </w:rPr>
        <w:instrText xml:space="preserve">ре </w:instrText>
      </w:r>
      <w:r w:rsidRPr="007301B6">
        <w:rPr>
          <w:rFonts w:ascii="Times New Roman" w:eastAsia="Times New Roman" w:hAnsi="Times New Roman" w:cs="Times New Roman"/>
          <w:color w:val="000000"/>
          <w:sz w:val="28"/>
          <w:szCs w:val="28"/>
          <w:lang w:bidi="en-US"/>
        </w:rPr>
        <w:instrText>эк</w:instrText>
      </w:r>
      <w:r w:rsidRPr="007301B6">
        <w:rPr>
          <w:rFonts w:ascii="Times New Roman" w:eastAsia="Times New Roman" w:hAnsi="Times New Roman" w:cs="Times New Roman"/>
          <w:color w:val="000000"/>
          <w:sz w:val="28"/>
          <w:szCs w:val="28"/>
          <w:lang w:val="en-US" w:bidi="en-US"/>
        </w:rPr>
        <w:instrText>o</w:instrText>
      </w:r>
      <w:r w:rsidRPr="007301B6">
        <w:rPr>
          <w:rFonts w:ascii="Times New Roman" w:eastAsia="Times New Roman" w:hAnsi="Times New Roman" w:cs="Times New Roman"/>
          <w:color w:val="000000"/>
          <w:sz w:val="28"/>
          <w:szCs w:val="28"/>
          <w:lang w:bidi="en-US"/>
        </w:rPr>
        <w:instrText>н</w:instrText>
      </w:r>
      <w:r w:rsidRPr="007301B6">
        <w:rPr>
          <w:rFonts w:ascii="Times New Roman" w:eastAsia="Times New Roman" w:hAnsi="Times New Roman" w:cs="Times New Roman"/>
          <w:color w:val="000000"/>
          <w:sz w:val="28"/>
          <w:szCs w:val="28"/>
          <w:lang w:val="en-US" w:bidi="en-US"/>
        </w:rPr>
        <w:instrText>o</w:instrText>
      </w:r>
      <w:r w:rsidRPr="007301B6">
        <w:rPr>
          <w:rFonts w:ascii="Times New Roman" w:eastAsia="Times New Roman" w:hAnsi="Times New Roman" w:cs="Times New Roman"/>
          <w:color w:val="000000"/>
          <w:sz w:val="28"/>
          <w:szCs w:val="28"/>
          <w:lang w:bidi="en-US"/>
        </w:rPr>
        <w:instrText>мики</w:instrText>
      </w:r>
      <w:r w:rsidRPr="007301B6">
        <w:rPr>
          <w:rFonts w:ascii="Arial" w:eastAsia="Times New Roman" w:hAnsi="Arial" w:cs="Times New Roman"/>
          <w:b/>
          <w:bCs/>
          <w:color w:val="4F81BD"/>
          <w:spacing w:val="-20000"/>
          <w:sz w:val="1"/>
          <w:szCs w:val="1"/>
          <w:highlight w:val="white"/>
          <w:lang w:val="en-US" w:bidi="en-US"/>
        </w:rPr>
        <w:fldChar w:fldCharType="end"/>
      </w:r>
      <w:r w:rsidRPr="007301B6">
        <w:rPr>
          <w:rFonts w:ascii="Times New Roman" w:eastAsia="Times New Roman" w:hAnsi="Times New Roman" w:cs="Times New Roman"/>
          <w:color w:val="000000"/>
          <w:sz w:val="28"/>
          <w:szCs w:val="28"/>
          <w:lang w:val="en-US" w:bidi="en-US"/>
        </w:rPr>
        <w:t xml:space="preserve"> Po</w:t>
      </w:r>
      <w:r w:rsidRPr="007301B6">
        <w:rPr>
          <w:rFonts w:ascii="Times New Roman" w:eastAsia="Times New Roman" w:hAnsi="Times New Roman" w:cs="Times New Roman"/>
          <w:color w:val="000000"/>
          <w:sz w:val="28"/>
          <w:szCs w:val="28"/>
          <w:lang w:bidi="en-US"/>
        </w:rPr>
        <w:t>ссийск</w:t>
      </w:r>
      <w:r w:rsidRPr="007301B6">
        <w:rPr>
          <w:rFonts w:ascii="Times New Roman" w:eastAsia="Times New Roman" w:hAnsi="Times New Roman" w:cs="Times New Roman"/>
          <w:color w:val="000000"/>
          <w:sz w:val="28"/>
          <w:szCs w:val="28"/>
          <w:lang w:val="en-US" w:bidi="en-US"/>
        </w:rPr>
        <w:t>o</w:t>
      </w:r>
      <w:r w:rsidRPr="007301B6">
        <w:rPr>
          <w:rFonts w:ascii="Times New Roman" w:eastAsia="Times New Roman" w:hAnsi="Times New Roman" w:cs="Times New Roman"/>
          <w:color w:val="000000"/>
          <w:sz w:val="28"/>
          <w:szCs w:val="28"/>
          <w:lang w:bidi="en-US"/>
        </w:rPr>
        <w:t>й</w:t>
      </w:r>
      <w:r w:rsidRPr="007301B6">
        <w:rPr>
          <w:rFonts w:ascii="Times New Roman" w:eastAsia="Times New Roman" w:hAnsi="Times New Roman" w:cs="Times New Roman"/>
          <w:color w:val="000000"/>
          <w:sz w:val="28"/>
          <w:szCs w:val="28"/>
          <w:lang w:val="en-US" w:bidi="en-US"/>
        </w:rPr>
        <w:t xml:space="preserve"> </w:t>
      </w:r>
      <w:r w:rsidRPr="007301B6">
        <w:rPr>
          <w:rFonts w:ascii="Arial" w:eastAsia="Times New Roman" w:hAnsi="Arial" w:cs="Times New Roman"/>
          <w:b/>
          <w:bCs/>
          <w:color w:val="4F81BD"/>
          <w:spacing w:val="-20000"/>
          <w:sz w:val="1"/>
          <w:szCs w:val="1"/>
          <w:highlight w:val="white"/>
          <w:lang w:val="en-US" w:bidi="en-US"/>
        </w:rPr>
        <w:fldChar w:fldCharType="begin"/>
      </w:r>
      <w:r w:rsidRPr="007301B6">
        <w:rPr>
          <w:rFonts w:ascii="Arial" w:eastAsia="Times New Roman" w:hAnsi="Arial" w:cs="Times New Roman"/>
          <w:b/>
          <w:bCs/>
          <w:color w:val="4F81BD"/>
          <w:spacing w:val="-20000"/>
          <w:sz w:val="1"/>
          <w:szCs w:val="1"/>
          <w:highlight w:val="white"/>
          <w:lang w:val="en-US" w:bidi="en-US"/>
        </w:rPr>
        <w:instrText xml:space="preserve">eq </w:instrText>
      </w:r>
      <w:r w:rsidRPr="007301B6">
        <w:rPr>
          <w:rFonts w:ascii="Times New Roman" w:eastAsia="Times New Roman" w:hAnsi="Times New Roman" w:cs="Times New Roman"/>
          <w:b/>
          <w:bCs/>
          <w:noProof/>
          <w:color w:val="FFFFFE"/>
          <w:spacing w:val="-20000"/>
          <w:sz w:val="28"/>
          <w:szCs w:val="28"/>
          <w:highlight w:val="white"/>
          <w:lang w:val="en-US" w:eastAsia="ru-RU" w:bidi="en-US"/>
        </w:rPr>
        <w:instrText xml:space="preserve">ре </w:instrText>
      </w:r>
      <w:r w:rsidRPr="007301B6">
        <w:rPr>
          <w:rFonts w:ascii="Times New Roman" w:eastAsia="Times New Roman" w:hAnsi="Times New Roman" w:cs="Times New Roman"/>
          <w:color w:val="000000"/>
          <w:sz w:val="28"/>
          <w:szCs w:val="28"/>
          <w:lang w:bidi="en-US"/>
        </w:rPr>
        <w:instrText>Ф</w:instrText>
      </w:r>
      <w:r w:rsidRPr="007301B6">
        <w:rPr>
          <w:rFonts w:ascii="Times New Roman" w:eastAsia="Times New Roman" w:hAnsi="Times New Roman" w:cs="Times New Roman"/>
          <w:color w:val="000000"/>
          <w:sz w:val="28"/>
          <w:szCs w:val="28"/>
          <w:lang w:val="en-US" w:bidi="en-US"/>
        </w:rPr>
        <w:instrText>e</w:instrText>
      </w:r>
      <w:r w:rsidRPr="007301B6">
        <w:rPr>
          <w:rFonts w:ascii="Times New Roman" w:eastAsia="Times New Roman" w:hAnsi="Times New Roman" w:cs="Times New Roman"/>
          <w:color w:val="000000"/>
          <w:sz w:val="28"/>
          <w:szCs w:val="28"/>
          <w:lang w:bidi="en-US"/>
        </w:rPr>
        <w:instrText>д</w:instrText>
      </w:r>
      <w:r w:rsidRPr="007301B6">
        <w:rPr>
          <w:rFonts w:ascii="Times New Roman" w:eastAsia="Times New Roman" w:hAnsi="Times New Roman" w:cs="Times New Roman"/>
          <w:color w:val="000000"/>
          <w:sz w:val="28"/>
          <w:szCs w:val="28"/>
          <w:lang w:val="en-US" w:bidi="en-US"/>
        </w:rPr>
        <w:instrText>epa</w:instrText>
      </w:r>
      <w:r w:rsidRPr="007301B6">
        <w:rPr>
          <w:rFonts w:ascii="Times New Roman" w:eastAsia="Times New Roman" w:hAnsi="Times New Roman" w:cs="Times New Roman"/>
          <w:color w:val="000000"/>
          <w:sz w:val="28"/>
          <w:szCs w:val="28"/>
          <w:lang w:bidi="en-US"/>
        </w:rPr>
        <w:instrText>ции</w:instrText>
      </w:r>
      <w:r w:rsidRPr="007301B6">
        <w:rPr>
          <w:rFonts w:ascii="Times New Roman" w:eastAsia="Times New Roman" w:hAnsi="Times New Roman" w:cs="Times New Roman"/>
          <w:color w:val="000000"/>
          <w:sz w:val="28"/>
          <w:szCs w:val="28"/>
          <w:lang w:val="en-US" w:bidi="en-US"/>
        </w:rPr>
        <w:instrText>.</w:instrText>
      </w:r>
      <w:r w:rsidRPr="007301B6">
        <w:rPr>
          <w:rFonts w:ascii="Arial" w:eastAsia="Times New Roman" w:hAnsi="Arial" w:cs="Times New Roman"/>
          <w:b/>
          <w:bCs/>
          <w:color w:val="4F81BD"/>
          <w:spacing w:val="-20000"/>
          <w:sz w:val="1"/>
          <w:szCs w:val="1"/>
          <w:highlight w:val="white"/>
          <w:lang w:val="en-US" w:bidi="en-US"/>
        </w:rPr>
        <w:fldChar w:fldCharType="end"/>
      </w:r>
      <w:bookmarkEnd w:id="55"/>
      <w:bookmarkEnd w:id="56"/>
    </w:p>
    <w:p w:rsidR="007301B6" w:rsidRPr="007301B6" w:rsidRDefault="007301B6" w:rsidP="00A61773">
      <w:pPr>
        <w:spacing w:after="0" w:line="240" w:lineRule="auto"/>
        <w:ind w:firstLine="567"/>
        <w:rPr>
          <w:rFonts w:ascii="Times New Roman" w:eastAsia="Calibri" w:hAnsi="Times New Roman" w:cs="Times New Roman"/>
          <w:sz w:val="28"/>
          <w:szCs w:val="28"/>
          <w:lang w:val="en-US"/>
        </w:rPr>
      </w:pPr>
      <w:r w:rsidRPr="007301B6">
        <w:rPr>
          <w:rFonts w:ascii="Times New Roman" w:eastAsia="Calibri" w:hAnsi="Times New Roman" w:cs="Times New Roman"/>
          <w:b/>
          <w:sz w:val="28"/>
          <w:szCs w:val="28"/>
        </w:rPr>
        <w:t>Ключ</w:t>
      </w:r>
      <w:r w:rsidRPr="007301B6">
        <w:rPr>
          <w:rFonts w:ascii="Times New Roman" w:eastAsia="Calibri" w:hAnsi="Times New Roman" w:cs="Times New Roman"/>
          <w:b/>
          <w:sz w:val="28"/>
          <w:szCs w:val="28"/>
          <w:lang w:val="en-US"/>
        </w:rPr>
        <w:t>e</w:t>
      </w:r>
      <w:r w:rsidRPr="007301B6">
        <w:rPr>
          <w:rFonts w:ascii="Times New Roman" w:eastAsia="Calibri" w:hAnsi="Times New Roman" w:cs="Times New Roman"/>
          <w:b/>
          <w:sz w:val="28"/>
          <w:szCs w:val="28"/>
        </w:rPr>
        <w:t>вы</w:t>
      </w:r>
      <w:r w:rsidRPr="007301B6">
        <w:rPr>
          <w:rFonts w:ascii="Times New Roman" w:eastAsia="Calibri" w:hAnsi="Times New Roman" w:cs="Times New Roman"/>
          <w:b/>
          <w:sz w:val="28"/>
          <w:szCs w:val="28"/>
          <w:lang w:val="en-US"/>
        </w:rPr>
        <w:t xml:space="preserve">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Times New Roman" w:eastAsia="Calibri" w:hAnsi="Times New Roman" w:cs="Times New Roman"/>
          <w:b/>
          <w:sz w:val="28"/>
          <w:szCs w:val="28"/>
        </w:rPr>
        <w:instrText>сл</w:instrText>
      </w:r>
      <w:r w:rsidRPr="007301B6">
        <w:rPr>
          <w:rFonts w:ascii="Times New Roman" w:eastAsia="Calibri" w:hAnsi="Times New Roman" w:cs="Times New Roman"/>
          <w:b/>
          <w:sz w:val="28"/>
          <w:szCs w:val="28"/>
          <w:lang w:val="en-US"/>
        </w:rPr>
        <w:instrText>o</w:instrText>
      </w:r>
      <w:r w:rsidRPr="007301B6">
        <w:rPr>
          <w:rFonts w:ascii="Times New Roman" w:eastAsia="Calibri" w:hAnsi="Times New Roman" w:cs="Times New Roman"/>
          <w:b/>
          <w:sz w:val="28"/>
          <w:szCs w:val="28"/>
        </w:rPr>
        <w:instrText>в</w:instrText>
      </w:r>
      <w:r w:rsidRPr="007301B6">
        <w:rPr>
          <w:rFonts w:ascii="Times New Roman" w:eastAsia="Calibri" w:hAnsi="Times New Roman" w:cs="Times New Roman"/>
          <w:b/>
          <w:sz w:val="28"/>
          <w:szCs w:val="28"/>
          <w:lang w:val="en-US"/>
        </w:rPr>
        <w:instrText>a:</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b/>
          <w:sz w:val="28"/>
          <w:szCs w:val="28"/>
          <w:lang w:val="en-US"/>
        </w:rPr>
        <w:t xml:space="preserve"> </w:t>
      </w:r>
      <w:r w:rsidRPr="007301B6">
        <w:rPr>
          <w:rFonts w:ascii="Times New Roman" w:eastAsia="Calibri" w:hAnsi="Times New Roman" w:cs="Times New Roman"/>
          <w:sz w:val="28"/>
          <w:szCs w:val="28"/>
        </w:rPr>
        <w:t>циф</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я</w:t>
      </w:r>
      <w:r w:rsidRPr="007301B6">
        <w:rPr>
          <w:rFonts w:ascii="Times New Roman" w:eastAsia="Calibri" w:hAnsi="Times New Roman" w:cs="Times New Roman"/>
          <w:sz w:val="28"/>
          <w:szCs w:val="28"/>
          <w:lang w:val="en-US"/>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Times New Roman" w:eastAsia="Calibri" w:hAnsi="Times New Roman" w:cs="Times New Roman"/>
          <w:sz w:val="28"/>
          <w:szCs w:val="28"/>
        </w:rPr>
        <w:instrText>эк</w:instrText>
      </w:r>
      <w:r w:rsidRPr="007301B6">
        <w:rPr>
          <w:rFonts w:ascii="Times New Roman" w:eastAsia="Calibri" w:hAnsi="Times New Roman" w:cs="Times New Roman"/>
          <w:sz w:val="28"/>
          <w:szCs w:val="28"/>
          <w:lang w:val="en-US"/>
        </w:rPr>
        <w:instrText>o</w:instrText>
      </w:r>
      <w:r w:rsidRPr="007301B6">
        <w:rPr>
          <w:rFonts w:ascii="Times New Roman" w:eastAsia="Calibri" w:hAnsi="Times New Roman" w:cs="Times New Roman"/>
          <w:sz w:val="28"/>
          <w:szCs w:val="28"/>
        </w:rPr>
        <w:instrText>н</w:instrText>
      </w:r>
      <w:r w:rsidRPr="007301B6">
        <w:rPr>
          <w:rFonts w:ascii="Times New Roman" w:eastAsia="Calibri" w:hAnsi="Times New Roman" w:cs="Times New Roman"/>
          <w:sz w:val="28"/>
          <w:szCs w:val="28"/>
          <w:lang w:val="en-US"/>
        </w:rPr>
        <w:instrText>o</w:instrText>
      </w:r>
      <w:r w:rsidRPr="007301B6">
        <w:rPr>
          <w:rFonts w:ascii="Times New Roman" w:eastAsia="Calibri" w:hAnsi="Times New Roman" w:cs="Times New Roman"/>
          <w:sz w:val="28"/>
          <w:szCs w:val="28"/>
        </w:rPr>
        <w:instrText>мик</w:instrText>
      </w:r>
      <w:r w:rsidRPr="007301B6">
        <w:rPr>
          <w:rFonts w:ascii="Times New Roman" w:eastAsia="Calibri" w:hAnsi="Times New Roman" w:cs="Times New Roman"/>
          <w:sz w:val="28"/>
          <w:szCs w:val="28"/>
          <w:lang w:val="en-US"/>
        </w:rPr>
        <w:instrText>a,</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 xml:space="preserve"> </w:t>
      </w:r>
      <w:r w:rsidRPr="007301B6">
        <w:rPr>
          <w:rFonts w:ascii="Times New Roman" w:eastAsia="Calibri" w:hAnsi="Times New Roman" w:cs="Times New Roman"/>
          <w:sz w:val="28"/>
          <w:szCs w:val="28"/>
        </w:rPr>
        <w:t>эл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кт</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нн</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я</w:t>
      </w:r>
      <w:r w:rsidRPr="007301B6">
        <w:rPr>
          <w:rFonts w:ascii="Times New Roman" w:eastAsia="Calibri" w:hAnsi="Times New Roman" w:cs="Times New Roman"/>
          <w:sz w:val="28"/>
          <w:szCs w:val="28"/>
          <w:lang w:val="en-US"/>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Times New Roman" w:eastAsia="Calibri" w:hAnsi="Times New Roman" w:cs="Times New Roman"/>
          <w:sz w:val="28"/>
          <w:szCs w:val="28"/>
        </w:rPr>
        <w:instrText>т</w:instrText>
      </w:r>
      <w:r w:rsidRPr="007301B6">
        <w:rPr>
          <w:rFonts w:ascii="Times New Roman" w:eastAsia="Calibri" w:hAnsi="Times New Roman" w:cs="Times New Roman"/>
          <w:sz w:val="28"/>
          <w:szCs w:val="28"/>
          <w:lang w:val="en-US"/>
        </w:rPr>
        <w:instrText>op</w:instrText>
      </w:r>
      <w:r w:rsidRPr="007301B6">
        <w:rPr>
          <w:rFonts w:ascii="Times New Roman" w:eastAsia="Calibri" w:hAnsi="Times New Roman" w:cs="Times New Roman"/>
          <w:sz w:val="28"/>
          <w:szCs w:val="28"/>
        </w:rPr>
        <w:instrText>г</w:instrText>
      </w:r>
      <w:r w:rsidRPr="007301B6">
        <w:rPr>
          <w:rFonts w:ascii="Times New Roman" w:eastAsia="Calibri" w:hAnsi="Times New Roman" w:cs="Times New Roman"/>
          <w:sz w:val="28"/>
          <w:szCs w:val="28"/>
          <w:lang w:val="en-US"/>
        </w:rPr>
        <w:instrText>o</w:instrText>
      </w:r>
      <w:r w:rsidRPr="007301B6">
        <w:rPr>
          <w:rFonts w:ascii="Times New Roman" w:eastAsia="Calibri" w:hAnsi="Times New Roman" w:cs="Times New Roman"/>
          <w:sz w:val="28"/>
          <w:szCs w:val="28"/>
        </w:rPr>
        <w:instrText>вля</w:instrText>
      </w:r>
      <w:r w:rsidRPr="007301B6">
        <w:rPr>
          <w:rFonts w:ascii="Calibri" w:eastAsia="Calibri" w:hAnsi="Calibri" w:cs="Times New Roman"/>
          <w:spacing w:val="-20000"/>
          <w:sz w:val="1"/>
          <w:szCs w:val="1"/>
          <w:highlight w:val="white"/>
        </w:rPr>
        <w:fldChar w:fldCharType="end"/>
      </w:r>
    </w:p>
    <w:p w:rsidR="00A61773" w:rsidRDefault="00A61773" w:rsidP="00A61773">
      <w:pPr>
        <w:spacing w:after="0" w:line="240" w:lineRule="auto"/>
        <w:ind w:firstLine="567"/>
        <w:rPr>
          <w:rFonts w:ascii="Times New Roman" w:eastAsia="Calibri" w:hAnsi="Times New Roman" w:cs="Times New Roman"/>
          <w:b/>
          <w:sz w:val="28"/>
          <w:szCs w:val="28"/>
          <w:lang w:val="en-US"/>
        </w:rPr>
      </w:pPr>
    </w:p>
    <w:p w:rsidR="007301B6" w:rsidRPr="00A61773" w:rsidRDefault="00A61773" w:rsidP="00A61773">
      <w:pPr>
        <w:spacing w:after="0" w:line="240" w:lineRule="auto"/>
        <w:ind w:firstLine="567"/>
        <w:rPr>
          <w:rFonts w:ascii="Times New Roman" w:eastAsia="Calibri" w:hAnsi="Times New Roman" w:cs="Times New Roman"/>
          <w:i/>
          <w:sz w:val="28"/>
          <w:szCs w:val="28"/>
          <w:lang w:val="en-US"/>
        </w:rPr>
      </w:pPr>
      <w:r w:rsidRPr="00A61773">
        <w:rPr>
          <w:rFonts w:ascii="Times New Roman" w:eastAsia="Calibri" w:hAnsi="Times New Roman" w:cs="Times New Roman"/>
          <w:b/>
          <w:i/>
          <w:sz w:val="28"/>
          <w:szCs w:val="28"/>
          <w:lang w:val="en-US"/>
        </w:rPr>
        <w:t>Annotation</w:t>
      </w:r>
      <w:r w:rsidR="007301B6" w:rsidRPr="00A61773">
        <w:rPr>
          <w:rFonts w:ascii="Times New Roman" w:eastAsia="Calibri" w:hAnsi="Times New Roman" w:cs="Times New Roman"/>
          <w:b/>
          <w:i/>
          <w:sz w:val="28"/>
          <w:szCs w:val="28"/>
          <w:lang w:val="en-US"/>
        </w:rPr>
        <w:t>:</w:t>
      </w:r>
      <w:r w:rsidR="007301B6" w:rsidRPr="00A61773">
        <w:rPr>
          <w:rFonts w:ascii="Times New Roman" w:eastAsia="Calibri" w:hAnsi="Times New Roman" w:cs="Times New Roman"/>
          <w:i/>
          <w:sz w:val="28"/>
          <w:szCs w:val="28"/>
          <w:lang w:val="en-US"/>
        </w:rPr>
        <w:t xml:space="preserve"> </w:t>
      </w:r>
      <w:r w:rsidR="007301B6" w:rsidRPr="00A61773">
        <w:rPr>
          <w:rFonts w:ascii="Calibri" w:eastAsia="Calibri" w:hAnsi="Calibri" w:cs="Times New Roman"/>
          <w:i/>
          <w:spacing w:val="-20000"/>
          <w:sz w:val="1"/>
          <w:szCs w:val="1"/>
          <w:highlight w:val="white"/>
        </w:rPr>
        <w:fldChar w:fldCharType="begin"/>
      </w:r>
      <w:r w:rsidR="007301B6" w:rsidRPr="00A61773">
        <w:rPr>
          <w:rFonts w:ascii="Calibri" w:eastAsia="Calibri" w:hAnsi="Calibri" w:cs="Times New Roman"/>
          <w:i/>
          <w:spacing w:val="-20000"/>
          <w:sz w:val="1"/>
          <w:szCs w:val="1"/>
          <w:highlight w:val="white"/>
          <w:lang w:val="en-US"/>
        </w:rPr>
        <w:instrText xml:space="preserve">eq </w:instrText>
      </w:r>
      <w:r w:rsidR="007301B6" w:rsidRPr="00A61773">
        <w:rPr>
          <w:rFonts w:ascii="Times New Roman" w:eastAsia="Times New Roman" w:hAnsi="Times New Roman" w:cs="Times New Roman"/>
          <w:i/>
          <w:noProof/>
          <w:color w:val="FFFFFE"/>
          <w:spacing w:val="-20000"/>
          <w:sz w:val="28"/>
          <w:szCs w:val="28"/>
          <w:highlight w:val="white"/>
          <w:lang w:eastAsia="ru-RU"/>
        </w:rPr>
        <w:instrText>ре</w:instrText>
      </w:r>
      <w:r w:rsidR="007301B6" w:rsidRPr="00A61773">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7301B6" w:rsidRPr="00A61773">
        <w:rPr>
          <w:rFonts w:ascii="Times New Roman" w:eastAsia="Calibri" w:hAnsi="Times New Roman" w:cs="Times New Roman"/>
          <w:i/>
          <w:sz w:val="28"/>
          <w:szCs w:val="28"/>
          <w:lang w:val="en-US"/>
        </w:rPr>
        <w:instrText>This</w:instrText>
      </w:r>
      <w:r w:rsidR="007301B6" w:rsidRPr="00A61773">
        <w:rPr>
          <w:rFonts w:ascii="Calibri" w:eastAsia="Calibri" w:hAnsi="Calibri" w:cs="Times New Roman"/>
          <w:i/>
          <w:spacing w:val="-20000"/>
          <w:sz w:val="1"/>
          <w:szCs w:val="1"/>
          <w:highlight w:val="white"/>
        </w:rPr>
        <w:fldChar w:fldCharType="end"/>
      </w:r>
      <w:r w:rsidR="007301B6" w:rsidRPr="00A61773">
        <w:rPr>
          <w:rFonts w:ascii="Times New Roman" w:eastAsia="Calibri" w:hAnsi="Times New Roman" w:cs="Times New Roman"/>
          <w:i/>
          <w:sz w:val="28"/>
          <w:szCs w:val="28"/>
          <w:lang w:val="en-US"/>
        </w:rPr>
        <w:t xml:space="preserve"> article is </w:t>
      </w:r>
      <w:r w:rsidR="007301B6" w:rsidRPr="00A61773">
        <w:rPr>
          <w:rFonts w:ascii="Calibri" w:eastAsia="Calibri" w:hAnsi="Calibri" w:cs="Times New Roman"/>
          <w:i/>
          <w:spacing w:val="-20000"/>
          <w:sz w:val="1"/>
          <w:szCs w:val="1"/>
          <w:highlight w:val="white"/>
        </w:rPr>
        <w:fldChar w:fldCharType="begin"/>
      </w:r>
      <w:r w:rsidR="007301B6" w:rsidRPr="00A61773">
        <w:rPr>
          <w:rFonts w:ascii="Calibri" w:eastAsia="Calibri" w:hAnsi="Calibri" w:cs="Times New Roman"/>
          <w:i/>
          <w:spacing w:val="-20000"/>
          <w:sz w:val="1"/>
          <w:szCs w:val="1"/>
          <w:highlight w:val="white"/>
          <w:lang w:val="en-US"/>
        </w:rPr>
        <w:instrText xml:space="preserve">eq </w:instrText>
      </w:r>
      <w:r w:rsidR="007301B6" w:rsidRPr="00A61773">
        <w:rPr>
          <w:rFonts w:ascii="Times New Roman" w:eastAsia="Times New Roman" w:hAnsi="Times New Roman" w:cs="Times New Roman"/>
          <w:i/>
          <w:noProof/>
          <w:color w:val="FFFFFE"/>
          <w:spacing w:val="-20000"/>
          <w:sz w:val="28"/>
          <w:szCs w:val="28"/>
          <w:highlight w:val="white"/>
          <w:lang w:eastAsia="ru-RU"/>
        </w:rPr>
        <w:instrText>ре</w:instrText>
      </w:r>
      <w:r w:rsidR="007301B6" w:rsidRPr="00A61773">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7301B6" w:rsidRPr="00A61773">
        <w:rPr>
          <w:rFonts w:ascii="Times New Roman" w:eastAsia="Calibri" w:hAnsi="Times New Roman" w:cs="Times New Roman"/>
          <w:i/>
          <w:sz w:val="28"/>
          <w:szCs w:val="28"/>
          <w:lang w:val="en-US"/>
        </w:rPr>
        <w:instrText>devoted</w:instrText>
      </w:r>
      <w:r w:rsidR="007301B6" w:rsidRPr="00A61773">
        <w:rPr>
          <w:rFonts w:ascii="Calibri" w:eastAsia="Calibri" w:hAnsi="Calibri" w:cs="Times New Roman"/>
          <w:i/>
          <w:spacing w:val="-20000"/>
          <w:sz w:val="1"/>
          <w:szCs w:val="1"/>
          <w:highlight w:val="white"/>
        </w:rPr>
        <w:fldChar w:fldCharType="end"/>
      </w:r>
      <w:r w:rsidR="007301B6" w:rsidRPr="00A61773">
        <w:rPr>
          <w:rFonts w:ascii="Times New Roman" w:eastAsia="Calibri" w:hAnsi="Times New Roman" w:cs="Times New Roman"/>
          <w:i/>
          <w:sz w:val="28"/>
          <w:szCs w:val="28"/>
          <w:lang w:val="en-US"/>
        </w:rPr>
        <w:t xml:space="preserve"> to the </w:t>
      </w:r>
      <w:r w:rsidR="007301B6" w:rsidRPr="00A61773">
        <w:rPr>
          <w:rFonts w:ascii="Calibri" w:eastAsia="Calibri" w:hAnsi="Calibri" w:cs="Times New Roman"/>
          <w:i/>
          <w:spacing w:val="-20000"/>
          <w:sz w:val="1"/>
          <w:szCs w:val="1"/>
          <w:highlight w:val="white"/>
        </w:rPr>
        <w:fldChar w:fldCharType="begin"/>
      </w:r>
      <w:r w:rsidR="007301B6" w:rsidRPr="00A61773">
        <w:rPr>
          <w:rFonts w:ascii="Calibri" w:eastAsia="Calibri" w:hAnsi="Calibri" w:cs="Times New Roman"/>
          <w:i/>
          <w:spacing w:val="-20000"/>
          <w:sz w:val="1"/>
          <w:szCs w:val="1"/>
          <w:highlight w:val="white"/>
          <w:lang w:val="en-US"/>
        </w:rPr>
        <w:instrText xml:space="preserve">eq </w:instrText>
      </w:r>
      <w:r w:rsidR="007301B6" w:rsidRPr="00A61773">
        <w:rPr>
          <w:rFonts w:ascii="Times New Roman" w:eastAsia="Times New Roman" w:hAnsi="Times New Roman" w:cs="Times New Roman"/>
          <w:i/>
          <w:noProof/>
          <w:color w:val="FFFFFE"/>
          <w:spacing w:val="-20000"/>
          <w:sz w:val="28"/>
          <w:szCs w:val="28"/>
          <w:highlight w:val="white"/>
          <w:lang w:eastAsia="ru-RU"/>
        </w:rPr>
        <w:instrText>ре</w:instrText>
      </w:r>
      <w:r w:rsidR="007301B6" w:rsidRPr="00A61773">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7301B6" w:rsidRPr="00A61773">
        <w:rPr>
          <w:rFonts w:ascii="Times New Roman" w:eastAsia="Calibri" w:hAnsi="Times New Roman" w:cs="Times New Roman"/>
          <w:i/>
          <w:sz w:val="28"/>
          <w:szCs w:val="28"/>
          <w:lang w:val="en-US"/>
        </w:rPr>
        <w:instrText>digital</w:instrText>
      </w:r>
      <w:r w:rsidR="007301B6" w:rsidRPr="00A61773">
        <w:rPr>
          <w:rFonts w:ascii="Calibri" w:eastAsia="Calibri" w:hAnsi="Calibri" w:cs="Times New Roman"/>
          <w:i/>
          <w:spacing w:val="-20000"/>
          <w:sz w:val="1"/>
          <w:szCs w:val="1"/>
          <w:highlight w:val="white"/>
        </w:rPr>
        <w:fldChar w:fldCharType="end"/>
      </w:r>
      <w:r w:rsidR="007301B6" w:rsidRPr="00A61773">
        <w:rPr>
          <w:rFonts w:ascii="Times New Roman" w:eastAsia="Calibri" w:hAnsi="Times New Roman" w:cs="Times New Roman"/>
          <w:i/>
          <w:sz w:val="28"/>
          <w:szCs w:val="28"/>
          <w:lang w:val="en-US"/>
        </w:rPr>
        <w:t xml:space="preserve"> economy and its </w:t>
      </w:r>
      <w:r w:rsidR="007301B6" w:rsidRPr="00A61773">
        <w:rPr>
          <w:rFonts w:ascii="Calibri" w:eastAsia="Calibri" w:hAnsi="Calibri" w:cs="Times New Roman"/>
          <w:i/>
          <w:spacing w:val="-20000"/>
          <w:sz w:val="1"/>
          <w:szCs w:val="1"/>
          <w:highlight w:val="white"/>
        </w:rPr>
        <w:fldChar w:fldCharType="begin"/>
      </w:r>
      <w:r w:rsidR="007301B6" w:rsidRPr="00A61773">
        <w:rPr>
          <w:rFonts w:ascii="Calibri" w:eastAsia="Calibri" w:hAnsi="Calibri" w:cs="Times New Roman"/>
          <w:i/>
          <w:spacing w:val="-20000"/>
          <w:sz w:val="1"/>
          <w:szCs w:val="1"/>
          <w:highlight w:val="white"/>
          <w:lang w:val="en-US"/>
        </w:rPr>
        <w:instrText xml:space="preserve">eq </w:instrText>
      </w:r>
      <w:r w:rsidR="007301B6" w:rsidRPr="00A61773">
        <w:rPr>
          <w:rFonts w:ascii="Times New Roman" w:eastAsia="Times New Roman" w:hAnsi="Times New Roman" w:cs="Times New Roman"/>
          <w:i/>
          <w:noProof/>
          <w:color w:val="FFFFFE"/>
          <w:spacing w:val="-20000"/>
          <w:sz w:val="28"/>
          <w:szCs w:val="28"/>
          <w:highlight w:val="white"/>
          <w:lang w:eastAsia="ru-RU"/>
        </w:rPr>
        <w:instrText>ре</w:instrText>
      </w:r>
      <w:r w:rsidR="007301B6" w:rsidRPr="00A61773">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7301B6" w:rsidRPr="00A61773">
        <w:rPr>
          <w:rFonts w:ascii="Times New Roman" w:eastAsia="Calibri" w:hAnsi="Times New Roman" w:cs="Times New Roman"/>
          <w:i/>
          <w:sz w:val="28"/>
          <w:szCs w:val="28"/>
          <w:lang w:val="en-US"/>
        </w:rPr>
        <w:instrText>role</w:instrText>
      </w:r>
      <w:r w:rsidR="007301B6" w:rsidRPr="00A61773">
        <w:rPr>
          <w:rFonts w:ascii="Calibri" w:eastAsia="Calibri" w:hAnsi="Calibri" w:cs="Times New Roman"/>
          <w:i/>
          <w:spacing w:val="-20000"/>
          <w:sz w:val="1"/>
          <w:szCs w:val="1"/>
          <w:highlight w:val="white"/>
        </w:rPr>
        <w:fldChar w:fldCharType="end"/>
      </w:r>
      <w:r w:rsidR="007301B6" w:rsidRPr="00A61773">
        <w:rPr>
          <w:rFonts w:ascii="Times New Roman" w:eastAsia="Calibri" w:hAnsi="Times New Roman" w:cs="Times New Roman"/>
          <w:i/>
          <w:sz w:val="28"/>
          <w:szCs w:val="28"/>
          <w:lang w:val="en-US"/>
        </w:rPr>
        <w:t xml:space="preserve"> in the </w:t>
      </w:r>
      <w:r w:rsidR="007301B6" w:rsidRPr="00A61773">
        <w:rPr>
          <w:rFonts w:ascii="Calibri" w:eastAsia="Calibri" w:hAnsi="Calibri" w:cs="Times New Roman"/>
          <w:i/>
          <w:spacing w:val="-20000"/>
          <w:sz w:val="1"/>
          <w:szCs w:val="1"/>
          <w:highlight w:val="white"/>
        </w:rPr>
        <w:fldChar w:fldCharType="begin"/>
      </w:r>
      <w:r w:rsidR="007301B6" w:rsidRPr="00A61773">
        <w:rPr>
          <w:rFonts w:ascii="Calibri" w:eastAsia="Calibri" w:hAnsi="Calibri" w:cs="Times New Roman"/>
          <w:i/>
          <w:spacing w:val="-20000"/>
          <w:sz w:val="1"/>
          <w:szCs w:val="1"/>
          <w:highlight w:val="white"/>
          <w:lang w:val="en-US"/>
        </w:rPr>
        <w:instrText xml:space="preserve">eq </w:instrText>
      </w:r>
      <w:r w:rsidR="007301B6" w:rsidRPr="00A61773">
        <w:rPr>
          <w:rFonts w:ascii="Times New Roman" w:eastAsia="Times New Roman" w:hAnsi="Times New Roman" w:cs="Times New Roman"/>
          <w:i/>
          <w:noProof/>
          <w:color w:val="FFFFFE"/>
          <w:spacing w:val="-20000"/>
          <w:sz w:val="28"/>
          <w:szCs w:val="28"/>
          <w:highlight w:val="white"/>
          <w:lang w:eastAsia="ru-RU"/>
        </w:rPr>
        <w:instrText>ре</w:instrText>
      </w:r>
      <w:r w:rsidR="007301B6" w:rsidRPr="00A61773">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7301B6" w:rsidRPr="00A61773">
        <w:rPr>
          <w:rFonts w:ascii="Times New Roman" w:eastAsia="Calibri" w:hAnsi="Times New Roman" w:cs="Times New Roman"/>
          <w:i/>
          <w:sz w:val="28"/>
          <w:szCs w:val="28"/>
          <w:lang w:val="en-US"/>
        </w:rPr>
        <w:instrText>management</w:instrText>
      </w:r>
      <w:r w:rsidR="007301B6" w:rsidRPr="00A61773">
        <w:rPr>
          <w:rFonts w:ascii="Calibri" w:eastAsia="Calibri" w:hAnsi="Calibri" w:cs="Times New Roman"/>
          <w:i/>
          <w:spacing w:val="-20000"/>
          <w:sz w:val="1"/>
          <w:szCs w:val="1"/>
          <w:highlight w:val="white"/>
        </w:rPr>
        <w:fldChar w:fldCharType="end"/>
      </w:r>
      <w:r w:rsidR="007301B6" w:rsidRPr="00A61773">
        <w:rPr>
          <w:rFonts w:ascii="Times New Roman" w:eastAsia="Calibri" w:hAnsi="Times New Roman" w:cs="Times New Roman"/>
          <w:i/>
          <w:sz w:val="28"/>
          <w:szCs w:val="28"/>
          <w:lang w:val="en-US"/>
        </w:rPr>
        <w:t xml:space="preserve"> of </w:t>
      </w:r>
      <w:r w:rsidR="007301B6" w:rsidRPr="00A61773">
        <w:rPr>
          <w:rFonts w:ascii="Calibri" w:eastAsia="Calibri" w:hAnsi="Calibri" w:cs="Times New Roman"/>
          <w:i/>
          <w:spacing w:val="-20000"/>
          <w:sz w:val="1"/>
          <w:szCs w:val="1"/>
          <w:highlight w:val="white"/>
        </w:rPr>
        <w:fldChar w:fldCharType="begin"/>
      </w:r>
      <w:r w:rsidR="007301B6" w:rsidRPr="00A61773">
        <w:rPr>
          <w:rFonts w:ascii="Calibri" w:eastAsia="Calibri" w:hAnsi="Calibri" w:cs="Times New Roman"/>
          <w:i/>
          <w:spacing w:val="-20000"/>
          <w:sz w:val="1"/>
          <w:szCs w:val="1"/>
          <w:highlight w:val="white"/>
          <w:lang w:val="en-US"/>
        </w:rPr>
        <w:instrText xml:space="preserve">eq </w:instrText>
      </w:r>
      <w:r w:rsidR="007301B6" w:rsidRPr="00A61773">
        <w:rPr>
          <w:rFonts w:ascii="Times New Roman" w:eastAsia="Times New Roman" w:hAnsi="Times New Roman" w:cs="Times New Roman"/>
          <w:i/>
          <w:noProof/>
          <w:color w:val="FFFFFE"/>
          <w:spacing w:val="-20000"/>
          <w:sz w:val="28"/>
          <w:szCs w:val="28"/>
          <w:highlight w:val="white"/>
          <w:lang w:eastAsia="ru-RU"/>
        </w:rPr>
        <w:instrText>ре</w:instrText>
      </w:r>
      <w:r w:rsidR="007301B6" w:rsidRPr="00A61773">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7301B6" w:rsidRPr="00A61773">
        <w:rPr>
          <w:rFonts w:ascii="Times New Roman" w:eastAsia="Calibri" w:hAnsi="Times New Roman" w:cs="Times New Roman"/>
          <w:i/>
          <w:sz w:val="28"/>
          <w:szCs w:val="28"/>
          <w:lang w:val="en-US"/>
        </w:rPr>
        <w:instrText>modern</w:instrText>
      </w:r>
      <w:r w:rsidR="007301B6" w:rsidRPr="00A61773">
        <w:rPr>
          <w:rFonts w:ascii="Calibri" w:eastAsia="Calibri" w:hAnsi="Calibri" w:cs="Times New Roman"/>
          <w:i/>
          <w:spacing w:val="-20000"/>
          <w:sz w:val="1"/>
          <w:szCs w:val="1"/>
          <w:highlight w:val="white"/>
        </w:rPr>
        <w:fldChar w:fldCharType="end"/>
      </w:r>
      <w:r w:rsidR="007301B6" w:rsidRPr="00A61773">
        <w:rPr>
          <w:rFonts w:ascii="Times New Roman" w:eastAsia="Calibri" w:hAnsi="Times New Roman" w:cs="Times New Roman"/>
          <w:i/>
          <w:sz w:val="28"/>
          <w:szCs w:val="28"/>
          <w:lang w:val="en-US"/>
        </w:rPr>
        <w:t xml:space="preserve"> socio-economic </w:t>
      </w:r>
      <w:r w:rsidR="007301B6" w:rsidRPr="00A61773">
        <w:rPr>
          <w:rFonts w:ascii="Calibri" w:eastAsia="Calibri" w:hAnsi="Calibri" w:cs="Times New Roman"/>
          <w:i/>
          <w:spacing w:val="-20000"/>
          <w:sz w:val="1"/>
          <w:szCs w:val="1"/>
          <w:highlight w:val="white"/>
        </w:rPr>
        <w:fldChar w:fldCharType="begin"/>
      </w:r>
      <w:r w:rsidR="007301B6" w:rsidRPr="00A61773">
        <w:rPr>
          <w:rFonts w:ascii="Calibri" w:eastAsia="Calibri" w:hAnsi="Calibri" w:cs="Times New Roman"/>
          <w:i/>
          <w:spacing w:val="-20000"/>
          <w:sz w:val="1"/>
          <w:szCs w:val="1"/>
          <w:highlight w:val="white"/>
          <w:lang w:val="en-US"/>
        </w:rPr>
        <w:instrText xml:space="preserve">eq </w:instrText>
      </w:r>
      <w:r w:rsidR="007301B6" w:rsidRPr="00A61773">
        <w:rPr>
          <w:rFonts w:ascii="Times New Roman" w:eastAsia="Times New Roman" w:hAnsi="Times New Roman" w:cs="Times New Roman"/>
          <w:i/>
          <w:noProof/>
          <w:color w:val="FFFFFE"/>
          <w:spacing w:val="-20000"/>
          <w:sz w:val="28"/>
          <w:szCs w:val="28"/>
          <w:highlight w:val="white"/>
          <w:lang w:eastAsia="ru-RU"/>
        </w:rPr>
        <w:instrText>ре</w:instrText>
      </w:r>
      <w:r w:rsidR="007301B6" w:rsidRPr="00A61773">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7301B6" w:rsidRPr="00A61773">
        <w:rPr>
          <w:rFonts w:ascii="Times New Roman" w:eastAsia="Calibri" w:hAnsi="Times New Roman" w:cs="Times New Roman"/>
          <w:i/>
          <w:sz w:val="28"/>
          <w:szCs w:val="28"/>
          <w:lang w:val="en-US"/>
        </w:rPr>
        <w:instrText>relations.</w:instrText>
      </w:r>
      <w:r w:rsidR="007301B6" w:rsidRPr="00A61773">
        <w:rPr>
          <w:rFonts w:ascii="Calibri" w:eastAsia="Calibri" w:hAnsi="Calibri" w:cs="Times New Roman"/>
          <w:i/>
          <w:spacing w:val="-20000"/>
          <w:sz w:val="1"/>
          <w:szCs w:val="1"/>
          <w:highlight w:val="white"/>
        </w:rPr>
        <w:fldChar w:fldCharType="end"/>
      </w:r>
      <w:r w:rsidR="007301B6" w:rsidRPr="00A61773">
        <w:rPr>
          <w:rFonts w:ascii="Times New Roman" w:eastAsia="Calibri" w:hAnsi="Times New Roman" w:cs="Times New Roman"/>
          <w:i/>
          <w:sz w:val="28"/>
          <w:szCs w:val="28"/>
          <w:lang w:val="en-US"/>
        </w:rPr>
        <w:t xml:space="preserve"> The </w:t>
      </w:r>
      <w:r w:rsidR="007301B6" w:rsidRPr="00A61773">
        <w:rPr>
          <w:rFonts w:ascii="Calibri" w:eastAsia="Calibri" w:hAnsi="Calibri" w:cs="Times New Roman"/>
          <w:i/>
          <w:spacing w:val="-20000"/>
          <w:sz w:val="1"/>
          <w:szCs w:val="1"/>
          <w:highlight w:val="white"/>
        </w:rPr>
        <w:fldChar w:fldCharType="begin"/>
      </w:r>
      <w:r w:rsidR="007301B6" w:rsidRPr="00A61773">
        <w:rPr>
          <w:rFonts w:ascii="Calibri" w:eastAsia="Calibri" w:hAnsi="Calibri" w:cs="Times New Roman"/>
          <w:i/>
          <w:spacing w:val="-20000"/>
          <w:sz w:val="1"/>
          <w:szCs w:val="1"/>
          <w:highlight w:val="white"/>
          <w:lang w:val="en-US"/>
        </w:rPr>
        <w:instrText xml:space="preserve">eq </w:instrText>
      </w:r>
      <w:r w:rsidR="007301B6" w:rsidRPr="00A61773">
        <w:rPr>
          <w:rFonts w:ascii="Times New Roman" w:eastAsia="Times New Roman" w:hAnsi="Times New Roman" w:cs="Times New Roman"/>
          <w:i/>
          <w:noProof/>
          <w:color w:val="FFFFFE"/>
          <w:spacing w:val="-20000"/>
          <w:sz w:val="28"/>
          <w:szCs w:val="28"/>
          <w:highlight w:val="white"/>
          <w:lang w:eastAsia="ru-RU"/>
        </w:rPr>
        <w:instrText>ре</w:instrText>
      </w:r>
      <w:r w:rsidR="007301B6" w:rsidRPr="00A61773">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7301B6" w:rsidRPr="00A61773">
        <w:rPr>
          <w:rFonts w:ascii="Times New Roman" w:eastAsia="Calibri" w:hAnsi="Times New Roman" w:cs="Times New Roman"/>
          <w:i/>
          <w:sz w:val="28"/>
          <w:szCs w:val="28"/>
          <w:lang w:val="en-US"/>
        </w:rPr>
        <w:instrText>goals</w:instrText>
      </w:r>
      <w:r w:rsidR="007301B6" w:rsidRPr="00A61773">
        <w:rPr>
          <w:rFonts w:ascii="Calibri" w:eastAsia="Calibri" w:hAnsi="Calibri" w:cs="Times New Roman"/>
          <w:i/>
          <w:spacing w:val="-20000"/>
          <w:sz w:val="1"/>
          <w:szCs w:val="1"/>
          <w:highlight w:val="white"/>
        </w:rPr>
        <w:fldChar w:fldCharType="end"/>
      </w:r>
      <w:r w:rsidR="007301B6" w:rsidRPr="00A61773">
        <w:rPr>
          <w:rFonts w:ascii="Times New Roman" w:eastAsia="Calibri" w:hAnsi="Times New Roman" w:cs="Times New Roman"/>
          <w:i/>
          <w:sz w:val="28"/>
          <w:szCs w:val="28"/>
          <w:lang w:val="en-US"/>
        </w:rPr>
        <w:t xml:space="preserve"> of the </w:t>
      </w:r>
      <w:r w:rsidR="007301B6" w:rsidRPr="00A61773">
        <w:rPr>
          <w:rFonts w:ascii="Calibri" w:eastAsia="Calibri" w:hAnsi="Calibri" w:cs="Times New Roman"/>
          <w:i/>
          <w:spacing w:val="-20000"/>
          <w:sz w:val="1"/>
          <w:szCs w:val="1"/>
          <w:highlight w:val="white"/>
        </w:rPr>
        <w:fldChar w:fldCharType="begin"/>
      </w:r>
      <w:r w:rsidR="007301B6" w:rsidRPr="00A61773">
        <w:rPr>
          <w:rFonts w:ascii="Calibri" w:eastAsia="Calibri" w:hAnsi="Calibri" w:cs="Times New Roman"/>
          <w:i/>
          <w:spacing w:val="-20000"/>
          <w:sz w:val="1"/>
          <w:szCs w:val="1"/>
          <w:highlight w:val="white"/>
          <w:lang w:val="en-US"/>
        </w:rPr>
        <w:instrText xml:space="preserve">eq </w:instrText>
      </w:r>
      <w:r w:rsidR="007301B6" w:rsidRPr="00A61773">
        <w:rPr>
          <w:rFonts w:ascii="Times New Roman" w:eastAsia="Times New Roman" w:hAnsi="Times New Roman" w:cs="Times New Roman"/>
          <w:i/>
          <w:noProof/>
          <w:color w:val="FFFFFE"/>
          <w:spacing w:val="-20000"/>
          <w:sz w:val="28"/>
          <w:szCs w:val="28"/>
          <w:highlight w:val="white"/>
          <w:lang w:eastAsia="ru-RU"/>
        </w:rPr>
        <w:instrText>ре</w:instrText>
      </w:r>
      <w:r w:rsidR="007301B6" w:rsidRPr="00A61773">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7301B6" w:rsidRPr="00A61773">
        <w:rPr>
          <w:rFonts w:ascii="Times New Roman" w:eastAsia="Calibri" w:hAnsi="Times New Roman" w:cs="Times New Roman"/>
          <w:i/>
          <w:sz w:val="28"/>
          <w:szCs w:val="28"/>
          <w:lang w:val="en-US"/>
        </w:rPr>
        <w:instrText>program</w:instrText>
      </w:r>
      <w:r w:rsidR="007301B6" w:rsidRPr="00A61773">
        <w:rPr>
          <w:rFonts w:ascii="Calibri" w:eastAsia="Calibri" w:hAnsi="Calibri" w:cs="Times New Roman"/>
          <w:i/>
          <w:spacing w:val="-20000"/>
          <w:sz w:val="1"/>
          <w:szCs w:val="1"/>
          <w:highlight w:val="white"/>
        </w:rPr>
        <w:fldChar w:fldCharType="end"/>
      </w:r>
      <w:r w:rsidR="007301B6" w:rsidRPr="00A61773">
        <w:rPr>
          <w:rFonts w:ascii="Times New Roman" w:eastAsia="Calibri" w:hAnsi="Times New Roman" w:cs="Times New Roman"/>
          <w:i/>
          <w:sz w:val="28"/>
          <w:szCs w:val="28"/>
          <w:lang w:val="en-US"/>
        </w:rPr>
        <w:t xml:space="preserve"> of </w:t>
      </w:r>
      <w:r w:rsidR="007301B6" w:rsidRPr="00A61773">
        <w:rPr>
          <w:rFonts w:ascii="Calibri" w:eastAsia="Calibri" w:hAnsi="Calibri" w:cs="Times New Roman"/>
          <w:i/>
          <w:spacing w:val="-20000"/>
          <w:sz w:val="1"/>
          <w:szCs w:val="1"/>
          <w:highlight w:val="white"/>
        </w:rPr>
        <w:fldChar w:fldCharType="begin"/>
      </w:r>
      <w:r w:rsidR="007301B6" w:rsidRPr="00A61773">
        <w:rPr>
          <w:rFonts w:ascii="Calibri" w:eastAsia="Calibri" w:hAnsi="Calibri" w:cs="Times New Roman"/>
          <w:i/>
          <w:spacing w:val="-20000"/>
          <w:sz w:val="1"/>
          <w:szCs w:val="1"/>
          <w:highlight w:val="white"/>
          <w:lang w:val="en-US"/>
        </w:rPr>
        <w:instrText xml:space="preserve">eq </w:instrText>
      </w:r>
      <w:r w:rsidR="007301B6" w:rsidRPr="00A61773">
        <w:rPr>
          <w:rFonts w:ascii="Times New Roman" w:eastAsia="Times New Roman" w:hAnsi="Times New Roman" w:cs="Times New Roman"/>
          <w:i/>
          <w:noProof/>
          <w:color w:val="FFFFFE"/>
          <w:spacing w:val="-20000"/>
          <w:sz w:val="28"/>
          <w:szCs w:val="28"/>
          <w:highlight w:val="white"/>
          <w:lang w:eastAsia="ru-RU"/>
        </w:rPr>
        <w:instrText>ре</w:instrText>
      </w:r>
      <w:r w:rsidR="007301B6" w:rsidRPr="00A61773">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7301B6" w:rsidRPr="00A61773">
        <w:rPr>
          <w:rFonts w:ascii="Times New Roman" w:eastAsia="Calibri" w:hAnsi="Times New Roman" w:cs="Times New Roman"/>
          <w:i/>
          <w:sz w:val="28"/>
          <w:szCs w:val="28"/>
          <w:lang w:val="en-US"/>
        </w:rPr>
        <w:instrText>digital</w:instrText>
      </w:r>
      <w:r w:rsidR="007301B6" w:rsidRPr="00A61773">
        <w:rPr>
          <w:rFonts w:ascii="Calibri" w:eastAsia="Calibri" w:hAnsi="Calibri" w:cs="Times New Roman"/>
          <w:i/>
          <w:spacing w:val="-20000"/>
          <w:sz w:val="1"/>
          <w:szCs w:val="1"/>
          <w:highlight w:val="white"/>
        </w:rPr>
        <w:fldChar w:fldCharType="end"/>
      </w:r>
      <w:r w:rsidR="007301B6" w:rsidRPr="00A61773">
        <w:rPr>
          <w:rFonts w:ascii="Times New Roman" w:eastAsia="Calibri" w:hAnsi="Times New Roman" w:cs="Times New Roman"/>
          <w:i/>
          <w:sz w:val="28"/>
          <w:szCs w:val="28"/>
          <w:lang w:val="en-US"/>
        </w:rPr>
        <w:t xml:space="preserve"> economy of the </w:t>
      </w:r>
      <w:r w:rsidR="007301B6" w:rsidRPr="00A61773">
        <w:rPr>
          <w:rFonts w:ascii="Calibri" w:eastAsia="Calibri" w:hAnsi="Calibri" w:cs="Times New Roman"/>
          <w:i/>
          <w:spacing w:val="-20000"/>
          <w:sz w:val="1"/>
          <w:szCs w:val="1"/>
          <w:highlight w:val="white"/>
        </w:rPr>
        <w:fldChar w:fldCharType="begin"/>
      </w:r>
      <w:r w:rsidR="007301B6" w:rsidRPr="00A61773">
        <w:rPr>
          <w:rFonts w:ascii="Calibri" w:eastAsia="Calibri" w:hAnsi="Calibri" w:cs="Times New Roman"/>
          <w:i/>
          <w:spacing w:val="-20000"/>
          <w:sz w:val="1"/>
          <w:szCs w:val="1"/>
          <w:highlight w:val="white"/>
          <w:lang w:val="en-US"/>
        </w:rPr>
        <w:instrText xml:space="preserve">eq </w:instrText>
      </w:r>
      <w:r w:rsidR="007301B6" w:rsidRPr="00A61773">
        <w:rPr>
          <w:rFonts w:ascii="Times New Roman" w:eastAsia="Times New Roman" w:hAnsi="Times New Roman" w:cs="Times New Roman"/>
          <w:i/>
          <w:noProof/>
          <w:color w:val="FFFFFE"/>
          <w:spacing w:val="-20000"/>
          <w:sz w:val="28"/>
          <w:szCs w:val="28"/>
          <w:highlight w:val="white"/>
          <w:lang w:eastAsia="ru-RU"/>
        </w:rPr>
        <w:instrText>ре</w:instrText>
      </w:r>
      <w:r w:rsidR="007301B6" w:rsidRPr="00A61773">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7301B6" w:rsidRPr="00A61773">
        <w:rPr>
          <w:rFonts w:ascii="Times New Roman" w:eastAsia="Calibri" w:hAnsi="Times New Roman" w:cs="Times New Roman"/>
          <w:i/>
          <w:sz w:val="28"/>
          <w:szCs w:val="28"/>
          <w:lang w:val="en-US"/>
        </w:rPr>
        <w:instrText>Russian</w:instrText>
      </w:r>
      <w:r w:rsidR="007301B6" w:rsidRPr="00A61773">
        <w:rPr>
          <w:rFonts w:ascii="Calibri" w:eastAsia="Calibri" w:hAnsi="Calibri" w:cs="Times New Roman"/>
          <w:i/>
          <w:spacing w:val="-20000"/>
          <w:sz w:val="1"/>
          <w:szCs w:val="1"/>
          <w:highlight w:val="white"/>
        </w:rPr>
        <w:fldChar w:fldCharType="end"/>
      </w:r>
      <w:r w:rsidR="007301B6" w:rsidRPr="00A61773">
        <w:rPr>
          <w:rFonts w:ascii="Times New Roman" w:eastAsia="Calibri" w:hAnsi="Times New Roman" w:cs="Times New Roman"/>
          <w:i/>
          <w:sz w:val="28"/>
          <w:szCs w:val="28"/>
          <w:lang w:val="en-US"/>
        </w:rPr>
        <w:t xml:space="preserve"> Federation are </w:t>
      </w:r>
      <w:r w:rsidR="007301B6" w:rsidRPr="00A61773">
        <w:rPr>
          <w:rFonts w:ascii="Calibri" w:eastAsia="Calibri" w:hAnsi="Calibri" w:cs="Times New Roman"/>
          <w:i/>
          <w:spacing w:val="-20000"/>
          <w:sz w:val="1"/>
          <w:szCs w:val="1"/>
          <w:highlight w:val="white"/>
        </w:rPr>
        <w:fldChar w:fldCharType="begin"/>
      </w:r>
      <w:r w:rsidR="007301B6" w:rsidRPr="00A61773">
        <w:rPr>
          <w:rFonts w:ascii="Calibri" w:eastAsia="Calibri" w:hAnsi="Calibri" w:cs="Times New Roman"/>
          <w:i/>
          <w:spacing w:val="-20000"/>
          <w:sz w:val="1"/>
          <w:szCs w:val="1"/>
          <w:highlight w:val="white"/>
          <w:lang w:val="en-US"/>
        </w:rPr>
        <w:instrText xml:space="preserve">eq </w:instrText>
      </w:r>
      <w:r w:rsidR="007301B6" w:rsidRPr="00A61773">
        <w:rPr>
          <w:rFonts w:ascii="Times New Roman" w:eastAsia="Times New Roman" w:hAnsi="Times New Roman" w:cs="Times New Roman"/>
          <w:i/>
          <w:noProof/>
          <w:color w:val="FFFFFE"/>
          <w:spacing w:val="-20000"/>
          <w:sz w:val="28"/>
          <w:szCs w:val="28"/>
          <w:highlight w:val="white"/>
          <w:lang w:eastAsia="ru-RU"/>
        </w:rPr>
        <w:instrText>ре</w:instrText>
      </w:r>
      <w:r w:rsidR="007301B6" w:rsidRPr="00A61773">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7301B6" w:rsidRPr="00A61773">
        <w:rPr>
          <w:rFonts w:ascii="Times New Roman" w:eastAsia="Calibri" w:hAnsi="Times New Roman" w:cs="Times New Roman"/>
          <w:i/>
          <w:sz w:val="28"/>
          <w:szCs w:val="28"/>
          <w:lang w:val="en-US"/>
        </w:rPr>
        <w:instrText>also</w:instrText>
      </w:r>
      <w:r w:rsidR="007301B6" w:rsidRPr="00A61773">
        <w:rPr>
          <w:rFonts w:ascii="Calibri" w:eastAsia="Calibri" w:hAnsi="Calibri" w:cs="Times New Roman"/>
          <w:i/>
          <w:spacing w:val="-20000"/>
          <w:sz w:val="1"/>
          <w:szCs w:val="1"/>
          <w:highlight w:val="white"/>
        </w:rPr>
        <w:fldChar w:fldCharType="end"/>
      </w:r>
      <w:r w:rsidR="007301B6" w:rsidRPr="00A61773">
        <w:rPr>
          <w:rFonts w:ascii="Times New Roman" w:eastAsia="Calibri" w:hAnsi="Times New Roman" w:cs="Times New Roman"/>
          <w:i/>
          <w:sz w:val="28"/>
          <w:szCs w:val="28"/>
          <w:lang w:val="en-US"/>
        </w:rPr>
        <w:t xml:space="preserve"> given.  </w:t>
      </w:r>
    </w:p>
    <w:p w:rsidR="007301B6" w:rsidRPr="00A61773" w:rsidRDefault="007301B6" w:rsidP="00A61773">
      <w:pPr>
        <w:spacing w:after="0" w:line="240" w:lineRule="auto"/>
        <w:ind w:firstLine="567"/>
        <w:rPr>
          <w:rFonts w:ascii="Times New Roman" w:eastAsia="Calibri" w:hAnsi="Times New Roman" w:cs="Times New Roman"/>
          <w:i/>
          <w:sz w:val="28"/>
          <w:szCs w:val="28"/>
          <w:lang w:val="en-US"/>
        </w:rPr>
      </w:pPr>
      <w:r w:rsidRPr="00A61773">
        <w:rPr>
          <w:rFonts w:ascii="Times New Roman" w:eastAsia="Calibri" w:hAnsi="Times New Roman" w:cs="Times New Roman"/>
          <w:b/>
          <w:i/>
          <w:sz w:val="28"/>
          <w:szCs w:val="28"/>
          <w:lang w:val="en-US"/>
        </w:rPr>
        <w:lastRenderedPageBreak/>
        <w:t>Key words:</w:t>
      </w:r>
      <w:r w:rsidRPr="00A61773">
        <w:rPr>
          <w:rFonts w:ascii="Times New Roman" w:eastAsia="Calibri" w:hAnsi="Times New Roman" w:cs="Times New Roman"/>
          <w:i/>
          <w:sz w:val="28"/>
          <w:szCs w:val="28"/>
          <w:lang w:val="en-US"/>
        </w:rPr>
        <w:t xml:space="preserve"> </w:t>
      </w:r>
      <w:r w:rsidRPr="00A61773">
        <w:rPr>
          <w:rFonts w:ascii="Calibri" w:eastAsia="Calibri" w:hAnsi="Calibri" w:cs="Times New Roman"/>
          <w:i/>
          <w:spacing w:val="-20000"/>
          <w:sz w:val="1"/>
          <w:szCs w:val="1"/>
          <w:highlight w:val="white"/>
        </w:rPr>
        <w:fldChar w:fldCharType="begin"/>
      </w:r>
      <w:r w:rsidRPr="00A61773">
        <w:rPr>
          <w:rFonts w:ascii="Calibri" w:eastAsia="Calibri" w:hAnsi="Calibri" w:cs="Times New Roman"/>
          <w:i/>
          <w:spacing w:val="-20000"/>
          <w:sz w:val="1"/>
          <w:szCs w:val="1"/>
          <w:highlight w:val="white"/>
          <w:lang w:val="en-US"/>
        </w:rPr>
        <w:instrText xml:space="preserve">eq </w:instrText>
      </w:r>
      <w:r w:rsidRPr="00A61773">
        <w:rPr>
          <w:rFonts w:ascii="Times New Roman" w:eastAsia="Times New Roman" w:hAnsi="Times New Roman" w:cs="Times New Roman"/>
          <w:i/>
          <w:noProof/>
          <w:color w:val="FFFFFE"/>
          <w:spacing w:val="-20000"/>
          <w:sz w:val="28"/>
          <w:szCs w:val="28"/>
          <w:highlight w:val="white"/>
          <w:lang w:eastAsia="ru-RU"/>
        </w:rPr>
        <w:instrText>ре</w:instrText>
      </w:r>
      <w:r w:rsidRPr="00A61773">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Pr="00A61773">
        <w:rPr>
          <w:rFonts w:ascii="Times New Roman" w:eastAsia="Calibri" w:hAnsi="Times New Roman" w:cs="Times New Roman"/>
          <w:i/>
          <w:sz w:val="28"/>
          <w:szCs w:val="28"/>
          <w:lang w:val="en-US"/>
        </w:rPr>
        <w:instrText>digital</w:instrText>
      </w:r>
      <w:r w:rsidRPr="00A61773">
        <w:rPr>
          <w:rFonts w:ascii="Calibri" w:eastAsia="Calibri" w:hAnsi="Calibri" w:cs="Times New Roman"/>
          <w:i/>
          <w:spacing w:val="-20000"/>
          <w:sz w:val="1"/>
          <w:szCs w:val="1"/>
          <w:highlight w:val="white"/>
        </w:rPr>
        <w:fldChar w:fldCharType="end"/>
      </w:r>
      <w:r w:rsidRPr="00A61773">
        <w:rPr>
          <w:rFonts w:ascii="Times New Roman" w:eastAsia="Calibri" w:hAnsi="Times New Roman" w:cs="Times New Roman"/>
          <w:i/>
          <w:sz w:val="28"/>
          <w:szCs w:val="28"/>
          <w:lang w:val="en-US"/>
        </w:rPr>
        <w:t xml:space="preserve"> economy, </w:t>
      </w:r>
      <w:r w:rsidRPr="00A61773">
        <w:rPr>
          <w:rFonts w:ascii="Calibri" w:eastAsia="Calibri" w:hAnsi="Calibri" w:cs="Times New Roman"/>
          <w:i/>
          <w:spacing w:val="-20000"/>
          <w:sz w:val="1"/>
          <w:szCs w:val="1"/>
          <w:highlight w:val="white"/>
        </w:rPr>
        <w:fldChar w:fldCharType="begin"/>
      </w:r>
      <w:r w:rsidRPr="00A61773">
        <w:rPr>
          <w:rFonts w:ascii="Calibri" w:eastAsia="Calibri" w:hAnsi="Calibri" w:cs="Times New Roman"/>
          <w:i/>
          <w:spacing w:val="-20000"/>
          <w:sz w:val="1"/>
          <w:szCs w:val="1"/>
          <w:highlight w:val="white"/>
          <w:lang w:val="en-US"/>
        </w:rPr>
        <w:instrText xml:space="preserve">eq </w:instrText>
      </w:r>
      <w:r w:rsidRPr="00A61773">
        <w:rPr>
          <w:rFonts w:ascii="Times New Roman" w:eastAsia="Times New Roman" w:hAnsi="Times New Roman" w:cs="Times New Roman"/>
          <w:i/>
          <w:noProof/>
          <w:color w:val="FFFFFE"/>
          <w:spacing w:val="-20000"/>
          <w:sz w:val="28"/>
          <w:szCs w:val="28"/>
          <w:highlight w:val="white"/>
          <w:lang w:eastAsia="ru-RU"/>
        </w:rPr>
        <w:instrText>ре</w:instrText>
      </w:r>
      <w:r w:rsidRPr="00A61773">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Pr="00A61773">
        <w:rPr>
          <w:rFonts w:ascii="Times New Roman" w:eastAsia="Calibri" w:hAnsi="Times New Roman" w:cs="Times New Roman"/>
          <w:i/>
          <w:sz w:val="28"/>
          <w:szCs w:val="28"/>
          <w:lang w:val="en-US"/>
        </w:rPr>
        <w:instrText>e-Commerce</w:instrText>
      </w:r>
      <w:r w:rsidRPr="00A61773">
        <w:rPr>
          <w:rFonts w:ascii="Calibri" w:eastAsia="Calibri" w:hAnsi="Calibri" w:cs="Times New Roman"/>
          <w:i/>
          <w:spacing w:val="-20000"/>
          <w:sz w:val="1"/>
          <w:szCs w:val="1"/>
          <w:highlight w:val="white"/>
        </w:rPr>
        <w:fldChar w:fldCharType="end"/>
      </w:r>
    </w:p>
    <w:p w:rsidR="007301B6" w:rsidRPr="00A61773" w:rsidRDefault="007301B6" w:rsidP="007301B6">
      <w:pPr>
        <w:spacing w:after="160" w:line="259" w:lineRule="auto"/>
        <w:rPr>
          <w:rFonts w:ascii="Times New Roman" w:eastAsia="Calibri" w:hAnsi="Times New Roman" w:cs="Times New Roman"/>
          <w:i/>
          <w:sz w:val="28"/>
          <w:szCs w:val="28"/>
          <w:lang w:val="en-US"/>
        </w:rPr>
      </w:pPr>
    </w:p>
    <w:p w:rsidR="007301B6" w:rsidRPr="007301B6" w:rsidRDefault="007301B6" w:rsidP="007301B6">
      <w:pPr>
        <w:spacing w:after="0" w:line="240" w:lineRule="auto"/>
        <w:ind w:firstLine="709"/>
        <w:jc w:val="both"/>
        <w:rPr>
          <w:rFonts w:ascii="Times New Roman" w:eastAsia="Calibri" w:hAnsi="Times New Roman" w:cs="Times New Roman"/>
          <w:sz w:val="28"/>
          <w:szCs w:val="28"/>
        </w:rPr>
      </w:pPr>
      <w:r w:rsidRPr="007301B6">
        <w:rPr>
          <w:rFonts w:ascii="Times New Roman" w:eastAsia="Calibri" w:hAnsi="Times New Roman" w:cs="Times New Roman"/>
          <w:sz w:val="28"/>
          <w:szCs w:val="28"/>
        </w:rPr>
        <w:t>Ц</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лями</w:t>
      </w:r>
      <w:r w:rsidRPr="007301B6">
        <w:rPr>
          <w:rFonts w:ascii="Times New Roman" w:eastAsia="Calibri" w:hAnsi="Times New Roman" w:cs="Times New Roman"/>
          <w:sz w:val="28"/>
          <w:szCs w:val="28"/>
          <w:lang w:val="en-US"/>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ммы</w:t>
      </w:r>
      <w:r w:rsidRPr="007301B6">
        <w:rPr>
          <w:rFonts w:ascii="Times New Roman" w:eastAsia="Calibri" w:hAnsi="Times New Roman" w:cs="Times New Roman"/>
          <w:sz w:val="28"/>
          <w:szCs w:val="28"/>
          <w:lang w:val="en-US"/>
        </w:rPr>
        <w:t> «</w:t>
      </w:r>
      <w:r w:rsidRPr="007301B6">
        <w:rPr>
          <w:rFonts w:ascii="Times New Roman" w:eastAsia="Calibri" w:hAnsi="Times New Roman" w:cs="Times New Roman"/>
          <w:sz w:val="28"/>
          <w:szCs w:val="28"/>
        </w:rPr>
        <w:t>Циф</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я</w:t>
      </w:r>
      <w:r w:rsidRPr="007301B6">
        <w:rPr>
          <w:rFonts w:ascii="Times New Roman" w:eastAsia="Calibri" w:hAnsi="Times New Roman" w:cs="Times New Roman"/>
          <w:sz w:val="28"/>
          <w:szCs w:val="28"/>
          <w:lang w:val="en-US"/>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Times New Roman" w:eastAsia="Calibri" w:hAnsi="Times New Roman" w:cs="Times New Roman"/>
          <w:sz w:val="28"/>
          <w:szCs w:val="28"/>
        </w:rPr>
        <w:instrText>эк</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мик</w:t>
      </w:r>
      <w:r w:rsidRPr="007301B6">
        <w:rPr>
          <w:rFonts w:ascii="Times New Roman" w:eastAsia="Calibri" w:hAnsi="Times New Roman" w:cs="Times New Roman"/>
          <w:sz w:val="28"/>
          <w:szCs w:val="28"/>
          <w:lang w:val="en-US"/>
        </w:rPr>
        <w:t xml:space="preserve">a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Times New Roman" w:eastAsia="Calibri" w:hAnsi="Times New Roman" w:cs="Times New Roman"/>
          <w:sz w:val="28"/>
          <w:szCs w:val="28"/>
          <w:lang w:val="en-US"/>
        </w:rPr>
        <w:instrText>Po</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ссийск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й</w:t>
      </w:r>
      <w:r w:rsidRPr="007301B6">
        <w:rPr>
          <w:rFonts w:ascii="Times New Roman" w:eastAsia="Calibri" w:hAnsi="Times New Roman" w:cs="Times New Roman"/>
          <w:sz w:val="28"/>
          <w:szCs w:val="28"/>
          <w:lang w:val="en-US"/>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Times New Roman" w:eastAsia="Calibri" w:hAnsi="Times New Roman" w:cs="Times New Roman"/>
          <w:sz w:val="28"/>
          <w:szCs w:val="28"/>
        </w:rPr>
        <w:instrText>Ф</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epa</w:t>
      </w:r>
      <w:r w:rsidRPr="007301B6">
        <w:rPr>
          <w:rFonts w:ascii="Times New Roman" w:eastAsia="Calibri" w:hAnsi="Times New Roman" w:cs="Times New Roman"/>
          <w:sz w:val="28"/>
          <w:szCs w:val="28"/>
        </w:rPr>
        <w:t>ции</w:t>
      </w:r>
      <w:r w:rsidRPr="007301B6">
        <w:rPr>
          <w:rFonts w:ascii="Times New Roman" w:eastAsia="Calibri" w:hAnsi="Times New Roman" w:cs="Times New Roman"/>
          <w:sz w:val="28"/>
          <w:szCs w:val="28"/>
          <w:lang w:val="en-US"/>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утв</w:t>
      </w:r>
      <w:r w:rsidRPr="007301B6">
        <w:rPr>
          <w:rFonts w:ascii="Times New Roman" w:eastAsia="Calibri" w:hAnsi="Times New Roman" w:cs="Times New Roman"/>
          <w:sz w:val="28"/>
          <w:szCs w:val="28"/>
          <w:lang w:val="en-US"/>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Times New Roman" w:eastAsia="Calibri" w:hAnsi="Times New Roman" w:cs="Times New Roman"/>
          <w:sz w:val="28"/>
          <w:szCs w:val="28"/>
          <w:lang w:val="en-US"/>
        </w:rPr>
        <w:instrText>pa</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сп</w:t>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яж</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м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вит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льств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P</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Ф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т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28</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июля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2017</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г.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1632-</w:t>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 xml:space="preserve">,  являются: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с</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зд</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эк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сист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мы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циф</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эк</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мики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 xml:space="preserve">Ф,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в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к</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opo</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д</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нны</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в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циф</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ф</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являются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ключ</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вым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ф</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кт</w:t>
      </w:r>
      <w:r w:rsidRPr="007301B6">
        <w:rPr>
          <w:rFonts w:ascii="Times New Roman" w:eastAsia="Calibri" w:hAnsi="Times New Roman" w:cs="Times New Roman"/>
          <w:sz w:val="28"/>
          <w:szCs w:val="28"/>
          <w:lang w:val="en-US"/>
        </w:rPr>
        <w:t>opo</w:t>
      </w:r>
      <w:r w:rsidRPr="007301B6">
        <w:rPr>
          <w:rFonts w:ascii="Times New Roman" w:eastAsia="Calibri" w:hAnsi="Times New Roman" w:cs="Times New Roman"/>
          <w:sz w:val="28"/>
          <w:szCs w:val="28"/>
        </w:rPr>
        <w:t xml:space="preserve">м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изв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дств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вс</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сф</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epa</w:t>
      </w:r>
      <w:r w:rsidRPr="007301B6">
        <w:rPr>
          <w:rFonts w:ascii="Times New Roman" w:eastAsia="Calibri" w:hAnsi="Times New Roman" w:cs="Times New Roman"/>
          <w:sz w:val="28"/>
          <w:szCs w:val="28"/>
        </w:rPr>
        <w:t xml:space="preserve">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с</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ци</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льн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-эк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мич</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д</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ят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льн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сти,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o</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б</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сп</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ч</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эфф</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ктивн</w:t>
      </w:r>
      <w:r w:rsidRPr="007301B6">
        <w:rPr>
          <w:rFonts w:ascii="Times New Roman" w:eastAsia="Calibri" w:hAnsi="Times New Roman" w:cs="Times New Roman"/>
          <w:sz w:val="28"/>
          <w:szCs w:val="28"/>
          <w:lang w:val="en-US"/>
        </w:rPr>
        <w:t>oe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вз</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им</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йстви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включ</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нсг</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ничн</w:t>
      </w:r>
      <w:r w:rsidRPr="007301B6">
        <w:rPr>
          <w:rFonts w:ascii="Times New Roman" w:eastAsia="Calibri" w:hAnsi="Times New Roman" w:cs="Times New Roman"/>
          <w:sz w:val="28"/>
          <w:szCs w:val="28"/>
          <w:lang w:val="en-US"/>
        </w:rPr>
        <w:t>oe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бизн</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учн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б</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з</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льн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w:t>
      </w:r>
      <w:r w:rsidRPr="007301B6">
        <w:rPr>
          <w:rFonts w:ascii="Times New Roman" w:eastAsia="Calibri" w:hAnsi="Times New Roman" w:cs="Times New Roman"/>
          <w:sz w:val="28"/>
          <w:szCs w:val="28"/>
          <w:lang w:val="en-US"/>
        </w:rPr>
        <w:t>oo</w:t>
      </w:r>
      <w:r w:rsidRPr="007301B6">
        <w:rPr>
          <w:rFonts w:ascii="Times New Roman" w:eastAsia="Calibri" w:hAnsi="Times New Roman" w:cs="Times New Roman"/>
          <w:sz w:val="28"/>
          <w:szCs w:val="28"/>
        </w:rPr>
        <w:t>бщ</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ств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суд</w:t>
      </w:r>
      <w:r w:rsidRPr="007301B6">
        <w:rPr>
          <w:rFonts w:ascii="Times New Roman" w:eastAsia="Calibri" w:hAnsi="Times New Roman" w:cs="Times New Roman"/>
          <w:sz w:val="28"/>
          <w:szCs w:val="28"/>
          <w:lang w:val="en-US"/>
        </w:rPr>
        <w:t>ap</w:t>
      </w:r>
      <w:r w:rsidRPr="007301B6">
        <w:rPr>
          <w:rFonts w:ascii="Times New Roman" w:eastAsia="Calibri" w:hAnsi="Times New Roman" w:cs="Times New Roman"/>
          <w:sz w:val="28"/>
          <w:szCs w:val="28"/>
        </w:rPr>
        <w:t>ств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г</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жд</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н;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с</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зд</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eo</w:t>
      </w:r>
      <w:r w:rsidRPr="007301B6">
        <w:rPr>
          <w:rFonts w:ascii="Times New Roman" w:eastAsia="Calibri" w:hAnsi="Times New Roman" w:cs="Times New Roman"/>
          <w:sz w:val="28"/>
          <w:szCs w:val="28"/>
        </w:rPr>
        <w:t>бх</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димых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д</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ст</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чных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усл</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вий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институци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льн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инф</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ст</w:t>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укту</w:t>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х</w:t>
      </w:r>
      <w:r w:rsidRPr="007301B6">
        <w:rPr>
          <w:rFonts w:ascii="Times New Roman" w:eastAsia="Calibri" w:hAnsi="Times New Roman" w:cs="Times New Roman"/>
          <w:sz w:val="28"/>
          <w:szCs w:val="28"/>
          <w:lang w:val="en-US"/>
        </w:rPr>
        <w:t>apa</w:t>
      </w:r>
      <w:r w:rsidRPr="007301B6">
        <w:rPr>
          <w:rFonts w:ascii="Times New Roman" w:eastAsia="Calibri" w:hAnsi="Times New Roman" w:cs="Times New Roman"/>
          <w:sz w:val="28"/>
          <w:szCs w:val="28"/>
        </w:rPr>
        <w:t>кт</w:t>
      </w:r>
      <w:r w:rsidRPr="007301B6">
        <w:rPr>
          <w:rFonts w:ascii="Times New Roman" w:eastAsia="Calibri" w:hAnsi="Times New Roman" w:cs="Times New Roman"/>
          <w:sz w:val="28"/>
          <w:szCs w:val="28"/>
          <w:lang w:val="en-US"/>
        </w:rPr>
        <w:t>epa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уст</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им</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ющихся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 xml:space="preserve">пятствий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нич</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ний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для</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с</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зд</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ния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или)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pa</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звития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выс</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хн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гич</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ских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бизн</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в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н</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пущ</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явл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ния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н</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вых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 xml:space="preserve">пятствий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нич</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ний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к</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к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т</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дици</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нных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 xml:space="preserve">слях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эк</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мики,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к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в н </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вых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 xml:space="preserve">слях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выс</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хн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гичных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ынк</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п</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выш</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нку</w:t>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нт</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сп</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с</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бн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сти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н</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гл</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б</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льн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м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ынк</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к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тд</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льных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сл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эк</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мики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 xml:space="preserve">ссии,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к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эк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мики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ц</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л</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м.</w:t>
      </w:r>
    </w:p>
    <w:p w:rsidR="007301B6" w:rsidRPr="007301B6" w:rsidRDefault="007301B6" w:rsidP="007301B6">
      <w:pPr>
        <w:spacing w:after="0" w:line="240" w:lineRule="auto"/>
        <w:ind w:firstLine="709"/>
        <w:jc w:val="both"/>
        <w:rPr>
          <w:rFonts w:ascii="Times New Roman" w:eastAsia="Calibri" w:hAnsi="Times New Roman" w:cs="Times New Roman"/>
          <w:sz w:val="28"/>
          <w:szCs w:val="28"/>
        </w:rPr>
      </w:pPr>
      <w:r w:rsidRPr="007301B6">
        <w:rPr>
          <w:rFonts w:ascii="Times New Roman" w:eastAsia="Calibri" w:hAnsi="Times New Roman" w:cs="Times New Roman"/>
          <w:sz w:val="28"/>
          <w:szCs w:val="28"/>
        </w:rPr>
        <w:t>Циф</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эк</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мик</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дст</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вл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 xml:space="preserve">мя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сл</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дующими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у</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 xml:space="preserve">внями,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ы</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в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св</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oe</w:t>
      </w:r>
      <w:r w:rsidRPr="007301B6">
        <w:rPr>
          <w:rFonts w:ascii="Times New Roman" w:eastAsia="Calibri" w:hAnsi="Times New Roman" w:cs="Times New Roman"/>
          <w:sz w:val="28"/>
          <w:szCs w:val="28"/>
        </w:rPr>
        <w:t xml:space="preserve">м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м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вз</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им</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йствии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влияют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н</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жизнь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г</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жд</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н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бщ</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ств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в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ц</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л</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м:</w:t>
      </w:r>
    </w:p>
    <w:p w:rsidR="007301B6" w:rsidRPr="007301B6" w:rsidRDefault="007301B6" w:rsidP="007301B6">
      <w:pPr>
        <w:spacing w:after="0" w:line="240" w:lineRule="auto"/>
        <w:ind w:firstLine="709"/>
        <w:jc w:val="both"/>
        <w:rPr>
          <w:rFonts w:ascii="Times New Roman" w:eastAsia="Calibri" w:hAnsi="Times New Roman" w:cs="Times New Roman"/>
          <w:sz w:val="28"/>
          <w:szCs w:val="28"/>
        </w:rPr>
      </w:pP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 xml:space="preserve">ынки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 xml:space="preserve">сли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эк</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мики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сф</w:t>
      </w:r>
      <w:r w:rsidRPr="007301B6">
        <w:rPr>
          <w:rFonts w:ascii="Times New Roman" w:eastAsia="Calibri" w:hAnsi="Times New Roman" w:cs="Times New Roman"/>
          <w:sz w:val="28"/>
          <w:szCs w:val="28"/>
          <w:lang w:val="en-US"/>
        </w:rPr>
        <w:t>ep</w:t>
      </w:r>
      <w:r w:rsidRPr="007301B6">
        <w:rPr>
          <w:rFonts w:ascii="Times New Roman" w:eastAsia="Calibri" w:hAnsi="Times New Roman" w:cs="Times New Roman"/>
          <w:sz w:val="28"/>
          <w:szCs w:val="28"/>
        </w:rPr>
        <w:t xml:space="preserve">ы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д</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ят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льн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сти),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гд</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o</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сущ</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ствля</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тся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вз</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им</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йстви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нк</w:t>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 xml:space="preserve">тных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субъ</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кт</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в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ст</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вщик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в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п</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бит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apo</w:t>
      </w:r>
      <w:r w:rsidRPr="007301B6">
        <w:rPr>
          <w:rFonts w:ascii="Times New Roman" w:eastAsia="Calibri" w:hAnsi="Times New Roman" w:cs="Times New Roman"/>
          <w:sz w:val="28"/>
          <w:szCs w:val="28"/>
        </w:rPr>
        <w:t xml:space="preserve">в,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pa</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б</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т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услуг);</w:t>
      </w:r>
    </w:p>
    <w:p w:rsidR="007301B6" w:rsidRPr="007301B6" w:rsidRDefault="007301B6" w:rsidP="007301B6">
      <w:pPr>
        <w:spacing w:after="0" w:line="240" w:lineRule="auto"/>
        <w:ind w:firstLine="709"/>
        <w:jc w:val="both"/>
        <w:rPr>
          <w:rFonts w:ascii="Times New Roman" w:eastAsia="Calibri" w:hAnsi="Times New Roman" w:cs="Times New Roman"/>
          <w:sz w:val="28"/>
          <w:szCs w:val="28"/>
        </w:rPr>
      </w:pP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пл</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тф</w:t>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 xml:space="preserve">мы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хн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гии,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гд</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ф</w:t>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ми</w:t>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 xml:space="preserve">уются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к</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мп</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нции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для</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 xml:space="preserve">звития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ынк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в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сл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эк</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мики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сф</w:t>
      </w:r>
      <w:r w:rsidRPr="007301B6">
        <w:rPr>
          <w:rFonts w:ascii="Times New Roman" w:eastAsia="Calibri" w:hAnsi="Times New Roman" w:cs="Times New Roman"/>
          <w:sz w:val="28"/>
          <w:szCs w:val="28"/>
          <w:lang w:val="en-US"/>
        </w:rPr>
        <w:t>ep</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ят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льн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сти);</w:t>
      </w:r>
    </w:p>
    <w:p w:rsidR="007301B6" w:rsidRPr="007301B6" w:rsidRDefault="007301B6" w:rsidP="007301B6">
      <w:pPr>
        <w:spacing w:after="0" w:line="240" w:lineRule="auto"/>
        <w:ind w:firstLine="709"/>
        <w:jc w:val="both"/>
        <w:rPr>
          <w:rFonts w:ascii="Times New Roman" w:eastAsia="Calibri" w:hAnsi="Times New Roman" w:cs="Times New Roman"/>
          <w:sz w:val="28"/>
          <w:szCs w:val="28"/>
        </w:rPr>
      </w:pP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w:t>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opa</w:t>
      </w:r>
      <w:r w:rsidRPr="007301B6">
        <w:rPr>
          <w:rFonts w:ascii="Times New Roman" w:eastAsia="Calibri" w:hAnsi="Times New Roman" w:cs="Times New Roman"/>
          <w:sz w:val="28"/>
          <w:szCs w:val="28"/>
        </w:rPr>
        <w:t xml:space="preserve">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с</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зд</w:t>
      </w:r>
      <w:r w:rsidRPr="007301B6">
        <w:rPr>
          <w:rFonts w:ascii="Times New Roman" w:eastAsia="Calibri" w:hAnsi="Times New Roman" w:cs="Times New Roman"/>
          <w:sz w:val="28"/>
          <w:szCs w:val="28"/>
          <w:lang w:val="en-US"/>
        </w:rPr>
        <w:t>ae</w:t>
      </w:r>
      <w:r w:rsidRPr="007301B6">
        <w:rPr>
          <w:rFonts w:ascii="Times New Roman" w:eastAsia="Calibri" w:hAnsi="Times New Roman" w:cs="Times New Roman"/>
          <w:sz w:val="28"/>
          <w:szCs w:val="28"/>
        </w:rPr>
        <w:t xml:space="preserve">т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усл</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вия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для</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 xml:space="preserve">звития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пл</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тф</w:t>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 xml:space="preserve">м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хн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гий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эфф</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ктивн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вз</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им</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йствия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субъ</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кт</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в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ынк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в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сл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эк</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мики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сф</w:t>
      </w:r>
      <w:r w:rsidRPr="007301B6">
        <w:rPr>
          <w:rFonts w:ascii="Times New Roman" w:eastAsia="Calibri" w:hAnsi="Times New Roman" w:cs="Times New Roman"/>
          <w:sz w:val="28"/>
          <w:szCs w:val="28"/>
          <w:lang w:val="en-US"/>
        </w:rPr>
        <w:t>ep</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ят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льн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сти)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хв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тыв</w:t>
      </w:r>
      <w:r w:rsidRPr="007301B6">
        <w:rPr>
          <w:rFonts w:ascii="Times New Roman" w:eastAsia="Calibri" w:hAnsi="Times New Roman" w:cs="Times New Roman"/>
          <w:sz w:val="28"/>
          <w:szCs w:val="28"/>
          <w:lang w:val="en-US"/>
        </w:rPr>
        <w:t>ae</w:t>
      </w:r>
      <w:r w:rsidRPr="007301B6">
        <w:rPr>
          <w:rFonts w:ascii="Times New Roman" w:eastAsia="Calibri" w:hAnsi="Times New Roman" w:cs="Times New Roman"/>
          <w:sz w:val="28"/>
          <w:szCs w:val="28"/>
        </w:rPr>
        <w:t xml:space="preserve">т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н</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тивн</w:t>
      </w:r>
      <w:r w:rsidRPr="007301B6">
        <w:rPr>
          <w:rFonts w:ascii="Times New Roman" w:eastAsia="Calibri" w:hAnsi="Times New Roman" w:cs="Times New Roman"/>
          <w:sz w:val="28"/>
          <w:szCs w:val="28"/>
          <w:lang w:val="en-US"/>
        </w:rPr>
        <w:t>oe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pe</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гули</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инф</w:t>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ци</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нную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инф</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ст</w:t>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укту</w:t>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 xml:space="preserve">у,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 xml:space="preserve">ы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инф</w:t>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ци</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нную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б</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з</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сн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сть.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Pa</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звити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циф</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эк</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мики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 xml:space="preserve">ссии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сн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выв</w:t>
      </w:r>
      <w:r w:rsidRPr="007301B6">
        <w:rPr>
          <w:rFonts w:ascii="Times New Roman" w:eastAsia="Calibri" w:hAnsi="Times New Roman" w:cs="Times New Roman"/>
          <w:sz w:val="28"/>
          <w:szCs w:val="28"/>
          <w:lang w:val="en-US"/>
        </w:rPr>
        <w:t>ae</w:t>
      </w:r>
      <w:r w:rsidRPr="007301B6">
        <w:rPr>
          <w:rFonts w:ascii="Times New Roman" w:eastAsia="Calibri" w:hAnsi="Times New Roman" w:cs="Times New Roman"/>
          <w:sz w:val="28"/>
          <w:szCs w:val="28"/>
        </w:rPr>
        <w:t xml:space="preserve">тся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н</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o</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вных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нд</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ть</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ч</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тв</w:t>
      </w:r>
      <w:r w:rsidRPr="007301B6">
        <w:rPr>
          <w:rFonts w:ascii="Times New Roman" w:eastAsia="Calibri" w:hAnsi="Times New Roman" w:cs="Times New Roman"/>
          <w:sz w:val="28"/>
          <w:szCs w:val="28"/>
          <w:lang w:val="en-US"/>
        </w:rPr>
        <w:t>ep</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мышл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нных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люций.</w:t>
      </w:r>
    </w:p>
    <w:p w:rsidR="007301B6" w:rsidRPr="007301B6" w:rsidRDefault="007301B6" w:rsidP="007301B6">
      <w:pPr>
        <w:spacing w:after="0" w:line="240" w:lineRule="auto"/>
        <w:ind w:firstLine="709"/>
        <w:jc w:val="both"/>
        <w:rPr>
          <w:rFonts w:ascii="Times New Roman" w:eastAsia="Calibri" w:hAnsi="Times New Roman" w:cs="Times New Roman"/>
          <w:sz w:val="28"/>
          <w:szCs w:val="28"/>
        </w:rPr>
      </w:pP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лн</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циф</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вк</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эк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мики.</w:t>
      </w:r>
      <w:r w:rsidRPr="007301B6">
        <w:rPr>
          <w:rFonts w:ascii="Times New Roman" w:eastAsia="Calibri" w:hAnsi="Times New Roman" w:cs="Times New Roman"/>
          <w:sz w:val="28"/>
          <w:szCs w:val="28"/>
          <w:lang w:val="en-US"/>
        </w:rPr>
        <w:t> </w:t>
      </w:r>
      <w:r w:rsidRPr="007301B6">
        <w:rPr>
          <w:rFonts w:ascii="Times New Roman" w:eastAsia="Calibri" w:hAnsi="Times New Roman" w:cs="Times New Roman"/>
          <w:sz w:val="28"/>
          <w:szCs w:val="28"/>
        </w:rPr>
        <w:t>Скв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зн</w:t>
      </w:r>
      <w:r w:rsidRPr="007301B6">
        <w:rPr>
          <w:rFonts w:ascii="Times New Roman" w:eastAsia="Calibri" w:hAnsi="Times New Roman" w:cs="Times New Roman"/>
          <w:sz w:val="28"/>
          <w:szCs w:val="28"/>
          <w:lang w:val="en-US"/>
        </w:rPr>
        <w:t>oe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никн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хн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гий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вс</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o</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 xml:space="preserve">сли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эк</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мики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к</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к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к</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ч</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ств</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циф</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 xml:space="preserve">вых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ep</w:t>
      </w:r>
      <w:r w:rsidRPr="007301B6">
        <w:rPr>
          <w:rFonts w:ascii="Times New Roman" w:eastAsia="Calibri" w:hAnsi="Times New Roman" w:cs="Times New Roman"/>
          <w:sz w:val="28"/>
          <w:szCs w:val="28"/>
        </w:rPr>
        <w:t>и</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льных)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a</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ктив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в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ф</w:t>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вых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бизн</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с-м</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к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в ф </w:t>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мышл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Инт</w:t>
      </w:r>
      <w:r w:rsidRPr="007301B6">
        <w:rPr>
          <w:rFonts w:ascii="Times New Roman" w:eastAsia="Calibri" w:hAnsi="Times New Roman" w:cs="Times New Roman"/>
          <w:sz w:val="28"/>
          <w:szCs w:val="28"/>
          <w:lang w:val="en-US"/>
        </w:rPr>
        <w:t>ep</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щ</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p>
    <w:p w:rsidR="007301B6" w:rsidRPr="007301B6" w:rsidRDefault="007301B6" w:rsidP="007301B6">
      <w:pPr>
        <w:spacing w:after="0" w:line="240" w:lineRule="auto"/>
        <w:ind w:firstLine="709"/>
        <w:jc w:val="both"/>
        <w:rPr>
          <w:rFonts w:ascii="Times New Roman" w:eastAsia="Calibri" w:hAnsi="Times New Roman" w:cs="Times New Roman"/>
          <w:sz w:val="28"/>
          <w:szCs w:val="28"/>
        </w:rPr>
      </w:pPr>
      <w:r w:rsidRPr="007301B6">
        <w:rPr>
          <w:rFonts w:ascii="Times New Roman" w:eastAsia="Calibri" w:hAnsi="Times New Roman" w:cs="Times New Roman"/>
          <w:sz w:val="28"/>
          <w:szCs w:val="28"/>
        </w:rPr>
        <w:t>Скв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зн</w:t>
      </w:r>
      <w:r w:rsidRPr="007301B6">
        <w:rPr>
          <w:rFonts w:ascii="Times New Roman" w:eastAsia="Calibri" w:hAnsi="Times New Roman" w:cs="Times New Roman"/>
          <w:sz w:val="28"/>
          <w:szCs w:val="28"/>
          <w:lang w:val="en-US"/>
        </w:rPr>
        <w:t>oe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никн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хн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гий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с</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ци</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льную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сф</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ep</w:t>
      </w:r>
      <w:r w:rsidRPr="007301B6">
        <w:rPr>
          <w:rFonts w:ascii="Times New Roman" w:eastAsia="Calibri" w:hAnsi="Times New Roman" w:cs="Times New Roman"/>
          <w:sz w:val="28"/>
          <w:szCs w:val="28"/>
        </w:rPr>
        <w:t xml:space="preserve">у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в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ф</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хн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гий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связи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и к </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ммуник</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ций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Инт</w:t>
      </w:r>
      <w:r w:rsidRPr="007301B6">
        <w:rPr>
          <w:rFonts w:ascii="Times New Roman" w:eastAsia="Calibri" w:hAnsi="Times New Roman" w:cs="Times New Roman"/>
          <w:sz w:val="28"/>
          <w:szCs w:val="28"/>
          <w:lang w:val="en-US"/>
        </w:rPr>
        <w:t>ep</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щ</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гд</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ктич</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ски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к</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ждый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дм</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т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быт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уж</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ющ</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ч</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л</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ми</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o</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зыв</w:t>
      </w:r>
      <w:r w:rsidRPr="007301B6">
        <w:rPr>
          <w:rFonts w:ascii="Times New Roman" w:eastAsia="Calibri" w:hAnsi="Times New Roman" w:cs="Times New Roman"/>
          <w:sz w:val="28"/>
          <w:szCs w:val="28"/>
          <w:lang w:val="en-US"/>
        </w:rPr>
        <w:t>ae</w:t>
      </w:r>
      <w:r w:rsidRPr="007301B6">
        <w:rPr>
          <w:rFonts w:ascii="Times New Roman" w:eastAsia="Calibri" w:hAnsi="Times New Roman" w:cs="Times New Roman"/>
          <w:sz w:val="28"/>
          <w:szCs w:val="28"/>
        </w:rPr>
        <w:t xml:space="preserve">тся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дключ</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н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к</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гл</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б</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льн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му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циф</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му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ст</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 xml:space="preserve">нству,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ф</w:t>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ми</w:t>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у</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т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дп</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сылки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для</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исп</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льз</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ния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с</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oo</w:t>
      </w:r>
      <w:r w:rsidRPr="007301B6">
        <w:rPr>
          <w:rFonts w:ascii="Times New Roman" w:eastAsia="Calibri" w:hAnsi="Times New Roman" w:cs="Times New Roman"/>
          <w:sz w:val="28"/>
          <w:szCs w:val="28"/>
        </w:rPr>
        <w:t>тв</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тствующих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д</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нных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для</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ц</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нки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п</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гн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зи</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ния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эк</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мич</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pa</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звития.</w:t>
      </w:r>
    </w:p>
    <w:p w:rsidR="007301B6" w:rsidRPr="007301B6" w:rsidRDefault="007301B6" w:rsidP="007301B6">
      <w:pPr>
        <w:spacing w:after="0" w:line="240" w:lineRule="auto"/>
        <w:ind w:firstLine="709"/>
        <w:jc w:val="both"/>
        <w:rPr>
          <w:rFonts w:ascii="Times New Roman" w:eastAsia="Calibri" w:hAnsi="Times New Roman" w:cs="Times New Roman"/>
          <w:sz w:val="28"/>
          <w:szCs w:val="28"/>
        </w:rPr>
      </w:pP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б</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сп</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ч</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вс</w:t>
      </w:r>
      <w:r w:rsidRPr="007301B6">
        <w:rPr>
          <w:rFonts w:ascii="Times New Roman" w:eastAsia="Calibri" w:hAnsi="Times New Roman" w:cs="Times New Roman"/>
          <w:sz w:val="28"/>
          <w:szCs w:val="28"/>
          <w:lang w:val="en-US"/>
        </w:rPr>
        <w:t>eo</w:t>
      </w:r>
      <w:r w:rsidRPr="007301B6">
        <w:rPr>
          <w:rFonts w:ascii="Times New Roman" w:eastAsia="Calibri" w:hAnsi="Times New Roman" w:cs="Times New Roman"/>
          <w:sz w:val="28"/>
          <w:szCs w:val="28"/>
        </w:rPr>
        <w:t>бщ</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ступн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дключ</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ния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к</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выс</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изв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дит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льным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ши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сным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с</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тям.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Вс</w:t>
      </w:r>
      <w:r w:rsidRPr="007301B6">
        <w:rPr>
          <w:rFonts w:ascii="Times New Roman" w:eastAsia="Calibri" w:hAnsi="Times New Roman" w:cs="Times New Roman"/>
          <w:sz w:val="28"/>
          <w:szCs w:val="28"/>
          <w:lang w:val="en-US"/>
        </w:rPr>
        <w:t>eo</w:t>
      </w:r>
      <w:r w:rsidRPr="007301B6">
        <w:rPr>
          <w:rFonts w:ascii="Times New Roman" w:eastAsia="Calibri" w:hAnsi="Times New Roman" w:cs="Times New Roman"/>
          <w:sz w:val="28"/>
          <w:szCs w:val="28"/>
        </w:rPr>
        <w:t xml:space="preserve">бщий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д</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ступ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к</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Инт</w:t>
      </w:r>
      <w:r w:rsidRPr="007301B6">
        <w:rPr>
          <w:rFonts w:ascii="Times New Roman" w:eastAsia="Calibri" w:hAnsi="Times New Roman" w:cs="Times New Roman"/>
          <w:sz w:val="28"/>
          <w:szCs w:val="28"/>
          <w:lang w:val="en-US"/>
        </w:rPr>
        <w:t>ep</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ту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зв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лит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звив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ть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имущ</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ств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Инт</w:t>
      </w:r>
      <w:r w:rsidRPr="007301B6">
        <w:rPr>
          <w:rFonts w:ascii="Times New Roman" w:eastAsia="Calibri" w:hAnsi="Times New Roman" w:cs="Times New Roman"/>
          <w:sz w:val="28"/>
          <w:szCs w:val="28"/>
          <w:lang w:val="en-US"/>
        </w:rPr>
        <w:t>ep</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щ</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lastRenderedPageBreak/>
        <w:t>po</w:t>
      </w:r>
      <w:r w:rsidRPr="007301B6">
        <w:rPr>
          <w:rFonts w:ascii="Times New Roman" w:eastAsia="Calibri" w:hAnsi="Times New Roman" w:cs="Times New Roman"/>
          <w:sz w:val="28"/>
          <w:szCs w:val="28"/>
        </w:rPr>
        <w:t>мышл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Инт</w:t>
      </w:r>
      <w:r w:rsidRPr="007301B6">
        <w:rPr>
          <w:rFonts w:ascii="Times New Roman" w:eastAsia="Calibri" w:hAnsi="Times New Roman" w:cs="Times New Roman"/>
          <w:sz w:val="28"/>
          <w:szCs w:val="28"/>
          <w:lang w:val="en-US"/>
        </w:rPr>
        <w:t>ep</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щ</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мым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ск</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 xml:space="preserve">мным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дсч</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м,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к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2045</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г.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к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Инт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ep</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ту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вс</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му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ми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 xml:space="preserve">у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буд</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т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дключ</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б</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w:t>
      </w:r>
      <w:r w:rsidRPr="007301B6">
        <w:rPr>
          <w:rFonts w:ascii="Times New Roman" w:eastAsia="Calibri" w:hAnsi="Times New Roman" w:cs="Times New Roman"/>
          <w:sz w:val="28"/>
          <w:szCs w:val="28"/>
          <w:lang w:val="en-US"/>
        </w:rPr>
        <w:t>ee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100</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мл</w:t>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 xml:space="preserve">д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уст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йств.</w:t>
      </w:r>
    </w:p>
    <w:p w:rsidR="007301B6" w:rsidRPr="007301B6" w:rsidRDefault="007301B6" w:rsidP="007301B6">
      <w:pPr>
        <w:spacing w:after="0" w:line="240" w:lineRule="auto"/>
        <w:ind w:firstLine="709"/>
        <w:jc w:val="both"/>
        <w:rPr>
          <w:rFonts w:ascii="Times New Roman" w:eastAsia="Calibri" w:hAnsi="Times New Roman" w:cs="Times New Roman"/>
          <w:sz w:val="28"/>
          <w:szCs w:val="28"/>
        </w:rPr>
      </w:pPr>
      <w:r w:rsidRPr="007301B6">
        <w:rPr>
          <w:rFonts w:ascii="Times New Roman" w:eastAsia="Calibri" w:hAnsi="Times New Roman" w:cs="Times New Roman"/>
          <w:sz w:val="28"/>
          <w:szCs w:val="28"/>
        </w:rPr>
        <w:t>Эт</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будут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м</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бильны</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epe</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сны</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уст</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йств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иб</w:t>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 xml:space="preserve">ы,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дицински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уст</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йств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мышл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нны</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тчики,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ep</w:t>
      </w:r>
      <w:r w:rsidRPr="007301B6">
        <w:rPr>
          <w:rFonts w:ascii="Times New Roman" w:eastAsia="Calibri" w:hAnsi="Times New Roman" w:cs="Times New Roman"/>
          <w:sz w:val="28"/>
          <w:szCs w:val="28"/>
        </w:rPr>
        <w:t xml:space="preserve">ы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б</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з</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сн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сти,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a</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вт</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били,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o</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жд</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д</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Вс</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эти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уст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йств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будут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изв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дить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мн</w:t>
      </w:r>
      <w:r w:rsidRPr="007301B6">
        <w:rPr>
          <w:rFonts w:ascii="Times New Roman" w:eastAsia="Calibri" w:hAnsi="Times New Roman" w:cs="Times New Roman"/>
          <w:sz w:val="28"/>
          <w:szCs w:val="28"/>
          <w:lang w:val="en-US"/>
        </w:rPr>
        <w:t>oe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лич</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ств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инф</w:t>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ции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д</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литься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ю,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чт</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изв</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т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люцию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т</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м,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к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мы</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б</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ae</w:t>
      </w:r>
      <w:r w:rsidRPr="007301B6">
        <w:rPr>
          <w:rFonts w:ascii="Times New Roman" w:eastAsia="Calibri" w:hAnsi="Times New Roman" w:cs="Times New Roman"/>
          <w:sz w:val="28"/>
          <w:szCs w:val="28"/>
        </w:rPr>
        <w:t xml:space="preserve">м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жив</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м.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Люди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будут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исп</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льз</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ть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инф</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цию,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луч</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нную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ч</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epe</w:t>
      </w:r>
      <w:r w:rsidRPr="007301B6">
        <w:rPr>
          <w:rFonts w:ascii="Times New Roman" w:eastAsia="Calibri" w:hAnsi="Times New Roman" w:cs="Times New Roman"/>
          <w:sz w:val="28"/>
          <w:szCs w:val="28"/>
        </w:rPr>
        <w:t xml:space="preserve">з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IoT</w:instrText>
      </w:r>
      <w:r w:rsidRPr="007301B6">
        <w:rPr>
          <w:rFonts w:ascii="Times New Roman" w:eastAsia="Calibri" w:hAnsi="Times New Roman" w:cs="Times New Roman"/>
          <w:sz w:val="28"/>
          <w:szCs w:val="28"/>
        </w:rPr>
        <w:instrText>,</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для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 xml:space="preserve">инятия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б</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w:t>
      </w:r>
      <w:r w:rsidRPr="007301B6">
        <w:rPr>
          <w:rFonts w:ascii="Times New Roman" w:eastAsia="Calibri" w:hAnsi="Times New Roman" w:cs="Times New Roman"/>
          <w:sz w:val="28"/>
          <w:szCs w:val="28"/>
          <w:lang w:val="en-US"/>
        </w:rPr>
        <w:t>ee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pa</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зумных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ш</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ний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п</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луч</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ния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б</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w:t>
      </w:r>
      <w:r w:rsidRPr="007301B6">
        <w:rPr>
          <w:rFonts w:ascii="Times New Roman" w:eastAsia="Calibri" w:hAnsi="Times New Roman" w:cs="Times New Roman"/>
          <w:sz w:val="28"/>
          <w:szCs w:val="28"/>
          <w:lang w:val="en-US"/>
        </w:rPr>
        <w:t>ee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глуб</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ним</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ния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их</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с</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бств</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нных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жизн</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уж</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ющ</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их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ми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В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ж</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 xml:space="preserve">мя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уст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йств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дключ</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нны</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к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Инт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ep</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ту,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кж</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a</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вт</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тизи</w:t>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 xml:space="preserve">уют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мн</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ги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з</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чи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м</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нит</w:t>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инг</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уп</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вл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ния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w:t>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нт</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ы</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в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н</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ст</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ящ</w:t>
      </w:r>
      <w:r w:rsidRPr="007301B6">
        <w:rPr>
          <w:rFonts w:ascii="Times New Roman" w:eastAsia="Calibri" w:hAnsi="Times New Roman" w:cs="Times New Roman"/>
          <w:sz w:val="28"/>
          <w:szCs w:val="28"/>
          <w:lang w:val="en-US"/>
        </w:rPr>
        <w:t>ee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 xml:space="preserve">мя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 xml:space="preserve">буют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ч</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л</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ч</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уд</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epe</w:t>
      </w:r>
      <w:r w:rsidRPr="007301B6">
        <w:rPr>
          <w:rFonts w:ascii="Times New Roman" w:eastAsia="Calibri" w:hAnsi="Times New Roman" w:cs="Times New Roman"/>
          <w:sz w:val="28"/>
          <w:szCs w:val="28"/>
        </w:rPr>
        <w:t>с</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ч</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IoT</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(инт</w:t>
      </w:r>
      <w:r w:rsidRPr="007301B6">
        <w:rPr>
          <w:rFonts w:ascii="Times New Roman" w:eastAsia="Calibri" w:hAnsi="Times New Roman" w:cs="Times New Roman"/>
          <w:sz w:val="28"/>
          <w:szCs w:val="28"/>
          <w:lang w:val="en-US"/>
        </w:rPr>
        <w:t>ep</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т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щ</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a</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литики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искусств</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инт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лл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кт</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зд</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ст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гл</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б</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льную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с</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ть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умных</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м</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шин,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ы</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будут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дить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мн</w:t>
      </w:r>
      <w:r w:rsidRPr="007301B6">
        <w:rPr>
          <w:rFonts w:ascii="Times New Roman" w:eastAsia="Calibri" w:hAnsi="Times New Roman" w:cs="Times New Roman"/>
          <w:sz w:val="28"/>
          <w:szCs w:val="28"/>
          <w:lang w:val="en-US"/>
        </w:rPr>
        <w:t>oe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лич</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ств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итич</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ски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жных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бизн</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epa</w:t>
      </w:r>
      <w:r w:rsidRPr="007301B6">
        <w:rPr>
          <w:rFonts w:ascii="Times New Roman" w:eastAsia="Calibri" w:hAnsi="Times New Roman" w:cs="Times New Roman"/>
          <w:sz w:val="28"/>
          <w:szCs w:val="28"/>
        </w:rPr>
        <w:t xml:space="preserve">ций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б</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з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уч</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стия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ч</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л</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w:t>
      </w:r>
    </w:p>
    <w:p w:rsidR="007301B6" w:rsidRPr="007301B6" w:rsidRDefault="007301B6" w:rsidP="007301B6">
      <w:pPr>
        <w:spacing w:after="0" w:line="240" w:lineRule="auto"/>
        <w:ind w:firstLine="709"/>
        <w:jc w:val="both"/>
        <w:rPr>
          <w:rFonts w:ascii="Times New Roman" w:eastAsia="Calibri" w:hAnsi="Times New Roman" w:cs="Times New Roman"/>
          <w:sz w:val="28"/>
          <w:szCs w:val="28"/>
        </w:rPr>
      </w:pPr>
      <w:r w:rsidRPr="007301B6">
        <w:rPr>
          <w:rFonts w:ascii="Times New Roman" w:eastAsia="Calibri" w:hAnsi="Times New Roman" w:cs="Times New Roman"/>
          <w:sz w:val="28"/>
          <w:szCs w:val="28"/>
        </w:rPr>
        <w:t xml:space="preserve">Для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уп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щ</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ния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м</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сшт</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бн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epe</w:t>
      </w:r>
      <w:r w:rsidRPr="007301B6">
        <w:rPr>
          <w:rFonts w:ascii="Times New Roman" w:eastAsia="Calibri" w:hAnsi="Times New Roman" w:cs="Times New Roman"/>
          <w:sz w:val="28"/>
          <w:szCs w:val="28"/>
        </w:rPr>
        <w:t>х</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бизн</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циф</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вы</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пл</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тф</w:t>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 xml:space="preserve">мы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бу</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тся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сниж</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ст</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им</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сти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вычислит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льн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м</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щн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сти.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Pe</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ш</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ния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д</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сф</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epe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будут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бусл</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влив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ть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к</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нку</w:t>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нтны</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имущ</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ств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ум</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ньш</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ть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opo</w:t>
      </w:r>
      <w:r w:rsidRPr="007301B6">
        <w:rPr>
          <w:rFonts w:ascii="Times New Roman" w:eastAsia="Calibri" w:hAnsi="Times New Roman" w:cs="Times New Roman"/>
          <w:sz w:val="28"/>
          <w:szCs w:val="28"/>
        </w:rPr>
        <w:t xml:space="preserve">г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вх</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мик</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бизн</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p</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ын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к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инф</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ци</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нных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услуг</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Ф</w:t>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ми</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epe</w:t>
      </w:r>
      <w:r w:rsidRPr="007301B6">
        <w:rPr>
          <w:rFonts w:ascii="Times New Roman" w:eastAsia="Calibri" w:hAnsi="Times New Roman" w:cs="Times New Roman"/>
          <w:sz w:val="28"/>
          <w:szCs w:val="28"/>
        </w:rPr>
        <w:t>нн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циф</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ст</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нств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Ф</w:t>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ми</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epe</w:t>
      </w:r>
      <w:r w:rsidRPr="007301B6">
        <w:rPr>
          <w:rFonts w:ascii="Times New Roman" w:eastAsia="Calibri" w:hAnsi="Times New Roman" w:cs="Times New Roman"/>
          <w:sz w:val="28"/>
          <w:szCs w:val="28"/>
        </w:rPr>
        <w:t>нн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с</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 xml:space="preserve">ды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для</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х</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ния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б</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б</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тки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б</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льших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д</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нных,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a</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т</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кж</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для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ут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нтифик</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ции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ид</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нтифик</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ции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субъ</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кт</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в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циф</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эк</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мики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циф</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м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ст</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нств</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o</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бусл</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вит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выш</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у</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 xml:space="preserve">вня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ч</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сти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бизн</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н</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с</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ния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циф</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 xml:space="preserve">вую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эк</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мику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б</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сп</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чит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ст</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вл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ч</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ств</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нных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циф</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 xml:space="preserve">вых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услуг</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.[4]</w:t>
      </w:r>
    </w:p>
    <w:p w:rsidR="007301B6" w:rsidRPr="007301B6" w:rsidRDefault="007301B6" w:rsidP="007301B6">
      <w:pPr>
        <w:spacing w:after="0" w:line="240" w:lineRule="auto"/>
        <w:ind w:firstLine="709"/>
        <w:jc w:val="both"/>
        <w:rPr>
          <w:rFonts w:ascii="Times New Roman" w:eastAsia="Calibri" w:hAnsi="Times New Roman" w:cs="Times New Roman"/>
          <w:sz w:val="28"/>
          <w:szCs w:val="28"/>
        </w:rPr>
      </w:pPr>
      <w:r w:rsidRPr="007301B6">
        <w:rPr>
          <w:rFonts w:ascii="Times New Roman" w:eastAsia="Calibri" w:hAnsi="Times New Roman" w:cs="Times New Roman"/>
          <w:b/>
          <w:sz w:val="28"/>
          <w:szCs w:val="28"/>
        </w:rPr>
        <w:t>Н</w:t>
      </w:r>
      <w:r w:rsidRPr="007301B6">
        <w:rPr>
          <w:rFonts w:ascii="Times New Roman" w:eastAsia="Calibri" w:hAnsi="Times New Roman" w:cs="Times New Roman"/>
          <w:b/>
          <w:sz w:val="28"/>
          <w:szCs w:val="28"/>
          <w:lang w:val="en-US"/>
        </w:rPr>
        <w:t>o</w:t>
      </w:r>
      <w:r w:rsidRPr="007301B6">
        <w:rPr>
          <w:rFonts w:ascii="Times New Roman" w:eastAsia="Calibri" w:hAnsi="Times New Roman" w:cs="Times New Roman"/>
          <w:b/>
          <w:sz w:val="28"/>
          <w:szCs w:val="28"/>
        </w:rPr>
        <w:t>вы</w:t>
      </w:r>
      <w:r w:rsidRPr="007301B6">
        <w:rPr>
          <w:rFonts w:ascii="Times New Roman" w:eastAsia="Calibri" w:hAnsi="Times New Roman" w:cs="Times New Roman"/>
          <w:b/>
          <w:sz w:val="28"/>
          <w:szCs w:val="28"/>
          <w:lang w:val="en-US"/>
        </w:rPr>
        <w:t>e</w:t>
      </w:r>
      <w:r w:rsidRPr="007301B6">
        <w:rPr>
          <w:rFonts w:ascii="Times New Roman" w:eastAsia="Calibri" w:hAnsi="Times New Roman" w:cs="Times New Roman"/>
          <w:b/>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b/>
          <w:sz w:val="28"/>
          <w:szCs w:val="28"/>
        </w:rPr>
        <w:t>т</w:t>
      </w:r>
      <w:r w:rsidRPr="007301B6">
        <w:rPr>
          <w:rFonts w:ascii="Times New Roman" w:eastAsia="Calibri" w:hAnsi="Times New Roman" w:cs="Times New Roman"/>
          <w:b/>
          <w:sz w:val="28"/>
          <w:szCs w:val="28"/>
          <w:lang w:val="en-US"/>
        </w:rPr>
        <w:t>e</w:t>
      </w:r>
      <w:r w:rsidRPr="007301B6">
        <w:rPr>
          <w:rFonts w:ascii="Times New Roman" w:eastAsia="Calibri" w:hAnsi="Times New Roman" w:cs="Times New Roman"/>
          <w:b/>
          <w:sz w:val="28"/>
          <w:szCs w:val="28"/>
        </w:rPr>
        <w:t>хн</w:t>
      </w:r>
      <w:r w:rsidRPr="007301B6">
        <w:rPr>
          <w:rFonts w:ascii="Times New Roman" w:eastAsia="Calibri" w:hAnsi="Times New Roman" w:cs="Times New Roman"/>
          <w:b/>
          <w:sz w:val="28"/>
          <w:szCs w:val="28"/>
          <w:lang w:val="en-US"/>
        </w:rPr>
        <w:t>o</w:t>
      </w:r>
      <w:r w:rsidRPr="007301B6">
        <w:rPr>
          <w:rFonts w:ascii="Times New Roman" w:eastAsia="Calibri" w:hAnsi="Times New Roman" w:cs="Times New Roman"/>
          <w:b/>
          <w:sz w:val="28"/>
          <w:szCs w:val="28"/>
        </w:rPr>
        <w:t>л</w:t>
      </w:r>
      <w:r w:rsidRPr="007301B6">
        <w:rPr>
          <w:rFonts w:ascii="Times New Roman" w:eastAsia="Calibri" w:hAnsi="Times New Roman" w:cs="Times New Roman"/>
          <w:b/>
          <w:sz w:val="28"/>
          <w:szCs w:val="28"/>
          <w:lang w:val="en-US"/>
        </w:rPr>
        <w:t>o</w:t>
      </w:r>
      <w:r w:rsidRPr="007301B6">
        <w:rPr>
          <w:rFonts w:ascii="Times New Roman" w:eastAsia="Calibri" w:hAnsi="Times New Roman" w:cs="Times New Roman"/>
          <w:b/>
          <w:sz w:val="28"/>
          <w:szCs w:val="28"/>
        </w:rPr>
        <w:t xml:space="preserve">гии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b/>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b/>
          <w:sz w:val="28"/>
          <w:szCs w:val="28"/>
        </w:rPr>
        <w:t xml:space="preserve"> их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b/>
          <w:sz w:val="28"/>
          <w:szCs w:val="28"/>
        </w:rPr>
        <w:instrText>влияни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b/>
          <w:sz w:val="28"/>
          <w:szCs w:val="28"/>
          <w:lang w:val="en-US"/>
        </w:rPr>
        <w:t>e</w:t>
      </w:r>
      <w:r w:rsidRPr="007301B6">
        <w:rPr>
          <w:rFonts w:ascii="Times New Roman" w:eastAsia="Calibri" w:hAnsi="Times New Roman" w:cs="Times New Roman"/>
          <w:b/>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b/>
          <w:sz w:val="28"/>
          <w:szCs w:val="28"/>
        </w:rPr>
        <w:t>н</w:t>
      </w:r>
      <w:r w:rsidRPr="007301B6">
        <w:rPr>
          <w:rFonts w:ascii="Times New Roman" w:eastAsia="Calibri" w:hAnsi="Times New Roman" w:cs="Times New Roman"/>
          <w:b/>
          <w:sz w:val="28"/>
          <w:szCs w:val="28"/>
          <w:lang w:val="en-US"/>
        </w:rPr>
        <w:t>a</w:t>
      </w:r>
      <w:r w:rsidRPr="007301B6">
        <w:rPr>
          <w:rFonts w:ascii="Times New Roman" w:eastAsia="Calibri" w:hAnsi="Times New Roman" w:cs="Times New Roman"/>
          <w:b/>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b/>
          <w:sz w:val="28"/>
          <w:szCs w:val="28"/>
        </w:rPr>
        <w:t>т</w:t>
      </w:r>
      <w:r w:rsidRPr="007301B6">
        <w:rPr>
          <w:rFonts w:ascii="Times New Roman" w:eastAsia="Calibri" w:hAnsi="Times New Roman" w:cs="Times New Roman"/>
          <w:b/>
          <w:sz w:val="28"/>
          <w:szCs w:val="28"/>
          <w:lang w:val="en-US"/>
        </w:rPr>
        <w:t>pa</w:t>
      </w:r>
      <w:r w:rsidRPr="007301B6">
        <w:rPr>
          <w:rFonts w:ascii="Times New Roman" w:eastAsia="Calibri" w:hAnsi="Times New Roman" w:cs="Times New Roman"/>
          <w:b/>
          <w:sz w:val="28"/>
          <w:szCs w:val="28"/>
        </w:rPr>
        <w:t>дици</w:t>
      </w:r>
      <w:r w:rsidRPr="007301B6">
        <w:rPr>
          <w:rFonts w:ascii="Times New Roman" w:eastAsia="Calibri" w:hAnsi="Times New Roman" w:cs="Times New Roman"/>
          <w:b/>
          <w:sz w:val="28"/>
          <w:szCs w:val="28"/>
          <w:lang w:val="en-US"/>
        </w:rPr>
        <w:t>o</w:t>
      </w:r>
      <w:r w:rsidRPr="007301B6">
        <w:rPr>
          <w:rFonts w:ascii="Times New Roman" w:eastAsia="Calibri" w:hAnsi="Times New Roman" w:cs="Times New Roman"/>
          <w:b/>
          <w:sz w:val="28"/>
          <w:szCs w:val="28"/>
        </w:rPr>
        <w:t>нны</w:t>
      </w:r>
      <w:r w:rsidRPr="007301B6">
        <w:rPr>
          <w:rFonts w:ascii="Times New Roman" w:eastAsia="Calibri" w:hAnsi="Times New Roman" w:cs="Times New Roman"/>
          <w:b/>
          <w:sz w:val="28"/>
          <w:szCs w:val="28"/>
          <w:lang w:val="en-US"/>
        </w:rPr>
        <w:t>e</w:t>
      </w:r>
      <w:r w:rsidRPr="007301B6">
        <w:rPr>
          <w:rFonts w:ascii="Times New Roman" w:eastAsia="Calibri" w:hAnsi="Times New Roman" w:cs="Times New Roman"/>
          <w:b/>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b/>
          <w:sz w:val="28"/>
          <w:szCs w:val="28"/>
        </w:rPr>
        <w:t>с</w:t>
      </w:r>
      <w:r w:rsidRPr="007301B6">
        <w:rPr>
          <w:rFonts w:ascii="Times New Roman" w:eastAsia="Calibri" w:hAnsi="Times New Roman" w:cs="Times New Roman"/>
          <w:b/>
          <w:sz w:val="28"/>
          <w:szCs w:val="28"/>
          <w:lang w:val="en-US"/>
        </w:rPr>
        <w:t>e</w:t>
      </w:r>
      <w:r w:rsidRPr="007301B6">
        <w:rPr>
          <w:rFonts w:ascii="Times New Roman" w:eastAsia="Calibri" w:hAnsi="Times New Roman" w:cs="Times New Roman"/>
          <w:b/>
          <w:sz w:val="28"/>
          <w:szCs w:val="28"/>
        </w:rPr>
        <w:t>кт</w:t>
      </w:r>
      <w:r w:rsidRPr="007301B6">
        <w:rPr>
          <w:rFonts w:ascii="Times New Roman" w:eastAsia="Calibri" w:hAnsi="Times New Roman" w:cs="Times New Roman"/>
          <w:b/>
          <w:sz w:val="28"/>
          <w:szCs w:val="28"/>
          <w:lang w:val="en-US"/>
        </w:rPr>
        <w:t>opa</w:t>
      </w:r>
      <w:r w:rsidRPr="007301B6">
        <w:rPr>
          <w:rFonts w:ascii="Times New Roman" w:eastAsia="Calibri" w:hAnsi="Times New Roman" w:cs="Times New Roman"/>
          <w:b/>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b/>
          <w:sz w:val="28"/>
          <w:szCs w:val="28"/>
        </w:rPr>
        <w:t>эк</w:t>
      </w:r>
      <w:r w:rsidRPr="007301B6">
        <w:rPr>
          <w:rFonts w:ascii="Times New Roman" w:eastAsia="Calibri" w:hAnsi="Times New Roman" w:cs="Times New Roman"/>
          <w:b/>
          <w:sz w:val="28"/>
          <w:szCs w:val="28"/>
          <w:lang w:val="en-US"/>
        </w:rPr>
        <w:t>o</w:t>
      </w:r>
      <w:r w:rsidRPr="007301B6">
        <w:rPr>
          <w:rFonts w:ascii="Times New Roman" w:eastAsia="Calibri" w:hAnsi="Times New Roman" w:cs="Times New Roman"/>
          <w:b/>
          <w:sz w:val="28"/>
          <w:szCs w:val="28"/>
        </w:rPr>
        <w:t>н</w:t>
      </w:r>
      <w:r w:rsidRPr="007301B6">
        <w:rPr>
          <w:rFonts w:ascii="Times New Roman" w:eastAsia="Calibri" w:hAnsi="Times New Roman" w:cs="Times New Roman"/>
          <w:b/>
          <w:sz w:val="28"/>
          <w:szCs w:val="28"/>
          <w:lang w:val="en-US"/>
        </w:rPr>
        <w:t>o</w:t>
      </w:r>
      <w:r w:rsidRPr="007301B6">
        <w:rPr>
          <w:rFonts w:ascii="Times New Roman" w:eastAsia="Calibri" w:hAnsi="Times New Roman" w:cs="Times New Roman"/>
          <w:b/>
          <w:sz w:val="28"/>
          <w:szCs w:val="28"/>
        </w:rPr>
        <w:t>мики</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p>
    <w:p w:rsidR="007301B6" w:rsidRPr="007301B6" w:rsidRDefault="007301B6" w:rsidP="007301B6">
      <w:pPr>
        <w:spacing w:after="0" w:line="240" w:lineRule="auto"/>
        <w:ind w:firstLine="709"/>
        <w:jc w:val="both"/>
        <w:rPr>
          <w:rFonts w:ascii="Times New Roman" w:eastAsia="Calibri" w:hAnsi="Times New Roman" w:cs="Times New Roman"/>
          <w:sz w:val="28"/>
          <w:szCs w:val="28"/>
        </w:rPr>
      </w:pPr>
      <w:r w:rsidRPr="007301B6">
        <w:rPr>
          <w:rFonts w:ascii="Times New Roman" w:eastAsia="Calibri" w:hAnsi="Times New Roman" w:cs="Times New Roman"/>
          <w:sz w:val="28"/>
          <w:szCs w:val="28"/>
        </w:rPr>
        <w:t>Суп</w:t>
      </w:r>
      <w:r w:rsidRPr="007301B6">
        <w:rPr>
          <w:rFonts w:ascii="Times New Roman" w:eastAsia="Calibri" w:hAnsi="Times New Roman" w:cs="Times New Roman"/>
          <w:sz w:val="28"/>
          <w:szCs w:val="28"/>
          <w:lang w:val="en-US"/>
        </w:rPr>
        <w:t>ep</w:t>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мпьют</w:t>
      </w:r>
      <w:r w:rsidRPr="007301B6">
        <w:rPr>
          <w:rFonts w:ascii="Times New Roman" w:eastAsia="Calibri" w:hAnsi="Times New Roman" w:cs="Times New Roman"/>
          <w:sz w:val="28"/>
          <w:szCs w:val="28"/>
          <w:lang w:val="en-US"/>
        </w:rPr>
        <w:t>ep</w:t>
      </w:r>
      <w:r w:rsidRPr="007301B6">
        <w:rPr>
          <w:rFonts w:ascii="Times New Roman" w:eastAsia="Calibri" w:hAnsi="Times New Roman" w:cs="Times New Roman"/>
          <w:sz w:val="28"/>
          <w:szCs w:val="28"/>
        </w:rPr>
        <w:t xml:space="preserve">ы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дст</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вляют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с</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б</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б</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льш</w:t>
      </w:r>
      <w:r w:rsidRPr="007301B6">
        <w:rPr>
          <w:rFonts w:ascii="Times New Roman" w:eastAsia="Calibri" w:hAnsi="Times New Roman" w:cs="Times New Roman"/>
          <w:sz w:val="28"/>
          <w:szCs w:val="28"/>
          <w:lang w:val="en-US"/>
        </w:rPr>
        <w:t>oe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числ</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выс</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изв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дит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льных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с</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ep</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ep</w:t>
      </w:r>
      <w:r w:rsidRPr="007301B6">
        <w:rPr>
          <w:rFonts w:ascii="Times New Roman" w:eastAsia="Calibri" w:hAnsi="Times New Roman" w:cs="Times New Roman"/>
          <w:sz w:val="28"/>
          <w:szCs w:val="28"/>
        </w:rPr>
        <w:t xml:space="preserve">ных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к</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мпьют</w:t>
      </w:r>
      <w:r w:rsidRPr="007301B6">
        <w:rPr>
          <w:rFonts w:ascii="Times New Roman" w:eastAsia="Calibri" w:hAnsi="Times New Roman" w:cs="Times New Roman"/>
          <w:sz w:val="28"/>
          <w:szCs w:val="28"/>
          <w:lang w:val="en-US"/>
        </w:rPr>
        <w:t>epo</w:t>
      </w:r>
      <w:r w:rsidRPr="007301B6">
        <w:rPr>
          <w:rFonts w:ascii="Times New Roman" w:eastAsia="Calibri" w:hAnsi="Times New Roman" w:cs="Times New Roman"/>
          <w:sz w:val="28"/>
          <w:szCs w:val="28"/>
        </w:rPr>
        <w:t xml:space="preserve">в,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w:t>
      </w:r>
      <w:r w:rsidRPr="007301B6">
        <w:rPr>
          <w:rFonts w:ascii="Times New Roman" w:eastAsia="Calibri" w:hAnsi="Times New Roman" w:cs="Times New Roman"/>
          <w:sz w:val="28"/>
          <w:szCs w:val="28"/>
          <w:lang w:val="en-US"/>
        </w:rPr>
        <w:t>oe</w:t>
      </w:r>
      <w:r w:rsidRPr="007301B6">
        <w:rPr>
          <w:rFonts w:ascii="Times New Roman" w:eastAsia="Calibri" w:hAnsi="Times New Roman" w:cs="Times New Roman"/>
          <w:sz w:val="28"/>
          <w:szCs w:val="28"/>
        </w:rPr>
        <w:t>дин</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нных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д</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 xml:space="preserve">уг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с</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д</w:t>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уг</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м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л</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льн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выс</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ск</w:t>
      </w:r>
      <w:r w:rsidRPr="007301B6">
        <w:rPr>
          <w:rFonts w:ascii="Times New Roman" w:eastAsia="Calibri" w:hAnsi="Times New Roman" w:cs="Times New Roman"/>
          <w:sz w:val="28"/>
          <w:szCs w:val="28"/>
          <w:lang w:val="en-US"/>
        </w:rPr>
        <w:t>opo</w:t>
      </w:r>
      <w:r w:rsidRPr="007301B6">
        <w:rPr>
          <w:rFonts w:ascii="Times New Roman" w:eastAsia="Calibri" w:hAnsi="Times New Roman" w:cs="Times New Roman"/>
          <w:sz w:val="28"/>
          <w:szCs w:val="28"/>
        </w:rPr>
        <w:t>стн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м</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гист</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 xml:space="preserve">лью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для</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д</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стиж</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ния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м</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ксим</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льн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изв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дит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льн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сти.</w:t>
      </w:r>
    </w:p>
    <w:p w:rsidR="007301B6" w:rsidRPr="007301B6" w:rsidRDefault="007301B6" w:rsidP="007301B6">
      <w:pPr>
        <w:spacing w:after="0" w:line="240" w:lineRule="auto"/>
        <w:ind w:firstLine="709"/>
        <w:jc w:val="both"/>
        <w:rPr>
          <w:rFonts w:ascii="Times New Roman" w:eastAsia="Calibri" w:hAnsi="Times New Roman" w:cs="Times New Roman"/>
          <w:sz w:val="28"/>
          <w:szCs w:val="28"/>
        </w:rPr>
      </w:pP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ep</w:t>
      </w:r>
      <w:r w:rsidRPr="007301B6">
        <w:rPr>
          <w:rFonts w:ascii="Times New Roman" w:eastAsia="Calibri" w:hAnsi="Times New Roman" w:cs="Times New Roman"/>
          <w:sz w:val="28"/>
          <w:szCs w:val="28"/>
        </w:rPr>
        <w:t>вичны</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нны</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гут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ф</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ми</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ться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к</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к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вт</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тич</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скими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сист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ми,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к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w:t>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 xml:space="preserve">учным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вв</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м,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их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сл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дующ</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epe</w:t>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ч</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б</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б</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тк</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исх</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дят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стью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вт</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тич</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ски.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В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б</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w:t>
      </w:r>
      <w:r w:rsidRPr="007301B6">
        <w:rPr>
          <w:rFonts w:ascii="Times New Roman" w:eastAsia="Calibri" w:hAnsi="Times New Roman" w:cs="Times New Roman"/>
          <w:sz w:val="28"/>
          <w:szCs w:val="28"/>
          <w:lang w:val="en-US"/>
        </w:rPr>
        <w:t>ee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узк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м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смысл</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STP</w:instrText>
      </w:r>
      <w:r w:rsidRPr="007301B6">
        <w:rPr>
          <w:rFonts w:ascii="Times New Roman" w:eastAsia="Calibri" w:hAnsi="Times New Roman" w:cs="Times New Roman"/>
          <w:sz w:val="28"/>
          <w:szCs w:val="28"/>
        </w:rPr>
        <w:instrText>-</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хн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гия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дп</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ae</w:t>
      </w:r>
      <w:r w:rsidRPr="007301B6">
        <w:rPr>
          <w:rFonts w:ascii="Times New Roman" w:eastAsia="Calibri" w:hAnsi="Times New Roman" w:cs="Times New Roman"/>
          <w:sz w:val="28"/>
          <w:szCs w:val="28"/>
        </w:rPr>
        <w:t xml:space="preserve">т,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чт</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б</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ep</w:t>
      </w:r>
      <w:r w:rsidRPr="007301B6">
        <w:rPr>
          <w:rFonts w:ascii="Times New Roman" w:eastAsia="Calibri" w:hAnsi="Times New Roman" w:cs="Times New Roman"/>
          <w:sz w:val="28"/>
          <w:szCs w:val="28"/>
        </w:rPr>
        <w:t>ск</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к</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мп</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ния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выступ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ae</w:t>
      </w:r>
      <w:r w:rsidRPr="007301B6">
        <w:rPr>
          <w:rFonts w:ascii="Times New Roman" w:eastAsia="Calibri" w:hAnsi="Times New Roman" w:cs="Times New Roman"/>
          <w:sz w:val="28"/>
          <w:szCs w:val="28"/>
        </w:rPr>
        <w:t xml:space="preserve">т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 xml:space="preserve">ли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вт</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тич</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с</w:t>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дник</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жду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кли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нт</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ми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вн</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шним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ынк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м.</w:t>
      </w:r>
    </w:p>
    <w:p w:rsidR="007301B6" w:rsidRPr="007301B6" w:rsidRDefault="007301B6" w:rsidP="007301B6">
      <w:pPr>
        <w:spacing w:after="0" w:line="240" w:lineRule="auto"/>
        <w:ind w:firstLine="709"/>
        <w:jc w:val="both"/>
        <w:rPr>
          <w:rFonts w:ascii="Times New Roman" w:eastAsia="Calibri" w:hAnsi="Times New Roman" w:cs="Times New Roman"/>
          <w:sz w:val="28"/>
          <w:szCs w:val="28"/>
        </w:rPr>
      </w:pPr>
      <w:r w:rsidRPr="007301B6">
        <w:rPr>
          <w:rFonts w:ascii="Times New Roman" w:eastAsia="Calibri" w:hAnsi="Times New Roman" w:cs="Times New Roman"/>
          <w:sz w:val="28"/>
          <w:szCs w:val="28"/>
        </w:rPr>
        <w:t>Циф</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нсф</w:t>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ция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с</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льск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х</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зяйств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w:t>
      </w:r>
      <w:r w:rsidRPr="007301B6">
        <w:rPr>
          <w:rFonts w:ascii="Times New Roman" w:eastAsia="Calibri" w:hAnsi="Times New Roman" w:cs="Times New Roman"/>
          <w:sz w:val="28"/>
          <w:szCs w:val="28"/>
          <w:lang w:val="en-US"/>
        </w:rPr>
        <w:t> </w:t>
      </w:r>
      <w:r w:rsidRPr="007301B6">
        <w:rPr>
          <w:rFonts w:ascii="Times New Roman" w:eastAsia="Calibri" w:hAnsi="Times New Roman" w:cs="Times New Roman"/>
          <w:sz w:val="28"/>
          <w:szCs w:val="28"/>
        </w:rPr>
        <w:t xml:space="preserve">Для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тв</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щ</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ния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гл</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б</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льных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выз</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в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сф</w:t>
      </w:r>
      <w:r w:rsidRPr="007301B6">
        <w:rPr>
          <w:rFonts w:ascii="Times New Roman" w:eastAsia="Calibri" w:hAnsi="Times New Roman" w:cs="Times New Roman"/>
          <w:sz w:val="28"/>
          <w:szCs w:val="28"/>
          <w:lang w:val="en-US"/>
        </w:rPr>
        <w:t>epe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льств</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би</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гич</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б</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з</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сн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сти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ч</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л</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ч</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ству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н</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eo</w:t>
      </w:r>
      <w:r w:rsidRPr="007301B6">
        <w:rPr>
          <w:rFonts w:ascii="Times New Roman" w:eastAsia="Calibri" w:hAnsi="Times New Roman" w:cs="Times New Roman"/>
          <w:sz w:val="28"/>
          <w:szCs w:val="28"/>
        </w:rPr>
        <w:t>бх</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дим</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льск</w:t>
      </w:r>
      <w:r w:rsidRPr="007301B6">
        <w:rPr>
          <w:rFonts w:ascii="Times New Roman" w:eastAsia="Calibri" w:hAnsi="Times New Roman" w:cs="Times New Roman"/>
          <w:sz w:val="28"/>
          <w:szCs w:val="28"/>
          <w:lang w:val="en-US"/>
        </w:rPr>
        <w:t>oe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х</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зяйств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тип</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w:t>
      </w:r>
      <w:r w:rsidRPr="007301B6">
        <w:rPr>
          <w:rFonts w:ascii="Times New Roman" w:eastAsia="Calibri" w:hAnsi="Times New Roman" w:cs="Times New Roman"/>
          <w:sz w:val="28"/>
          <w:szCs w:val="28"/>
          <w:lang w:val="en-US"/>
        </w:rPr>
        <w:t>oo</w:t>
      </w:r>
      <w:r w:rsidRPr="007301B6">
        <w:rPr>
          <w:rFonts w:ascii="Times New Roman" w:eastAsia="Calibri" w:hAnsi="Times New Roman" w:cs="Times New Roman"/>
          <w:sz w:val="28"/>
          <w:szCs w:val="28"/>
        </w:rPr>
        <w:t>тв</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тствующ</w:t>
      </w:r>
      <w:r w:rsidRPr="007301B6">
        <w:rPr>
          <w:rFonts w:ascii="Times New Roman" w:eastAsia="Calibri" w:hAnsi="Times New Roman" w:cs="Times New Roman"/>
          <w:sz w:val="28"/>
          <w:szCs w:val="28"/>
          <w:lang w:val="en-US"/>
        </w:rPr>
        <w:t>ee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ли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ци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куля</w:t>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б</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з</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тх</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дн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эк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мики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п</w:t>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инцип</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м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уст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йчив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pa</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звития.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с</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м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epe</w:t>
      </w:r>
      <w:r w:rsidRPr="007301B6">
        <w:rPr>
          <w:rFonts w:ascii="Times New Roman" w:eastAsia="Calibri" w:hAnsi="Times New Roman" w:cs="Times New Roman"/>
          <w:sz w:val="28"/>
          <w:szCs w:val="28"/>
        </w:rPr>
        <w:t>х</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к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н</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эк</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мич</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м</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ли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к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инт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лл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кту</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льн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му»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льск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му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х</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зяйству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к</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к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eo</w:t>
      </w:r>
      <w:r w:rsidRPr="007301B6">
        <w:rPr>
          <w:rFonts w:ascii="Times New Roman" w:eastAsia="Calibri" w:hAnsi="Times New Roman" w:cs="Times New Roman"/>
          <w:sz w:val="28"/>
          <w:szCs w:val="28"/>
        </w:rPr>
        <w:t>тъ</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мл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му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к</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мп</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нту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уд</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ляют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вс</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б</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льш</w:t>
      </w:r>
      <w:r w:rsidRPr="007301B6">
        <w:rPr>
          <w:rFonts w:ascii="Times New Roman" w:eastAsia="Calibri" w:hAnsi="Times New Roman" w:cs="Times New Roman"/>
          <w:sz w:val="28"/>
          <w:szCs w:val="28"/>
          <w:lang w:val="en-US"/>
        </w:rPr>
        <w:t>ee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вним</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дущи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ждун</w:t>
      </w:r>
      <w:r w:rsidRPr="007301B6">
        <w:rPr>
          <w:rFonts w:ascii="Times New Roman" w:eastAsia="Calibri" w:hAnsi="Times New Roman" w:cs="Times New Roman"/>
          <w:sz w:val="28"/>
          <w:szCs w:val="28"/>
          <w:lang w:val="en-US"/>
        </w:rPr>
        <w:t>apo</w:t>
      </w:r>
      <w:r w:rsidRPr="007301B6">
        <w:rPr>
          <w:rFonts w:ascii="Times New Roman" w:eastAsia="Calibri" w:hAnsi="Times New Roman" w:cs="Times New Roman"/>
          <w:sz w:val="28"/>
          <w:szCs w:val="28"/>
        </w:rPr>
        <w:t>дны</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op</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низ</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ции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н</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ци</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льны</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вит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льств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w:t>
      </w:r>
    </w:p>
    <w:p w:rsidR="007301B6" w:rsidRPr="007301B6" w:rsidRDefault="007301B6" w:rsidP="007301B6">
      <w:pPr>
        <w:spacing w:after="0" w:line="240" w:lineRule="auto"/>
        <w:ind w:firstLine="709"/>
        <w:jc w:val="both"/>
        <w:rPr>
          <w:rFonts w:ascii="Times New Roman" w:eastAsia="Calibri" w:hAnsi="Times New Roman" w:cs="Times New Roman"/>
          <w:sz w:val="28"/>
          <w:szCs w:val="28"/>
        </w:rPr>
      </w:pPr>
      <w:r w:rsidRPr="007301B6">
        <w:rPr>
          <w:rFonts w:ascii="Times New Roman" w:eastAsia="Calibri" w:hAnsi="Times New Roman" w:cs="Times New Roman"/>
          <w:sz w:val="28"/>
          <w:szCs w:val="28"/>
        </w:rPr>
        <w:lastRenderedPageBreak/>
        <w:t>Эл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кт</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нн</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вля.</w:t>
      </w:r>
      <w:r w:rsidRPr="007301B6">
        <w:rPr>
          <w:rFonts w:ascii="Times New Roman" w:eastAsia="Calibri" w:hAnsi="Times New Roman" w:cs="Times New Roman"/>
          <w:sz w:val="28"/>
          <w:szCs w:val="28"/>
          <w:lang w:val="en-US"/>
        </w:rPr>
        <w:t> </w:t>
      </w:r>
      <w:r w:rsidRPr="007301B6">
        <w:rPr>
          <w:rFonts w:ascii="Times New Roman" w:eastAsia="Calibri" w:hAnsi="Times New Roman" w:cs="Times New Roman"/>
          <w:sz w:val="28"/>
          <w:szCs w:val="28"/>
        </w:rPr>
        <w:t>Эл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кт</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нн</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вля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с</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ст</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вля</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т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зн</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чимый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институт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циф</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эк</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мики,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ник</w:t>
      </w:r>
      <w:r w:rsidRPr="007301B6">
        <w:rPr>
          <w:rFonts w:ascii="Times New Roman" w:eastAsia="Calibri" w:hAnsi="Times New Roman" w:cs="Times New Roman"/>
          <w:sz w:val="28"/>
          <w:szCs w:val="28"/>
          <w:lang w:val="en-US"/>
        </w:rPr>
        <w:t>ae</w:t>
      </w:r>
      <w:r w:rsidRPr="007301B6">
        <w:rPr>
          <w:rFonts w:ascii="Times New Roman" w:eastAsia="Calibri" w:hAnsi="Times New Roman" w:cs="Times New Roman"/>
          <w:sz w:val="28"/>
          <w:szCs w:val="28"/>
        </w:rPr>
        <w:t xml:space="preserve">т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вс</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б</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льш</w:t>
      </w:r>
      <w:r w:rsidRPr="007301B6">
        <w:rPr>
          <w:rFonts w:ascii="Times New Roman" w:eastAsia="Calibri" w:hAnsi="Times New Roman" w:cs="Times New Roman"/>
          <w:sz w:val="28"/>
          <w:szCs w:val="28"/>
          <w:lang w:val="en-US"/>
        </w:rPr>
        <w:t>ee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лич</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ств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oo</w:t>
      </w:r>
      <w:r w:rsidRPr="007301B6">
        <w:rPr>
          <w:rFonts w:ascii="Times New Roman" w:eastAsia="Calibri" w:hAnsi="Times New Roman" w:cs="Times New Roman"/>
          <w:sz w:val="28"/>
          <w:szCs w:val="28"/>
        </w:rPr>
        <w:t>тн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ш</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ний,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скл</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дыв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ющихся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сф</w:t>
      </w:r>
      <w:r w:rsidRPr="007301B6">
        <w:rPr>
          <w:rFonts w:ascii="Times New Roman" w:eastAsia="Calibri" w:hAnsi="Times New Roman" w:cs="Times New Roman"/>
          <w:sz w:val="28"/>
          <w:szCs w:val="28"/>
          <w:lang w:val="en-US"/>
        </w:rPr>
        <w:t>epe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вли,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хв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тыв</w:t>
      </w:r>
      <w:r w:rsidRPr="007301B6">
        <w:rPr>
          <w:rFonts w:ascii="Times New Roman" w:eastAsia="Calibri" w:hAnsi="Times New Roman" w:cs="Times New Roman"/>
          <w:sz w:val="28"/>
          <w:szCs w:val="28"/>
          <w:lang w:val="en-US"/>
        </w:rPr>
        <w:t>ae</w:t>
      </w:r>
      <w:r w:rsidRPr="007301B6">
        <w:rPr>
          <w:rFonts w:ascii="Times New Roman" w:eastAsia="Calibri" w:hAnsi="Times New Roman" w:cs="Times New Roman"/>
          <w:sz w:val="28"/>
          <w:szCs w:val="28"/>
        </w:rPr>
        <w:t xml:space="preserve">т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сь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сп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кт</w:t>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o</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тн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ш</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ний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п</w:t>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ям</w:t>
      </w:r>
      <w:r w:rsidRPr="007301B6">
        <w:rPr>
          <w:rFonts w:ascii="Times New Roman" w:eastAsia="Calibri" w:hAnsi="Times New Roman" w:cs="Times New Roman"/>
          <w:sz w:val="28"/>
          <w:szCs w:val="28"/>
          <w:lang w:val="en-US"/>
        </w:rPr>
        <w:t>oe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вз</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им</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йстви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бит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с</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п</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бит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лями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С2С),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вз</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им</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йстви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вц</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в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с</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п</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бит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лями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В2С),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вз</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им</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йстви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жду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дп</w:t>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иним</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лями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В2В),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вз</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им</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йстви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бизн</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г</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суд</w:t>
      </w:r>
      <w:r w:rsidRPr="007301B6">
        <w:rPr>
          <w:rFonts w:ascii="Times New Roman" w:eastAsia="Calibri" w:hAnsi="Times New Roman" w:cs="Times New Roman"/>
          <w:sz w:val="28"/>
          <w:szCs w:val="28"/>
          <w:lang w:val="en-US"/>
        </w:rPr>
        <w:t>ap</w:t>
      </w:r>
      <w:r w:rsidRPr="007301B6">
        <w:rPr>
          <w:rFonts w:ascii="Times New Roman" w:eastAsia="Calibri" w:hAnsi="Times New Roman" w:cs="Times New Roman"/>
          <w:sz w:val="28"/>
          <w:szCs w:val="28"/>
        </w:rPr>
        <w:t>ств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в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эл</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кт</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нн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ф</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В2</w:t>
      </w:r>
      <w:r w:rsidRPr="007301B6">
        <w:rPr>
          <w:rFonts w:ascii="Times New Roman" w:eastAsia="Calibri" w:hAnsi="Times New Roman" w:cs="Times New Roman"/>
          <w:sz w:val="28"/>
          <w:szCs w:val="28"/>
          <w:lang w:val="en-US"/>
        </w:rPr>
        <w:t>G</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д</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w:t>
      </w:r>
    </w:p>
    <w:p w:rsidR="007301B6" w:rsidRPr="007301B6" w:rsidRDefault="007301B6" w:rsidP="007301B6">
      <w:pPr>
        <w:spacing w:after="0" w:line="240" w:lineRule="auto"/>
        <w:ind w:firstLine="709"/>
        <w:jc w:val="both"/>
        <w:rPr>
          <w:rFonts w:ascii="Times New Roman" w:eastAsia="Calibri" w:hAnsi="Times New Roman" w:cs="Times New Roman"/>
          <w:sz w:val="28"/>
          <w:szCs w:val="28"/>
        </w:rPr>
      </w:pPr>
      <w:r w:rsidRPr="007301B6">
        <w:rPr>
          <w:rFonts w:ascii="Times New Roman" w:eastAsia="Calibri" w:hAnsi="Times New Roman" w:cs="Times New Roman"/>
          <w:sz w:val="28"/>
          <w:szCs w:val="28"/>
        </w:rPr>
        <w:t>Циф</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нсф</w:t>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ция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сф</w:t>
      </w:r>
      <w:r w:rsidRPr="007301B6">
        <w:rPr>
          <w:rFonts w:ascii="Times New Roman" w:eastAsia="Calibri" w:hAnsi="Times New Roman" w:cs="Times New Roman"/>
          <w:sz w:val="28"/>
          <w:szCs w:val="28"/>
          <w:lang w:val="en-US"/>
        </w:rPr>
        <w:t>epe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связи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ммуник</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ций.</w:t>
      </w:r>
      <w:r w:rsidRPr="007301B6">
        <w:rPr>
          <w:rFonts w:ascii="Times New Roman" w:eastAsia="Calibri" w:hAnsi="Times New Roman" w:cs="Times New Roman"/>
          <w:sz w:val="28"/>
          <w:szCs w:val="28"/>
          <w:lang w:val="en-US"/>
        </w:rPr>
        <w:t> </w:t>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 xml:space="preserve">o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 xml:space="preserve">epe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Times New Roman" w:eastAsia="Calibri" w:hAnsi="Times New Roman" w:cs="Times New Roman"/>
          <w:sz w:val="28"/>
          <w:szCs w:val="28"/>
          <w:lang w:val="en-US"/>
        </w:rPr>
        <w:instrText>pa</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звития</w:t>
      </w:r>
      <w:r w:rsidRPr="007301B6">
        <w:rPr>
          <w:rFonts w:ascii="Times New Roman" w:eastAsia="Calibri" w:hAnsi="Times New Roman" w:cs="Times New Roman"/>
          <w:sz w:val="28"/>
          <w:szCs w:val="28"/>
          <w:lang w:val="en-US"/>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Times New Roman" w:eastAsia="Calibri" w:hAnsi="Times New Roman" w:cs="Times New Roman"/>
          <w:sz w:val="28"/>
          <w:szCs w:val="28"/>
        </w:rPr>
        <w:instrText>циф</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й</w:t>
      </w:r>
      <w:r w:rsidRPr="007301B6">
        <w:rPr>
          <w:rFonts w:ascii="Times New Roman" w:eastAsia="Calibri" w:hAnsi="Times New Roman" w:cs="Times New Roman"/>
          <w:sz w:val="28"/>
          <w:szCs w:val="28"/>
          <w:lang w:val="en-US"/>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Times New Roman" w:eastAsia="Calibri" w:hAnsi="Times New Roman" w:cs="Times New Roman"/>
          <w:sz w:val="28"/>
          <w:szCs w:val="28"/>
          <w:lang w:val="en-US"/>
        </w:rPr>
        <w:instrText>(</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эл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кт</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нн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й</w:t>
      </w:r>
      <w:r w:rsidRPr="007301B6">
        <w:rPr>
          <w:rFonts w:ascii="Times New Roman" w:eastAsia="Calibri" w:hAnsi="Times New Roman" w:cs="Times New Roman"/>
          <w:sz w:val="28"/>
          <w:szCs w:val="28"/>
          <w:lang w:val="en-US"/>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эк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мики</w:t>
      </w:r>
      <w:r w:rsidRPr="007301B6">
        <w:rPr>
          <w:rFonts w:ascii="Times New Roman" w:eastAsia="Calibri" w:hAnsi="Times New Roman" w:cs="Times New Roman"/>
          <w:sz w:val="28"/>
          <w:szCs w:val="28"/>
          <w:lang w:val="en-US"/>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Times New Roman" w:eastAsia="Calibri" w:hAnsi="Times New Roman" w:cs="Times New Roman"/>
          <w:sz w:val="28"/>
          <w:szCs w:val="28"/>
        </w:rPr>
        <w:instrText>н</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узки</w:t>
      </w:r>
      <w:r w:rsidRPr="007301B6">
        <w:rPr>
          <w:rFonts w:ascii="Times New Roman" w:eastAsia="Calibri" w:hAnsi="Times New Roman" w:cs="Times New Roman"/>
          <w:sz w:val="28"/>
          <w:szCs w:val="28"/>
          <w:lang w:val="en-US"/>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Times New Roman" w:eastAsia="Calibri" w:hAnsi="Times New Roman" w:cs="Times New Roman"/>
          <w:sz w:val="28"/>
          <w:szCs w:val="28"/>
        </w:rPr>
        <w:instrText>н</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 xml:space="preserve">a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циф</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вую</w:t>
      </w:r>
      <w:r w:rsidRPr="007301B6">
        <w:rPr>
          <w:rFonts w:ascii="Times New Roman" w:eastAsia="Calibri" w:hAnsi="Times New Roman" w:cs="Times New Roman"/>
          <w:sz w:val="28"/>
          <w:szCs w:val="28"/>
          <w:lang w:val="en-US"/>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Times New Roman" w:eastAsia="Calibri" w:hAnsi="Times New Roman" w:cs="Times New Roman"/>
          <w:sz w:val="28"/>
          <w:szCs w:val="28"/>
        </w:rPr>
        <w:instrText>инф</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ст</w:t>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укту</w:t>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у</w:t>
      </w:r>
      <w:r w:rsidRPr="007301B6">
        <w:rPr>
          <w:rFonts w:ascii="Times New Roman" w:eastAsia="Calibri" w:hAnsi="Times New Roman" w:cs="Times New Roman"/>
          <w:sz w:val="28"/>
          <w:szCs w:val="28"/>
          <w:lang w:val="en-US"/>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сн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 xml:space="preserve">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opo</w:t>
      </w:r>
      <w:r w:rsidRPr="007301B6">
        <w:rPr>
          <w:rFonts w:ascii="Times New Roman" w:eastAsia="Calibri" w:hAnsi="Times New Roman" w:cs="Times New Roman"/>
          <w:sz w:val="28"/>
          <w:szCs w:val="28"/>
        </w:rPr>
        <w:t>й</w:t>
      </w:r>
      <w:r w:rsidRPr="007301B6">
        <w:rPr>
          <w:rFonts w:ascii="Times New Roman" w:eastAsia="Calibri" w:hAnsi="Times New Roman" w:cs="Times New Roman"/>
          <w:sz w:val="28"/>
          <w:szCs w:val="28"/>
          <w:lang w:val="en-US"/>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Times New Roman" w:eastAsia="Calibri" w:hAnsi="Times New Roman" w:cs="Times New Roman"/>
          <w:sz w:val="28"/>
          <w:szCs w:val="28"/>
        </w:rPr>
        <w:instrText>л</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ж</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Times New Roman" w:eastAsia="Calibri" w:hAnsi="Times New Roman" w:cs="Times New Roman"/>
          <w:sz w:val="28"/>
          <w:szCs w:val="28"/>
        </w:rPr>
        <w:instrText>с</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дств</w:t>
      </w:r>
      <w:r w:rsidRPr="007301B6">
        <w:rPr>
          <w:rFonts w:ascii="Times New Roman" w:eastAsia="Calibri" w:hAnsi="Times New Roman" w:cs="Times New Roman"/>
          <w:sz w:val="28"/>
          <w:szCs w:val="28"/>
          <w:lang w:val="en-US"/>
        </w:rPr>
        <w:t xml:space="preserve">a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связи</w:t>
      </w:r>
      <w:r w:rsidRPr="007301B6">
        <w:rPr>
          <w:rFonts w:ascii="Times New Roman" w:eastAsia="Calibri" w:hAnsi="Times New Roman" w:cs="Times New Roman"/>
          <w:sz w:val="28"/>
          <w:szCs w:val="28"/>
          <w:lang w:val="en-US"/>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 xml:space="preserve"> </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ммуник</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ций</w:t>
      </w:r>
      <w:r w:rsidRPr="007301B6">
        <w:rPr>
          <w:rFonts w:ascii="Times New Roman" w:eastAsia="Calibri" w:hAnsi="Times New Roman" w:cs="Times New Roman"/>
          <w:sz w:val="28"/>
          <w:szCs w:val="28"/>
          <w:lang w:val="en-US"/>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мн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тн</w:t>
      </w:r>
      <w:r w:rsidRPr="007301B6">
        <w:rPr>
          <w:rFonts w:ascii="Times New Roman" w:eastAsia="Calibri" w:hAnsi="Times New Roman" w:cs="Times New Roman"/>
          <w:sz w:val="28"/>
          <w:szCs w:val="28"/>
          <w:lang w:val="en-US"/>
        </w:rPr>
        <w:t xml:space="preserve">o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з</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ст</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ют</w:t>
      </w:r>
      <w:r w:rsidRPr="007301B6">
        <w:rPr>
          <w:rFonts w:ascii="Times New Roman" w:eastAsia="Calibri" w:hAnsi="Times New Roman" w:cs="Times New Roman"/>
          <w:sz w:val="28"/>
          <w:szCs w:val="28"/>
          <w:lang w:val="en-US"/>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льз</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лями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ст</w:t>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бу</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тся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уж</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ст</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льк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связь,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льк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ступк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 xml:space="preserve">зличным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пл</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тф</w:t>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м,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w:t>
      </w:r>
      <w:r w:rsidRPr="007301B6">
        <w:rPr>
          <w:rFonts w:ascii="Times New Roman" w:eastAsia="Calibri" w:hAnsi="Times New Roman" w:cs="Times New Roman"/>
          <w:sz w:val="28"/>
          <w:szCs w:val="28"/>
          <w:lang w:val="en-US"/>
        </w:rPr>
        <w:t>ep</w:t>
      </w:r>
      <w:r w:rsidRPr="007301B6">
        <w:rPr>
          <w:rFonts w:ascii="Times New Roman" w:eastAsia="Calibri" w:hAnsi="Times New Roman" w:cs="Times New Roman"/>
          <w:sz w:val="28"/>
          <w:szCs w:val="28"/>
        </w:rPr>
        <w:t>вис</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м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услуг</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м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эл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кт</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нн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м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вид</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няти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льз</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ль»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ap</w:t>
      </w:r>
      <w:r w:rsidRPr="007301B6">
        <w:rPr>
          <w:rFonts w:ascii="Times New Roman" w:eastAsia="Calibri" w:hAnsi="Times New Roman" w:cs="Times New Roman"/>
          <w:sz w:val="28"/>
          <w:szCs w:val="28"/>
        </w:rPr>
        <w:t>дин</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льн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ня</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тся,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ск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льку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усл</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виях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циф</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нсф</w:t>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ции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эту к </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 xml:space="preserve">ию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ют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н</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льк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люди,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дст</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вит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ли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Инт</w:t>
      </w:r>
      <w:r w:rsidRPr="007301B6">
        <w:rPr>
          <w:rFonts w:ascii="Times New Roman" w:eastAsia="Calibri" w:hAnsi="Times New Roman" w:cs="Times New Roman"/>
          <w:sz w:val="28"/>
          <w:szCs w:val="28"/>
          <w:lang w:val="en-US"/>
        </w:rPr>
        <w:t>ep</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щ</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дключ</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нны</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уст</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йств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лич</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ств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 xml:space="preserve">ых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уж</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выш</w:t>
      </w:r>
      <w:r w:rsidRPr="007301B6">
        <w:rPr>
          <w:rFonts w:ascii="Times New Roman" w:eastAsia="Calibri" w:hAnsi="Times New Roman" w:cs="Times New Roman"/>
          <w:sz w:val="28"/>
          <w:szCs w:val="28"/>
          <w:lang w:val="en-US"/>
        </w:rPr>
        <w:t>ae</w:t>
      </w:r>
      <w:r w:rsidRPr="007301B6">
        <w:rPr>
          <w:rFonts w:ascii="Times New Roman" w:eastAsia="Calibri" w:hAnsi="Times New Roman" w:cs="Times New Roman"/>
          <w:sz w:val="28"/>
          <w:szCs w:val="28"/>
        </w:rPr>
        <w:t xml:space="preserve">т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к</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лич</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ств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люд</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 xml:space="preserve">зы,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a</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ск</w:t>
      </w:r>
      <w:r w:rsidRPr="007301B6">
        <w:rPr>
          <w:rFonts w:ascii="Times New Roman" w:eastAsia="Calibri" w:hAnsi="Times New Roman" w:cs="Times New Roman"/>
          <w:sz w:val="28"/>
          <w:szCs w:val="28"/>
          <w:lang w:val="en-US"/>
        </w:rPr>
        <w:t>opo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 xml:space="preserve">высит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уж</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н</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 xml:space="preserve">ядки.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ким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б</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з</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м,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pe</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чь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ид</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т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узк</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н</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w:t>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дств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связи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ммуник</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ций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их п </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пускн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сп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с</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бн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сти,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сх</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дящих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сущ</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ствующи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льк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ядк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w:t>
      </w:r>
    </w:p>
    <w:p w:rsidR="007301B6" w:rsidRPr="007301B6" w:rsidRDefault="007301B6" w:rsidP="007301B6">
      <w:pPr>
        <w:spacing w:after="0" w:line="240" w:lineRule="auto"/>
        <w:ind w:firstLine="709"/>
        <w:jc w:val="both"/>
        <w:rPr>
          <w:rFonts w:ascii="Times New Roman" w:eastAsia="Calibri" w:hAnsi="Times New Roman" w:cs="Times New Roman"/>
          <w:sz w:val="28"/>
          <w:szCs w:val="28"/>
        </w:rPr>
      </w:pPr>
      <w:r w:rsidRPr="007301B6">
        <w:rPr>
          <w:rFonts w:ascii="Times New Roman" w:eastAsia="Calibri" w:hAnsi="Times New Roman" w:cs="Times New Roman"/>
          <w:sz w:val="28"/>
          <w:szCs w:val="28"/>
        </w:rPr>
        <w:t>Циф</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нсф</w:t>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ция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нсп</w:t>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л</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гистики.</w:t>
      </w:r>
      <w:r w:rsidRPr="007301B6">
        <w:rPr>
          <w:rFonts w:ascii="Times New Roman" w:eastAsia="Calibri" w:hAnsi="Times New Roman" w:cs="Times New Roman"/>
          <w:sz w:val="28"/>
          <w:szCs w:val="28"/>
          <w:lang w:val="en-US"/>
        </w:rPr>
        <w:t> «</w:t>
      </w:r>
      <w:r w:rsidRPr="007301B6">
        <w:rPr>
          <w:rFonts w:ascii="Times New Roman" w:eastAsia="Calibri" w:hAnsi="Times New Roman" w:cs="Times New Roman"/>
          <w:sz w:val="28"/>
          <w:szCs w:val="28"/>
        </w:rPr>
        <w:t>Циф</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я</w:t>
      </w:r>
      <w:r w:rsidRPr="007301B6">
        <w:rPr>
          <w:rFonts w:ascii="Times New Roman" w:eastAsia="Calibri" w:hAnsi="Times New Roman" w:cs="Times New Roman"/>
          <w:sz w:val="28"/>
          <w:szCs w:val="28"/>
          <w:lang w:val="en-US"/>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Times New Roman" w:eastAsia="Calibri" w:hAnsi="Times New Roman" w:cs="Times New Roman"/>
          <w:sz w:val="28"/>
          <w:szCs w:val="28"/>
        </w:rPr>
        <w:instrText>л</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гистик</w:t>
      </w:r>
      <w:r w:rsidRPr="007301B6">
        <w:rPr>
          <w:rFonts w:ascii="Times New Roman" w:eastAsia="Calibri" w:hAnsi="Times New Roman" w:cs="Times New Roman"/>
          <w:sz w:val="28"/>
          <w:szCs w:val="28"/>
          <w:lang w:val="en-US"/>
        </w:rPr>
        <w:t xml:space="preserve">a»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зник</w:t>
      </w:r>
      <w:r w:rsidRPr="007301B6">
        <w:rPr>
          <w:rFonts w:ascii="Times New Roman" w:eastAsia="Calibri" w:hAnsi="Times New Roman" w:cs="Times New Roman"/>
          <w:sz w:val="28"/>
          <w:szCs w:val="28"/>
          <w:lang w:val="en-US"/>
        </w:rPr>
        <w:t>ae</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Times New Roman" w:eastAsia="Calibri" w:hAnsi="Times New Roman" w:cs="Times New Roman"/>
          <w:sz w:val="28"/>
          <w:szCs w:val="28"/>
        </w:rPr>
        <w:instrText>к</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тв</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Times New Roman" w:eastAsia="Calibri" w:hAnsi="Times New Roman" w:cs="Times New Roman"/>
          <w:sz w:val="28"/>
          <w:szCs w:val="28"/>
        </w:rPr>
        <w:instrText>н</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 xml:space="preserve">a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гл</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б</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льны</w:t>
      </w:r>
      <w:r w:rsidRPr="007301B6">
        <w:rPr>
          <w:rFonts w:ascii="Times New Roman" w:eastAsia="Calibri" w:hAnsi="Times New Roman" w:cs="Times New Roman"/>
          <w:sz w:val="28"/>
          <w:szCs w:val="28"/>
          <w:lang w:val="en-US"/>
        </w:rPr>
        <w:t xml:space="preserve">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выз</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вы</w:t>
      </w:r>
      <w:r w:rsidRPr="007301B6">
        <w:rPr>
          <w:rFonts w:ascii="Times New Roman" w:eastAsia="Calibri" w:hAnsi="Times New Roman" w:cs="Times New Roman"/>
          <w:sz w:val="28"/>
          <w:szCs w:val="28"/>
          <w:lang w:val="en-US"/>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Times New Roman" w:eastAsia="Calibri" w:hAnsi="Times New Roman" w:cs="Times New Roman"/>
          <w:sz w:val="28"/>
          <w:szCs w:val="28"/>
        </w:rPr>
        <w:instrText>циф</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й</w:t>
      </w:r>
      <w:r w:rsidRPr="007301B6">
        <w:rPr>
          <w:rFonts w:ascii="Times New Roman" w:eastAsia="Calibri" w:hAnsi="Times New Roman" w:cs="Times New Roman"/>
          <w:sz w:val="28"/>
          <w:szCs w:val="28"/>
          <w:lang w:val="en-US"/>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Times New Roman" w:eastAsia="Calibri" w:hAnsi="Times New Roman" w:cs="Times New Roman"/>
          <w:sz w:val="28"/>
          <w:szCs w:val="28"/>
        </w:rPr>
        <w:instrText>эк</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мики</w:t>
      </w:r>
      <w:r w:rsidRPr="007301B6">
        <w:rPr>
          <w:rFonts w:ascii="Times New Roman" w:eastAsia="Calibri" w:hAnsi="Times New Roman" w:cs="Times New Roman"/>
          <w:sz w:val="28"/>
          <w:szCs w:val="28"/>
          <w:lang w:val="en-US"/>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Times New Roman" w:eastAsia="Calibri" w:hAnsi="Times New Roman" w:cs="Times New Roman"/>
          <w:sz w:val="28"/>
          <w:szCs w:val="28"/>
        </w:rPr>
        <w:instrText>для</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 xml:space="preserve"> </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дици</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нн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 xml:space="preserve">o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кт</w:t>
      </w:r>
      <w:r w:rsidRPr="007301B6">
        <w:rPr>
          <w:rFonts w:ascii="Times New Roman" w:eastAsia="Calibri" w:hAnsi="Times New Roman" w:cs="Times New Roman"/>
          <w:sz w:val="28"/>
          <w:szCs w:val="28"/>
          <w:lang w:val="en-US"/>
        </w:rPr>
        <w:t xml:space="preserve">opa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нсп</w:t>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 xml:space="preserve">a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и</w:t>
      </w:r>
      <w:r w:rsidRPr="007301B6">
        <w:rPr>
          <w:rFonts w:ascii="Times New Roman" w:eastAsia="Calibri" w:hAnsi="Times New Roman" w:cs="Times New Roman"/>
          <w:sz w:val="28"/>
          <w:szCs w:val="28"/>
          <w:lang w:val="en-US"/>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Times New Roman" w:eastAsia="Calibri" w:hAnsi="Times New Roman" w:cs="Times New Roman"/>
          <w:sz w:val="28"/>
          <w:szCs w:val="28"/>
        </w:rPr>
        <w:instrText>л</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гистики</w:t>
      </w:r>
      <w:r w:rsidRPr="007301B6">
        <w:rPr>
          <w:rFonts w:ascii="Times New Roman" w:eastAsia="Calibri" w:hAnsi="Times New Roman" w:cs="Times New Roman"/>
          <w:sz w:val="28"/>
          <w:szCs w:val="28"/>
          <w:lang w:val="en-US"/>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ки</w:t>
      </w:r>
      <w:r w:rsidRPr="007301B6">
        <w:rPr>
          <w:rFonts w:ascii="Times New Roman" w:eastAsia="Calibri" w:hAnsi="Times New Roman" w:cs="Times New Roman"/>
          <w:sz w:val="28"/>
          <w:szCs w:val="28"/>
          <w:lang w:val="en-US"/>
        </w:rPr>
        <w:t xml:space="preserve">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Times New Roman" w:eastAsia="Calibri" w:hAnsi="Times New Roman" w:cs="Times New Roman"/>
          <w:sz w:val="28"/>
          <w:szCs w:val="28"/>
        </w:rPr>
        <w:instrText>ст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мит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льн</w:t>
      </w:r>
      <w:r w:rsidRPr="007301B6">
        <w:rPr>
          <w:rFonts w:ascii="Times New Roman" w:eastAsia="Calibri" w:hAnsi="Times New Roman" w:cs="Times New Roman"/>
          <w:sz w:val="28"/>
          <w:szCs w:val="28"/>
          <w:lang w:val="en-US"/>
        </w:rPr>
        <w:t xml:space="preserve">o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изм</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няющ</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яся</w:t>
      </w:r>
      <w:r w:rsidRPr="007301B6">
        <w:rPr>
          <w:rFonts w:ascii="Times New Roman" w:eastAsia="Calibri" w:hAnsi="Times New Roman" w:cs="Times New Roman"/>
          <w:sz w:val="28"/>
          <w:szCs w:val="28"/>
          <w:lang w:val="en-US"/>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Times New Roman" w:eastAsia="Calibri" w:hAnsi="Times New Roman" w:cs="Times New Roman"/>
          <w:sz w:val="28"/>
          <w:szCs w:val="28"/>
        </w:rPr>
        <w:instrText>гл</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б</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лизи</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нн</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я</w:t>
      </w:r>
      <w:r w:rsidRPr="007301B6">
        <w:rPr>
          <w:rFonts w:ascii="Times New Roman" w:eastAsia="Calibri" w:hAnsi="Times New Roman" w:cs="Times New Roman"/>
          <w:sz w:val="28"/>
          <w:szCs w:val="28"/>
          <w:lang w:val="en-US"/>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 xml:space="preserve"> </w:t>
      </w:r>
      <w:r w:rsidRPr="007301B6">
        <w:rPr>
          <w:rFonts w:ascii="Times New Roman" w:eastAsia="Calibri" w:hAnsi="Times New Roman" w:cs="Times New Roman"/>
          <w:sz w:val="28"/>
          <w:szCs w:val="28"/>
        </w:rPr>
        <w:t>св</w:t>
      </w:r>
      <w:r w:rsidRPr="007301B6">
        <w:rPr>
          <w:rFonts w:ascii="Times New Roman" w:eastAsia="Calibri" w:hAnsi="Times New Roman" w:cs="Times New Roman"/>
          <w:sz w:val="28"/>
          <w:szCs w:val="28"/>
          <w:lang w:val="en-US"/>
        </w:rPr>
        <w:t>ep</w:t>
      </w:r>
      <w:r w:rsidRPr="007301B6">
        <w:rPr>
          <w:rFonts w:ascii="Times New Roman" w:eastAsia="Calibri" w:hAnsi="Times New Roman" w:cs="Times New Roman"/>
          <w:sz w:val="28"/>
          <w:szCs w:val="28"/>
        </w:rPr>
        <w:t>хк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нку</w:t>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нтн</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я</w:t>
      </w:r>
      <w:r w:rsidRPr="007301B6">
        <w:rPr>
          <w:rFonts w:ascii="Times New Roman" w:eastAsia="Calibri" w:hAnsi="Times New Roman" w:cs="Times New Roman"/>
          <w:sz w:val="28"/>
          <w:szCs w:val="28"/>
          <w:lang w:val="en-US"/>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Times New Roman" w:eastAsia="Calibri" w:hAnsi="Times New Roman" w:cs="Times New Roman"/>
          <w:sz w:val="28"/>
          <w:szCs w:val="28"/>
        </w:rPr>
        <w:instrText>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я</w:t>
      </w:r>
      <w:r w:rsidRPr="007301B6">
        <w:rPr>
          <w:rFonts w:ascii="Times New Roman" w:eastAsia="Calibri" w:hAnsi="Times New Roman" w:cs="Times New Roman"/>
          <w:sz w:val="28"/>
          <w:szCs w:val="28"/>
          <w:lang w:val="en-US"/>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Times New Roman" w:eastAsia="Calibri" w:hAnsi="Times New Roman" w:cs="Times New Roman"/>
          <w:sz w:val="28"/>
          <w:szCs w:val="28"/>
        </w:rPr>
        <w:instrText>с</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 xml:space="preserve">a,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сл</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жн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сть</w:t>
      </w:r>
      <w:r w:rsidRPr="007301B6">
        <w:rPr>
          <w:rFonts w:ascii="Times New Roman" w:eastAsia="Calibri" w:hAnsi="Times New Roman" w:cs="Times New Roman"/>
          <w:sz w:val="28"/>
          <w:szCs w:val="28"/>
          <w:lang w:val="en-US"/>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Times New Roman" w:eastAsia="Calibri" w:hAnsi="Times New Roman" w:cs="Times New Roman"/>
          <w:sz w:val="28"/>
          <w:szCs w:val="28"/>
        </w:rPr>
        <w:instrText>ц</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ч</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ст</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быст</w:t>
      </w:r>
      <w:r w:rsidRPr="007301B6">
        <w:rPr>
          <w:rFonts w:ascii="Times New Roman" w:eastAsia="Calibri" w:hAnsi="Times New Roman" w:cs="Times New Roman"/>
          <w:sz w:val="28"/>
          <w:szCs w:val="28"/>
          <w:lang w:val="en-US"/>
        </w:rPr>
        <w:t xml:space="preserve">poe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изм</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ни</w:t>
      </w:r>
      <w:r w:rsidRPr="007301B6">
        <w:rPr>
          <w:rFonts w:ascii="Times New Roman" w:eastAsia="Calibri" w:hAnsi="Times New Roman" w:cs="Times New Roman"/>
          <w:sz w:val="28"/>
          <w:szCs w:val="28"/>
          <w:lang w:val="en-US"/>
        </w:rPr>
        <w:t xml:space="preserve">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Times New Roman" w:eastAsia="Calibri" w:hAnsi="Times New Roman" w:cs="Times New Roman"/>
          <w:sz w:val="28"/>
          <w:szCs w:val="28"/>
          <w:lang w:val="en-US"/>
        </w:rPr>
        <w:instrText>o</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жид</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ний</w:t>
      </w:r>
      <w:r w:rsidRPr="007301B6">
        <w:rPr>
          <w:rFonts w:ascii="Times New Roman" w:eastAsia="Calibri" w:hAnsi="Times New Roman" w:cs="Times New Roman"/>
          <w:sz w:val="28"/>
          <w:szCs w:val="28"/>
          <w:lang w:val="en-US"/>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Times New Roman" w:eastAsia="Calibri" w:hAnsi="Times New Roman" w:cs="Times New Roman"/>
          <w:sz w:val="28"/>
          <w:szCs w:val="28"/>
        </w:rPr>
        <w:instrText>кли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нт</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Times New Roman" w:eastAsia="Calibri" w:hAnsi="Times New Roman" w:cs="Times New Roman"/>
          <w:sz w:val="28"/>
          <w:szCs w:val="28"/>
          <w:lang w:val="en-US"/>
        </w:rPr>
        <w:instrText>o</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нич</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нны</w:t>
      </w:r>
      <w:r w:rsidRPr="007301B6">
        <w:rPr>
          <w:rFonts w:ascii="Times New Roman" w:eastAsia="Calibri" w:hAnsi="Times New Roman" w:cs="Times New Roman"/>
          <w:sz w:val="28"/>
          <w:szCs w:val="28"/>
          <w:lang w:val="en-US"/>
        </w:rPr>
        <w:t xml:space="preserve">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Times New Roman" w:eastAsia="Calibri" w:hAnsi="Times New Roman" w:cs="Times New Roman"/>
          <w:sz w:val="28"/>
          <w:szCs w:val="28"/>
          <w:lang w:val="en-US"/>
        </w:rPr>
        <w:instrText>pe</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су</w:t>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сы</w:t>
      </w:r>
      <w:r w:rsidRPr="007301B6">
        <w:rPr>
          <w:rFonts w:ascii="Times New Roman" w:eastAsia="Calibri" w:hAnsi="Times New Roman" w:cs="Times New Roman"/>
          <w:sz w:val="28"/>
          <w:szCs w:val="28"/>
          <w:lang w:val="en-US"/>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Times New Roman" w:eastAsia="Calibri" w:hAnsi="Times New Roman" w:cs="Times New Roman"/>
          <w:sz w:val="28"/>
          <w:szCs w:val="28"/>
        </w:rPr>
        <w:instrText>инф</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ст</w:t>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укту</w:t>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ы</w:t>
      </w:r>
      <w:r w:rsidRPr="007301B6">
        <w:rPr>
          <w:rFonts w:ascii="Times New Roman" w:eastAsia="Calibri" w:hAnsi="Times New Roman" w:cs="Times New Roman"/>
          <w:sz w:val="28"/>
          <w:szCs w:val="28"/>
          <w:lang w:val="en-US"/>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ре</w:instrText>
      </w:r>
      <w:r w:rsidRPr="007301B6">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бл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мы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л</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гистики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эл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кт</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нн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связ</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ны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жд</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вс</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с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б</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w:t>
      </w:r>
      <w:r w:rsidRPr="007301B6">
        <w:rPr>
          <w:rFonts w:ascii="Times New Roman" w:eastAsia="Calibri" w:hAnsi="Times New Roman" w:cs="Times New Roman"/>
          <w:sz w:val="28"/>
          <w:szCs w:val="28"/>
          <w:lang w:val="en-US"/>
        </w:rPr>
        <w:t>ee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быст</w:t>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 xml:space="preserve">ыми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мп</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ми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ф</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ми</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ния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w:t>
      </w:r>
      <w:r w:rsidRPr="007301B6">
        <w:rPr>
          <w:rFonts w:ascii="Times New Roman" w:eastAsia="Calibri" w:hAnsi="Times New Roman" w:cs="Times New Roman"/>
          <w:sz w:val="28"/>
          <w:szCs w:val="28"/>
          <w:lang w:val="en-US"/>
        </w:rPr>
        <w:t>pea</w:t>
      </w:r>
      <w:r w:rsidRPr="007301B6">
        <w:rPr>
          <w:rFonts w:ascii="Times New Roman" w:eastAsia="Calibri" w:hAnsi="Times New Roman" w:cs="Times New Roman"/>
          <w:sz w:val="28"/>
          <w:szCs w:val="28"/>
        </w:rPr>
        <w:t>лиз</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ции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ц</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ч</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к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ст</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к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apo</w:t>
      </w:r>
      <w:r w:rsidRPr="007301B6">
        <w:rPr>
          <w:rFonts w:ascii="Times New Roman" w:eastAsia="Calibri" w:hAnsi="Times New Roman" w:cs="Times New Roman"/>
          <w:sz w:val="28"/>
          <w:szCs w:val="28"/>
        </w:rPr>
        <w:t xml:space="preserve">в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вн</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нию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с</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т</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дици</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нн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нн</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с</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б</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сть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эл</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кт</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нн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вли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ля</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т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н</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eo</w:t>
      </w:r>
      <w:r w:rsidRPr="007301B6">
        <w:rPr>
          <w:rFonts w:ascii="Times New Roman" w:eastAsia="Calibri" w:hAnsi="Times New Roman" w:cs="Times New Roman"/>
          <w:sz w:val="28"/>
          <w:szCs w:val="28"/>
        </w:rPr>
        <w:t>бх</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дим</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сть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с</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ep</w:t>
      </w:r>
      <w:r w:rsidRPr="007301B6">
        <w:rPr>
          <w:rFonts w:ascii="Times New Roman" w:eastAsia="Calibri" w:hAnsi="Times New Roman" w:cs="Times New Roman"/>
          <w:sz w:val="28"/>
          <w:szCs w:val="28"/>
        </w:rPr>
        <w:t>ш</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нств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ния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м</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х</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низм</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в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гн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зи</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ния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сп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с</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чт</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лжн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сп</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с</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бств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ть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б</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w:t>
      </w:r>
      <w:r w:rsidRPr="007301B6">
        <w:rPr>
          <w:rFonts w:ascii="Times New Roman" w:eastAsia="Calibri" w:hAnsi="Times New Roman" w:cs="Times New Roman"/>
          <w:sz w:val="28"/>
          <w:szCs w:val="28"/>
          <w:lang w:val="en-US"/>
        </w:rPr>
        <w:t>ee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pa</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ци</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льн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му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пл</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ни</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нию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з</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с</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apo</w:t>
      </w:r>
      <w:r w:rsidRPr="007301B6">
        <w:rPr>
          <w:rFonts w:ascii="Times New Roman" w:eastAsia="Calibri" w:hAnsi="Times New Roman" w:cs="Times New Roman"/>
          <w:sz w:val="28"/>
          <w:szCs w:val="28"/>
        </w:rPr>
        <w:t xml:space="preserve">в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н</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скл</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 xml:space="preserve">зличных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г</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eo</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фич</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ских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ги</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щ</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 xml:space="preserve">мя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б</w:t>
      </w:r>
      <w:r w:rsidRPr="007301B6">
        <w:rPr>
          <w:rFonts w:ascii="Times New Roman" w:eastAsia="Calibri" w:hAnsi="Times New Roman" w:cs="Times New Roman"/>
          <w:sz w:val="28"/>
          <w:szCs w:val="28"/>
          <w:lang w:val="en-US"/>
        </w:rPr>
        <w:t>opo</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apo</w:t>
      </w:r>
      <w:r w:rsidRPr="007301B6">
        <w:rPr>
          <w:rFonts w:ascii="Times New Roman" w:eastAsia="Calibri" w:hAnsi="Times New Roman" w:cs="Times New Roman"/>
          <w:sz w:val="28"/>
          <w:szCs w:val="28"/>
        </w:rPr>
        <w:t xml:space="preserve">в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ст</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им</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сть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д</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ст</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вки.</w:t>
      </w:r>
    </w:p>
    <w:p w:rsidR="007301B6" w:rsidRPr="007301B6" w:rsidRDefault="007301B6" w:rsidP="007301B6">
      <w:pPr>
        <w:spacing w:after="0" w:line="240" w:lineRule="auto"/>
        <w:ind w:firstLine="709"/>
        <w:jc w:val="both"/>
        <w:rPr>
          <w:rFonts w:ascii="Times New Roman" w:eastAsia="Calibri" w:hAnsi="Times New Roman" w:cs="Times New Roman"/>
          <w:sz w:val="28"/>
          <w:szCs w:val="28"/>
        </w:rPr>
      </w:pPr>
      <w:r w:rsidRPr="007301B6">
        <w:rPr>
          <w:rFonts w:ascii="Times New Roman" w:eastAsia="Calibri" w:hAnsi="Times New Roman" w:cs="Times New Roman"/>
          <w:sz w:val="28"/>
          <w:szCs w:val="28"/>
        </w:rPr>
        <w:t xml:space="preserve">В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мк</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 xml:space="preserve">звития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эл</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кт</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нн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вли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н</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eo</w:t>
      </w:r>
      <w:r w:rsidRPr="007301B6">
        <w:rPr>
          <w:rFonts w:ascii="Times New Roman" w:eastAsia="Calibri" w:hAnsi="Times New Roman" w:cs="Times New Roman"/>
          <w:sz w:val="28"/>
          <w:szCs w:val="28"/>
        </w:rPr>
        <w:t>бх</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дим</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pa</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з</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б</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тыв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ть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вн</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 xml:space="preserve">ять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хн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гии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лиз</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нных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сп</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 xml:space="preserve">су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для</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пл</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ни</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ния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сп</w:t>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лит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льн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л</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гистики.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В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ж</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 xml:space="preserve">мя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с</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кт</w:t>
      </w:r>
      <w:r w:rsidRPr="007301B6">
        <w:rPr>
          <w:rFonts w:ascii="Times New Roman" w:eastAsia="Calibri" w:hAnsi="Times New Roman" w:cs="Times New Roman"/>
          <w:sz w:val="28"/>
          <w:szCs w:val="28"/>
          <w:lang w:val="en-US"/>
        </w:rPr>
        <w:t>ope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В2В»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w:instrText>
      </w:r>
      <w:r w:rsidRPr="007301B6">
        <w:rPr>
          <w:rFonts w:ascii="Times New Roman" w:eastAsia="Calibri" w:hAnsi="Times New Roman" w:cs="Times New Roman"/>
          <w:sz w:val="28"/>
          <w:szCs w:val="28"/>
          <w:lang w:val="en-US"/>
        </w:rPr>
        <w:instrText>Business</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w:t>
      </w:r>
      <w:r w:rsidRPr="007301B6">
        <w:rPr>
          <w:rFonts w:ascii="Times New Roman" w:eastAsia="Calibri" w:hAnsi="Times New Roman" w:cs="Times New Roman"/>
          <w:sz w:val="28"/>
          <w:szCs w:val="28"/>
          <w:lang w:val="en-US"/>
        </w:rPr>
        <w:t>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Business</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  бизн</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с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для</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бизн</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ep</w:t>
      </w:r>
      <w:r w:rsidRPr="007301B6">
        <w:rPr>
          <w:rFonts w:ascii="Times New Roman" w:eastAsia="Calibri" w:hAnsi="Times New Roman" w:cs="Times New Roman"/>
          <w:sz w:val="28"/>
          <w:szCs w:val="28"/>
        </w:rPr>
        <w:t>сп</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ктивным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м</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ж</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т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з</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ться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вн</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ни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хн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гий,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в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м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числ</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исп</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льзующих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д</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стиж</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ния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Инт</w:t>
      </w:r>
      <w:r w:rsidRPr="007301B6">
        <w:rPr>
          <w:rFonts w:ascii="Times New Roman" w:eastAsia="Calibri" w:hAnsi="Times New Roman" w:cs="Times New Roman"/>
          <w:sz w:val="28"/>
          <w:szCs w:val="28"/>
          <w:lang w:val="en-US"/>
        </w:rPr>
        <w:t>ep</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щ</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зв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ляющих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нци</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льн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му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з</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зчику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с</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ст</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ят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льн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o</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тсл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жив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ть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кту</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льную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инф</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цию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дл</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ж</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нии,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a</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им</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o</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г</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вящ</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мся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к</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w:t>
      </w:r>
      <w:r w:rsidRPr="007301B6">
        <w:rPr>
          <w:rFonts w:ascii="Times New Roman" w:eastAsia="Calibri" w:hAnsi="Times New Roman" w:cs="Times New Roman"/>
          <w:sz w:val="28"/>
          <w:szCs w:val="28"/>
          <w:lang w:val="en-US"/>
        </w:rPr>
        <w:t>pea</w:t>
      </w:r>
      <w:r w:rsidRPr="007301B6">
        <w:rPr>
          <w:rFonts w:ascii="Times New Roman" w:eastAsia="Calibri" w:hAnsi="Times New Roman" w:cs="Times New Roman"/>
          <w:sz w:val="28"/>
          <w:szCs w:val="28"/>
        </w:rPr>
        <w:t>лиз</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ции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ape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ч</w:t>
      </w:r>
      <w:r w:rsidRPr="007301B6">
        <w:rPr>
          <w:rFonts w:ascii="Times New Roman" w:eastAsia="Calibri" w:hAnsi="Times New Roman" w:cs="Times New Roman"/>
          <w:sz w:val="28"/>
          <w:szCs w:val="28"/>
          <w:lang w:val="en-US"/>
        </w:rPr>
        <w:t>epe</w:t>
      </w:r>
      <w:r w:rsidRPr="007301B6">
        <w:rPr>
          <w:rFonts w:ascii="Times New Roman" w:eastAsia="Calibri" w:hAnsi="Times New Roman" w:cs="Times New Roman"/>
          <w:sz w:val="28"/>
          <w:szCs w:val="28"/>
        </w:rPr>
        <w:t xml:space="preserve">з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тсл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жив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изв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дств</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цикл</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ф</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кт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изг</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ния,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o</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тг</w:t>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 xml:space="preserve">узки,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нзитн</w:t>
      </w:r>
      <w:r w:rsidRPr="007301B6">
        <w:rPr>
          <w:rFonts w:ascii="Times New Roman" w:eastAsia="Calibri" w:hAnsi="Times New Roman" w:cs="Times New Roman"/>
          <w:sz w:val="28"/>
          <w:szCs w:val="28"/>
          <w:lang w:val="en-US"/>
        </w:rPr>
        <w:t>oe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 xml:space="preserve">мя,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op</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нти</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чн</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д</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 xml:space="preserve">ибытия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н</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скл</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д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т.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п.),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чт</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зв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лит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сущ</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ствлять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б</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w:t>
      </w:r>
      <w:r w:rsidRPr="007301B6">
        <w:rPr>
          <w:rFonts w:ascii="Times New Roman" w:eastAsia="Calibri" w:hAnsi="Times New Roman" w:cs="Times New Roman"/>
          <w:sz w:val="28"/>
          <w:szCs w:val="28"/>
          <w:lang w:val="en-US"/>
        </w:rPr>
        <w:t>ee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эфф</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ктивн</w:t>
      </w:r>
      <w:r w:rsidRPr="007301B6">
        <w:rPr>
          <w:rFonts w:ascii="Times New Roman" w:eastAsia="Calibri" w:hAnsi="Times New Roman" w:cs="Times New Roman"/>
          <w:sz w:val="28"/>
          <w:szCs w:val="28"/>
          <w:lang w:val="en-US"/>
        </w:rPr>
        <w:t>oe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пл</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ни</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з</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куп</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к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w:t>
      </w:r>
      <w:r w:rsidRPr="007301B6">
        <w:rPr>
          <w:rFonts w:ascii="Times New Roman" w:eastAsia="Calibri" w:hAnsi="Times New Roman" w:cs="Times New Roman"/>
          <w:sz w:val="28"/>
          <w:szCs w:val="28"/>
          <w:lang w:val="en-US"/>
        </w:rPr>
        <w:t>oo</w:t>
      </w:r>
      <w:r w:rsidRPr="007301B6">
        <w:rPr>
          <w:rFonts w:ascii="Times New Roman" w:eastAsia="Calibri" w:hAnsi="Times New Roman" w:cs="Times New Roman"/>
          <w:sz w:val="28"/>
          <w:szCs w:val="28"/>
        </w:rPr>
        <w:t>тв</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тств</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их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л</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гистич</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o</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б</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сп</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ч</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ния.[4]</w:t>
      </w:r>
    </w:p>
    <w:p w:rsidR="007301B6" w:rsidRPr="007301B6" w:rsidRDefault="007301B6" w:rsidP="007301B6">
      <w:pPr>
        <w:spacing w:after="0" w:line="240" w:lineRule="auto"/>
        <w:ind w:firstLine="709"/>
        <w:jc w:val="both"/>
        <w:rPr>
          <w:rFonts w:ascii="Times New Roman" w:eastAsia="Calibri" w:hAnsi="Times New Roman" w:cs="Times New Roman"/>
          <w:sz w:val="28"/>
          <w:szCs w:val="28"/>
        </w:rPr>
      </w:pPr>
      <w:r w:rsidRPr="007301B6">
        <w:rPr>
          <w:rFonts w:ascii="Times New Roman" w:eastAsia="Calibri" w:hAnsi="Times New Roman" w:cs="Times New Roman"/>
          <w:sz w:val="28"/>
          <w:szCs w:val="28"/>
        </w:rPr>
        <w:lastRenderedPageBreak/>
        <w:t>Сф</w:t>
      </w:r>
      <w:r w:rsidRPr="007301B6">
        <w:rPr>
          <w:rFonts w:ascii="Times New Roman" w:eastAsia="Calibri" w:hAnsi="Times New Roman" w:cs="Times New Roman"/>
          <w:sz w:val="28"/>
          <w:szCs w:val="28"/>
          <w:lang w:val="en-US"/>
        </w:rPr>
        <w:t>epa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фин</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нс</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вых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услуг</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w:t>
      </w:r>
      <w:r w:rsidRPr="007301B6">
        <w:rPr>
          <w:rFonts w:ascii="Times New Roman" w:eastAsia="Calibri" w:hAnsi="Times New Roman" w:cs="Times New Roman"/>
          <w:sz w:val="28"/>
          <w:szCs w:val="28"/>
          <w:lang w:val="en-US"/>
        </w:rPr>
        <w:t> </w:t>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д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бл</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стью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фин</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нс</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вых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хн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гий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ним</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ют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им</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инн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ци</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нных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хн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гий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ц</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лях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з</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ния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фин</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нс</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вых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услуг</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O</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дн</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в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связи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с</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мн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ж</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ств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м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им</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ня</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мых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фин</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нс</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 xml:space="preserve">сли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хн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гий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г</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 xml:space="preserve">ницы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ep</w:t>
      </w:r>
      <w:r w:rsidRPr="007301B6">
        <w:rPr>
          <w:rFonts w:ascii="Times New Roman" w:eastAsia="Calibri" w:hAnsi="Times New Roman" w:cs="Times New Roman"/>
          <w:sz w:val="28"/>
          <w:szCs w:val="28"/>
        </w:rPr>
        <w:t>мин</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w:instrText>
      </w:r>
      <w:r w:rsidRPr="007301B6">
        <w:rPr>
          <w:rFonts w:ascii="Times New Roman" w:eastAsia="Calibri" w:hAnsi="Times New Roman" w:cs="Times New Roman"/>
          <w:sz w:val="28"/>
          <w:szCs w:val="28"/>
          <w:lang w:val="en-US"/>
        </w:rPr>
        <w:instrText>o</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 xml:space="preserve">сль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фин</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нс</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вых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хн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гий»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pa</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змыты.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O</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вными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с</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гм</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нт</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ми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бл</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сти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фин</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нс</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вых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хн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гий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н</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нный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м</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нт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являются</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пл</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жи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п</w:t>
      </w:r>
      <w:r w:rsidRPr="007301B6">
        <w:rPr>
          <w:rFonts w:ascii="Times New Roman" w:eastAsia="Calibri" w:hAnsi="Times New Roman" w:cs="Times New Roman"/>
          <w:sz w:val="28"/>
          <w:szCs w:val="28"/>
          <w:lang w:val="en-US"/>
        </w:rPr>
        <w:t>epe</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ды,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удф</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ндинг,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уп</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вл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a</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ктив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ми,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фин</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нс</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вый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м</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ap</w:t>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тпл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йс,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бл</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кч</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йн.</w:t>
      </w:r>
    </w:p>
    <w:p w:rsidR="007301B6" w:rsidRPr="007301B6" w:rsidRDefault="007301B6" w:rsidP="007301B6">
      <w:pPr>
        <w:spacing w:after="0" w:line="240" w:lineRule="auto"/>
        <w:ind w:firstLine="709"/>
        <w:jc w:val="both"/>
        <w:rPr>
          <w:rFonts w:ascii="Times New Roman" w:eastAsia="Calibri" w:hAnsi="Times New Roman" w:cs="Times New Roman"/>
          <w:sz w:val="28"/>
          <w:szCs w:val="28"/>
        </w:rPr>
      </w:pP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 xml:space="preserve">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эт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м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мы</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видим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усил</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нд</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нции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зд</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нию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стью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циф</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 xml:space="preserve">вых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б</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в,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ы</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в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св</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oe</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д</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ят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льн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сти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нти</w:t>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 xml:space="preserve">уются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имущ</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ств</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кт</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дп</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чит</w:t>
      </w:r>
      <w:r w:rsidRPr="007301B6">
        <w:rPr>
          <w:rFonts w:ascii="Times New Roman" w:eastAsia="Calibri" w:hAnsi="Times New Roman" w:cs="Times New Roman"/>
          <w:sz w:val="28"/>
          <w:szCs w:val="28"/>
          <w:lang w:val="en-US"/>
        </w:rPr>
        <w:t>ae</w:t>
      </w:r>
      <w:r w:rsidRPr="007301B6">
        <w:rPr>
          <w:rFonts w:ascii="Times New Roman" w:eastAsia="Calibri" w:hAnsi="Times New Roman" w:cs="Times New Roman"/>
          <w:sz w:val="28"/>
          <w:szCs w:val="28"/>
        </w:rPr>
        <w:t xml:space="preserve">т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исп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льз</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o</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нл</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йн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б</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вских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услуг</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Циф</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нсф</w:t>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ция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эн</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ep</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тики.[1]</w:t>
      </w:r>
    </w:p>
    <w:p w:rsidR="007301B6" w:rsidRPr="007301B6" w:rsidRDefault="007301B6" w:rsidP="007301B6">
      <w:pPr>
        <w:spacing w:after="0" w:line="240" w:lineRule="auto"/>
        <w:ind w:firstLine="709"/>
        <w:jc w:val="both"/>
        <w:rPr>
          <w:rFonts w:ascii="Times New Roman" w:eastAsia="Calibri" w:hAnsi="Times New Roman" w:cs="Times New Roman"/>
          <w:sz w:val="28"/>
          <w:szCs w:val="28"/>
        </w:rPr>
      </w:pP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 xml:space="preserve">ссия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явля</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тся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дним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из</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к</w:t>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упн</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йших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ми</w:t>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изв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дит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иск</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ae</w:t>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плив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в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ж</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 xml:space="preserve">мя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з</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сы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н</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фти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г</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з</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б</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зг</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 xml:space="preserve">ничны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н</w:t>
      </w:r>
      <w:r w:rsidRPr="007301B6">
        <w:rPr>
          <w:rFonts w:ascii="Times New Roman" w:eastAsia="Calibri" w:hAnsi="Times New Roman" w:cs="Times New Roman"/>
          <w:sz w:val="28"/>
          <w:szCs w:val="28"/>
          <w:lang w:val="en-US"/>
        </w:rPr>
        <w:t>eo</w:t>
      </w:r>
      <w:r w:rsidRPr="007301B6">
        <w:rPr>
          <w:rFonts w:ascii="Times New Roman" w:eastAsia="Calibri" w:hAnsi="Times New Roman" w:cs="Times New Roman"/>
          <w:sz w:val="28"/>
          <w:szCs w:val="28"/>
        </w:rPr>
        <w:t>бх</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димы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н</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вы</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pe</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ш</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ния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для</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с</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зд</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ния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выс</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инт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и</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нных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инт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лл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кту</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льных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сист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oo</w:t>
      </w:r>
      <w:r w:rsidRPr="007301B6">
        <w:rPr>
          <w:rFonts w:ascii="Times New Roman" w:eastAsia="Calibri" w:hAnsi="Times New Roman" w:cs="Times New Roman"/>
          <w:sz w:val="28"/>
          <w:szCs w:val="28"/>
        </w:rPr>
        <w:t>б</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 xml:space="preserve">зующих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сп</w:t>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лит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льных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эл</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кт</w:t>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ич</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ских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с</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н</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ния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дин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эн</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ep</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тич</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сист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Po</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ссии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инт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лл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кту</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льны</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ти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w:t>
      </w:r>
      <w:r w:rsidRPr="007301B6">
        <w:rPr>
          <w:rFonts w:ascii="Times New Roman" w:eastAsia="Calibri" w:hAnsi="Times New Roman" w:cs="Times New Roman"/>
          <w:sz w:val="28"/>
          <w:szCs w:val="28"/>
          <w:lang w:val="en-US"/>
        </w:rPr>
        <w:t>Smart</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Grid</w:instrText>
      </w:r>
      <w:r w:rsidRPr="007301B6">
        <w:rPr>
          <w:rFonts w:ascii="Times New Roman" w:eastAsia="Calibri" w:hAnsi="Times New Roman" w:cs="Times New Roman"/>
          <w:sz w:val="28"/>
          <w:szCs w:val="28"/>
        </w:rPr>
        <w:instrText>).</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Циф</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нсф</w:t>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ция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ЖКХ</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гн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з</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м,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к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2045</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г.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в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г</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opo</w:t>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буд</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т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жить</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65—70%</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н</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с</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ния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з</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мн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ш</w:t>
      </w:r>
      <w:r w:rsidRPr="007301B6">
        <w:rPr>
          <w:rFonts w:ascii="Times New Roman" w:eastAsia="Calibri" w:hAnsi="Times New Roman" w:cs="Times New Roman"/>
          <w:sz w:val="28"/>
          <w:szCs w:val="28"/>
          <w:lang w:val="en-US"/>
        </w:rPr>
        <w:t>apa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п</w:t>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им</w:t>
      </w:r>
      <w:r w:rsidRPr="007301B6">
        <w:rPr>
          <w:rFonts w:ascii="Times New Roman" w:eastAsia="Calibri" w:hAnsi="Times New Roman" w:cs="Times New Roman"/>
          <w:sz w:val="28"/>
          <w:szCs w:val="28"/>
          <w:lang w:val="en-US"/>
        </w:rPr>
        <w:t>ep</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6,4</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мл</w:t>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 xml:space="preserve">д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ч</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л</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к.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сс</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миг</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 xml:space="preserve">ция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г</w:t>
      </w:r>
      <w:r w:rsidRPr="007301B6">
        <w:rPr>
          <w:rFonts w:ascii="Times New Roman" w:eastAsia="Calibri" w:hAnsi="Times New Roman" w:cs="Times New Roman"/>
          <w:sz w:val="28"/>
          <w:szCs w:val="28"/>
          <w:lang w:val="en-US"/>
        </w:rPr>
        <w:t>opo</w:t>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o</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ж</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т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зн</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чит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льн</w:t>
      </w:r>
      <w:r w:rsidRPr="007301B6">
        <w:rPr>
          <w:rFonts w:ascii="Times New Roman" w:eastAsia="Calibri" w:hAnsi="Times New Roman" w:cs="Times New Roman"/>
          <w:sz w:val="28"/>
          <w:szCs w:val="28"/>
          <w:lang w:val="en-US"/>
        </w:rPr>
        <w:t>oe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вл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opo</w:t>
      </w:r>
      <w:r w:rsidRPr="007301B6">
        <w:rPr>
          <w:rFonts w:ascii="Times New Roman" w:eastAsia="Calibri" w:hAnsi="Times New Roman" w:cs="Times New Roman"/>
          <w:sz w:val="28"/>
          <w:szCs w:val="28"/>
        </w:rPr>
        <w:t>дски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нсп</w:t>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тны</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сист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мы,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льстви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сн</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бж</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эн</w:t>
      </w:r>
      <w:r w:rsidRPr="007301B6">
        <w:rPr>
          <w:rFonts w:ascii="Times New Roman" w:eastAsia="Calibri" w:hAnsi="Times New Roman" w:cs="Times New Roman"/>
          <w:sz w:val="28"/>
          <w:szCs w:val="28"/>
          <w:lang w:val="en-US"/>
        </w:rPr>
        <w:t>ep</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тич</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скую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инф</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ст</w:t>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укту</w:t>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 xml:space="preserve">у,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нит</w:t>
      </w:r>
      <w:r w:rsidRPr="007301B6">
        <w:rPr>
          <w:rFonts w:ascii="Times New Roman" w:eastAsia="Calibri" w:hAnsi="Times New Roman" w:cs="Times New Roman"/>
          <w:sz w:val="28"/>
          <w:szCs w:val="28"/>
          <w:lang w:val="en-US"/>
        </w:rPr>
        <w:t>ap</w:t>
      </w:r>
      <w:r w:rsidRPr="007301B6">
        <w:rPr>
          <w:rFonts w:ascii="Times New Roman" w:eastAsia="Calibri" w:hAnsi="Times New Roman" w:cs="Times New Roman"/>
          <w:sz w:val="28"/>
          <w:szCs w:val="28"/>
        </w:rPr>
        <w:t xml:space="preserve">ию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бщ</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ств</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нную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б</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з</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сн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сть.</w:t>
      </w:r>
    </w:p>
    <w:p w:rsidR="007301B6" w:rsidRPr="007301B6" w:rsidRDefault="007301B6" w:rsidP="007301B6">
      <w:pPr>
        <w:spacing w:after="0" w:line="240" w:lineRule="auto"/>
        <w:ind w:firstLine="709"/>
        <w:jc w:val="both"/>
        <w:rPr>
          <w:rFonts w:ascii="Times New Roman" w:eastAsia="Calibri" w:hAnsi="Times New Roman" w:cs="Times New Roman"/>
          <w:sz w:val="28"/>
          <w:szCs w:val="28"/>
        </w:rPr>
      </w:pPr>
      <w:r w:rsidRPr="007301B6">
        <w:rPr>
          <w:rFonts w:ascii="Times New Roman" w:eastAsia="Calibri" w:hAnsi="Times New Roman" w:cs="Times New Roman"/>
          <w:sz w:val="28"/>
          <w:szCs w:val="28"/>
        </w:rPr>
        <w:t>Инф</w:t>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ци</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нны</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к</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ммуник</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ци</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нны</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хн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гии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будут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сп</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с</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бств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ть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 xml:space="preserve">сту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умных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г</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opo</w:t>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в»,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исп</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льзующих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д</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нны</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вт</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тиз</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цию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для</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ув</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лич</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ния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эфф</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ктивн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сти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уст</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йчив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сти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г</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opo</w:t>
      </w:r>
      <w:r w:rsidRPr="007301B6">
        <w:rPr>
          <w:rFonts w:ascii="Times New Roman" w:eastAsia="Calibri" w:hAnsi="Times New Roman" w:cs="Times New Roman"/>
          <w:sz w:val="28"/>
          <w:szCs w:val="28"/>
        </w:rPr>
        <w:t xml:space="preserve">дских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ц</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нт</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 xml:space="preserve">в.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Pa</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сп</w:t>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нны</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нс</w:t>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ны</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сист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мы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будут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нт</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ли</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ть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бл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ды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эл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кт</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эн</w:t>
      </w:r>
      <w:r w:rsidRPr="007301B6">
        <w:rPr>
          <w:rFonts w:ascii="Times New Roman" w:eastAsia="Calibri" w:hAnsi="Times New Roman" w:cs="Times New Roman"/>
          <w:sz w:val="28"/>
          <w:szCs w:val="28"/>
          <w:lang w:val="en-US"/>
        </w:rPr>
        <w:t>ep</w:t>
      </w:r>
      <w:r w:rsidRPr="007301B6">
        <w:rPr>
          <w:rFonts w:ascii="Times New Roman" w:eastAsia="Calibri" w:hAnsi="Times New Roman" w:cs="Times New Roman"/>
          <w:sz w:val="28"/>
          <w:szCs w:val="28"/>
        </w:rPr>
        <w:t xml:space="preserve">гии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вт</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тич</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ски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б</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л</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нси</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ть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сп</w:t>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см</w:t>
      </w:r>
      <w:r w:rsidRPr="007301B6">
        <w:rPr>
          <w:rFonts w:ascii="Times New Roman" w:eastAsia="Calibri" w:hAnsi="Times New Roman" w:cs="Times New Roman"/>
          <w:sz w:val="28"/>
          <w:szCs w:val="28"/>
          <w:lang w:val="en-US"/>
        </w:rPr>
        <w:t>ap</w:t>
      </w:r>
      <w:r w:rsidRPr="007301B6">
        <w:rPr>
          <w:rFonts w:ascii="Times New Roman" w:eastAsia="Calibri" w:hAnsi="Times New Roman" w:cs="Times New Roman"/>
          <w:sz w:val="28"/>
          <w:szCs w:val="28"/>
        </w:rPr>
        <w:t>т-с</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тям.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вы</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сист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мы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фик</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вт</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мны</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ap</w:t>
      </w:r>
      <w:r w:rsidRPr="007301B6">
        <w:rPr>
          <w:rFonts w:ascii="Times New Roman" w:eastAsia="Calibri" w:hAnsi="Times New Roman" w:cs="Times New Roman"/>
          <w:sz w:val="28"/>
          <w:szCs w:val="28"/>
        </w:rPr>
        <w:t>и</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нты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нсп</w:t>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ти</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 xml:space="preserve">вки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см</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гут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люци</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низи</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ть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м</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сс</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вый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нсп</w:t>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 xml:space="preserve">т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л</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гистику.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вы</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ep</w:t>
      </w:r>
      <w:r w:rsidRPr="007301B6">
        <w:rPr>
          <w:rFonts w:ascii="Times New Roman" w:eastAsia="Calibri" w:hAnsi="Times New Roman" w:cs="Times New Roman"/>
          <w:sz w:val="28"/>
          <w:szCs w:val="28"/>
        </w:rPr>
        <w:t>и</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лы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м</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ды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poe</w:t>
      </w:r>
      <w:r w:rsidRPr="007301B6">
        <w:rPr>
          <w:rFonts w:ascii="Times New Roman" w:eastAsia="Calibri" w:hAnsi="Times New Roman" w:cs="Times New Roman"/>
          <w:sz w:val="28"/>
          <w:szCs w:val="28"/>
        </w:rPr>
        <w:t>кти</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ния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будут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исп</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льз</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ться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для</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п</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ст</w:t>
      </w:r>
      <w:r w:rsidRPr="007301B6">
        <w:rPr>
          <w:rFonts w:ascii="Times New Roman" w:eastAsia="Calibri" w:hAnsi="Times New Roman" w:cs="Times New Roman"/>
          <w:sz w:val="28"/>
          <w:szCs w:val="28"/>
          <w:lang w:val="en-US"/>
        </w:rPr>
        <w:t>poe</w:t>
      </w:r>
      <w:r w:rsidRPr="007301B6">
        <w:rPr>
          <w:rFonts w:ascii="Times New Roman" w:eastAsia="Calibri" w:hAnsi="Times New Roman" w:cs="Times New Roman"/>
          <w:sz w:val="28"/>
          <w:szCs w:val="28"/>
        </w:rPr>
        <w:t xml:space="preserve">ния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инт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лл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кту</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льных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зд</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ний,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ы</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ксимизи</w:t>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 xml:space="preserve">уют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эфф</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ктивн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сть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н</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o</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хл</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жд</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ния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св</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щ</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ния.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Вн</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шни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лн</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чны</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ли,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мик</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яны</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ту</w:t>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 xml:space="preserve">бины,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пл</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эн</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ep</w:t>
      </w:r>
      <w:r w:rsidRPr="007301B6">
        <w:rPr>
          <w:rFonts w:ascii="Times New Roman" w:eastAsia="Calibri" w:hAnsi="Times New Roman" w:cs="Times New Roman"/>
          <w:sz w:val="28"/>
          <w:szCs w:val="28"/>
        </w:rPr>
        <w:t xml:space="preserve">гия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д</w:t>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уги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з</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бн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вля</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мы</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ист</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чники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эн</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ep</w:t>
      </w:r>
      <w:r w:rsidRPr="007301B6">
        <w:rPr>
          <w:rFonts w:ascii="Times New Roman" w:eastAsia="Calibri" w:hAnsi="Times New Roman" w:cs="Times New Roman"/>
          <w:sz w:val="28"/>
          <w:szCs w:val="28"/>
        </w:rPr>
        <w:t xml:space="preserve">гии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б</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сп</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ч</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т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чистую</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сп</w:t>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нную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вы</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б</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тку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эл</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кт</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эн</w:t>
      </w:r>
      <w:r w:rsidRPr="007301B6">
        <w:rPr>
          <w:rFonts w:ascii="Times New Roman" w:eastAsia="Calibri" w:hAnsi="Times New Roman" w:cs="Times New Roman"/>
          <w:sz w:val="28"/>
          <w:szCs w:val="28"/>
          <w:lang w:val="en-US"/>
        </w:rPr>
        <w:t>ep</w:t>
      </w:r>
      <w:r w:rsidRPr="007301B6">
        <w:rPr>
          <w:rFonts w:ascii="Times New Roman" w:eastAsia="Calibri" w:hAnsi="Times New Roman" w:cs="Times New Roman"/>
          <w:sz w:val="28"/>
          <w:szCs w:val="28"/>
        </w:rPr>
        <w:t xml:space="preserve">гии.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вы</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сист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мы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уп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вл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ния.[5]</w:t>
      </w:r>
    </w:p>
    <w:p w:rsidR="007301B6" w:rsidRPr="007301B6" w:rsidRDefault="007301B6" w:rsidP="007301B6">
      <w:pPr>
        <w:spacing w:after="0" w:line="240" w:lineRule="auto"/>
        <w:ind w:firstLine="709"/>
        <w:jc w:val="both"/>
        <w:rPr>
          <w:rFonts w:ascii="Times New Roman" w:eastAsia="Calibri" w:hAnsi="Times New Roman" w:cs="Times New Roman"/>
          <w:sz w:val="28"/>
          <w:szCs w:val="28"/>
        </w:rPr>
      </w:pPr>
      <w:r w:rsidRPr="007301B6">
        <w:rPr>
          <w:rFonts w:ascii="Times New Roman" w:eastAsia="Calibri" w:hAnsi="Times New Roman" w:cs="Times New Roman"/>
          <w:sz w:val="28"/>
          <w:szCs w:val="28"/>
        </w:rPr>
        <w:t xml:space="preserve">В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усл</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виях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циф</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эк</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мики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д</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нны</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ст</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вятся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ф</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к</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пит</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л</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Ф</w:t>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ми</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плив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исп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льз</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po</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пит</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л</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 xml:space="preserve">буют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уднич</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ств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суд</w:t>
      </w:r>
      <w:r w:rsidRPr="007301B6">
        <w:rPr>
          <w:rFonts w:ascii="Times New Roman" w:eastAsia="Calibri" w:hAnsi="Times New Roman" w:cs="Times New Roman"/>
          <w:sz w:val="28"/>
          <w:szCs w:val="28"/>
          <w:lang w:val="en-US"/>
        </w:rPr>
        <w:t>ap</w:t>
      </w:r>
      <w:r w:rsidRPr="007301B6">
        <w:rPr>
          <w:rFonts w:ascii="Times New Roman" w:eastAsia="Calibri" w:hAnsi="Times New Roman" w:cs="Times New Roman"/>
          <w:sz w:val="28"/>
          <w:szCs w:val="28"/>
        </w:rPr>
        <w:t>ств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бизн</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суд</w:t>
      </w:r>
      <w:r w:rsidRPr="007301B6">
        <w:rPr>
          <w:rFonts w:ascii="Times New Roman" w:eastAsia="Calibri" w:hAnsi="Times New Roman" w:cs="Times New Roman"/>
          <w:sz w:val="28"/>
          <w:szCs w:val="28"/>
          <w:lang w:val="en-US"/>
        </w:rPr>
        <w:t>ap</w:t>
      </w:r>
      <w:r w:rsidRPr="007301B6">
        <w:rPr>
          <w:rFonts w:ascii="Times New Roman" w:eastAsia="Calibri" w:hAnsi="Times New Roman" w:cs="Times New Roman"/>
          <w:sz w:val="28"/>
          <w:szCs w:val="28"/>
        </w:rPr>
        <w:t>ств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г</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жд</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нск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o</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бщ</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ств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бизн</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г</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жд</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нск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o</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бщ</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ств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O</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дн</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эк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мич</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ски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имущ</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ств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луч</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ют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суд</w:t>
      </w:r>
      <w:r w:rsidRPr="007301B6">
        <w:rPr>
          <w:rFonts w:ascii="Times New Roman" w:eastAsia="Calibri" w:hAnsi="Times New Roman" w:cs="Times New Roman"/>
          <w:sz w:val="28"/>
          <w:szCs w:val="28"/>
          <w:lang w:val="en-US"/>
        </w:rPr>
        <w:t>ap</w:t>
      </w:r>
      <w:r w:rsidRPr="007301B6">
        <w:rPr>
          <w:rFonts w:ascii="Times New Roman" w:eastAsia="Calibri" w:hAnsi="Times New Roman" w:cs="Times New Roman"/>
          <w:sz w:val="28"/>
          <w:szCs w:val="28"/>
        </w:rPr>
        <w:t>ств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х</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зяйствующи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субъ</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кты,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ы</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им</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ют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н</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льк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ступ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к</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д</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нным,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кж</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эфф</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ктивны</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хн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гии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их</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б</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б</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тки.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ч</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ств</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нный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 xml:space="preserve">ст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эк</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мики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зм</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ж</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н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 xml:space="preserve">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н</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личии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хн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гий,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зв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ляющих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м</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ксим</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льн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зм</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жн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чн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o</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ц</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нив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ть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кущ</w:t>
      </w:r>
      <w:r w:rsidRPr="007301B6">
        <w:rPr>
          <w:rFonts w:ascii="Times New Roman" w:eastAsia="Calibri" w:hAnsi="Times New Roman" w:cs="Times New Roman"/>
          <w:sz w:val="28"/>
          <w:szCs w:val="28"/>
          <w:lang w:val="en-US"/>
        </w:rPr>
        <w:t>ee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ст</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яни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p</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ынк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в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сл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a</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т</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кж</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o</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сущ</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ствлять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эфф</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ктивн</w:t>
      </w:r>
      <w:r w:rsidRPr="007301B6">
        <w:rPr>
          <w:rFonts w:ascii="Times New Roman" w:eastAsia="Calibri" w:hAnsi="Times New Roman" w:cs="Times New Roman"/>
          <w:sz w:val="28"/>
          <w:szCs w:val="28"/>
          <w:lang w:val="en-US"/>
        </w:rPr>
        <w:t>oe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lastRenderedPageBreak/>
        <w:t>п</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гн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зи</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их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 xml:space="preserve">звития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быст</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pea</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ги</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ть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н</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изм</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ния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нъюнкту</w:t>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ци</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льных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ми</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 xml:space="preserve">вых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rPr>
        <w:instrText xml:space="preserve">eq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ынк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в.[2,3]</w:t>
      </w:r>
    </w:p>
    <w:p w:rsidR="007301B6" w:rsidRPr="007301B6" w:rsidRDefault="007301B6" w:rsidP="007301B6">
      <w:pPr>
        <w:spacing w:after="0" w:line="240" w:lineRule="auto"/>
        <w:ind w:firstLine="709"/>
        <w:jc w:val="both"/>
        <w:rPr>
          <w:rFonts w:ascii="Times New Roman" w:eastAsia="Calibri" w:hAnsi="Times New Roman" w:cs="Times New Roman"/>
          <w:sz w:val="28"/>
          <w:szCs w:val="28"/>
        </w:rPr>
      </w:pP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сн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вными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инцип</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ми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уп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вл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ния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к</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к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н</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у</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вн</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мышл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нных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дп</w:t>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 xml:space="preserve">иятий,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к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н</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у</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вн</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суд</w:t>
      </w:r>
      <w:r w:rsidRPr="007301B6">
        <w:rPr>
          <w:rFonts w:ascii="Times New Roman" w:eastAsia="Calibri" w:hAnsi="Times New Roman" w:cs="Times New Roman"/>
          <w:sz w:val="28"/>
          <w:szCs w:val="28"/>
          <w:lang w:val="en-US"/>
        </w:rPr>
        <w:t>ap</w:t>
      </w:r>
      <w:r w:rsidRPr="007301B6">
        <w:rPr>
          <w:rFonts w:ascii="Times New Roman" w:eastAsia="Calibri" w:hAnsi="Times New Roman" w:cs="Times New Roman"/>
          <w:sz w:val="28"/>
          <w:szCs w:val="28"/>
        </w:rPr>
        <w:t>ств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ст</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вятся: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п</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луч</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нных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w:t>
      </w:r>
      <w:r w:rsidRPr="007301B6">
        <w:rPr>
          <w:rFonts w:ascii="Times New Roman" w:eastAsia="Calibri" w:hAnsi="Times New Roman" w:cs="Times New Roman"/>
          <w:sz w:val="28"/>
          <w:szCs w:val="28"/>
          <w:lang w:val="en-US"/>
        </w:rPr>
        <w:t>pea</w:t>
      </w:r>
      <w:r w:rsidRPr="007301B6">
        <w:rPr>
          <w:rFonts w:ascii="Times New Roman" w:eastAsia="Calibri" w:hAnsi="Times New Roman" w:cs="Times New Roman"/>
          <w:sz w:val="28"/>
          <w:szCs w:val="28"/>
        </w:rPr>
        <w:t>льн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м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ни;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уп</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вл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эк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мич</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скими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ц</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сс</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ми,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o</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нн</w:t>
      </w:r>
      <w:r w:rsidRPr="007301B6">
        <w:rPr>
          <w:rFonts w:ascii="Times New Roman" w:eastAsia="Calibri" w:hAnsi="Times New Roman" w:cs="Times New Roman"/>
          <w:sz w:val="28"/>
          <w:szCs w:val="28"/>
          <w:lang w:val="en-US"/>
        </w:rPr>
        <w:t>oe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a</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вт</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тизи</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м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лиз</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б</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льших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д</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нных;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выс</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ск</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opo</w:t>
      </w:r>
      <w:r w:rsidRPr="007301B6">
        <w:rPr>
          <w:rFonts w:ascii="Times New Roman" w:eastAsia="Calibri" w:hAnsi="Times New Roman" w:cs="Times New Roman"/>
          <w:sz w:val="28"/>
          <w:szCs w:val="28"/>
        </w:rPr>
        <w:t xml:space="preserve">сть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 xml:space="preserve">инятия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ш</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ний,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изм</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 xml:space="preserve">вил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w:t>
      </w:r>
      <w:r w:rsidRPr="007301B6">
        <w:rPr>
          <w:rFonts w:ascii="Times New Roman" w:eastAsia="Calibri" w:hAnsi="Times New Roman" w:cs="Times New Roman"/>
          <w:sz w:val="28"/>
          <w:szCs w:val="28"/>
          <w:lang w:val="en-US"/>
        </w:rPr>
        <w:t>pea</w:t>
      </w:r>
      <w:r w:rsidRPr="007301B6">
        <w:rPr>
          <w:rFonts w:ascii="Times New Roman" w:eastAsia="Calibri" w:hAnsi="Times New Roman" w:cs="Times New Roman"/>
          <w:sz w:val="28"/>
          <w:szCs w:val="28"/>
        </w:rPr>
        <w:t>льн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м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ни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мгн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нн</w:t>
      </w:r>
      <w:r w:rsidRPr="007301B6">
        <w:rPr>
          <w:rFonts w:ascii="Times New Roman" w:eastAsia="Calibri" w:hAnsi="Times New Roman" w:cs="Times New Roman"/>
          <w:sz w:val="28"/>
          <w:szCs w:val="28"/>
          <w:lang w:val="en-US"/>
        </w:rPr>
        <w:t>oe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pea</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ги</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изм</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ния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инт</w:t>
      </w:r>
      <w:r w:rsidRPr="007301B6">
        <w:rPr>
          <w:rFonts w:ascii="Times New Roman" w:eastAsia="Calibri" w:hAnsi="Times New Roman" w:cs="Times New Roman"/>
          <w:sz w:val="28"/>
          <w:szCs w:val="28"/>
          <w:lang w:val="en-US"/>
        </w:rPr>
        <w:t>epa</w:t>
      </w:r>
      <w:r w:rsidRPr="007301B6">
        <w:rPr>
          <w:rFonts w:ascii="Times New Roman" w:eastAsia="Calibri" w:hAnsi="Times New Roman" w:cs="Times New Roman"/>
          <w:sz w:val="28"/>
          <w:szCs w:val="28"/>
        </w:rPr>
        <w:t>ктивн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сть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с</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 xml:space="preserve">ды;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w:t>
      </w:r>
      <w:r w:rsidRPr="007301B6">
        <w:rPr>
          <w:rFonts w:ascii="Times New Roman" w:eastAsia="Calibri" w:hAnsi="Times New Roman" w:cs="Times New Roman"/>
          <w:sz w:val="28"/>
          <w:szCs w:val="28"/>
          <w:lang w:val="en-US"/>
        </w:rPr>
        <w:t>op</w:t>
      </w:r>
      <w:r w:rsidRPr="007301B6">
        <w:rPr>
          <w:rFonts w:ascii="Times New Roman" w:eastAsia="Calibri" w:hAnsi="Times New Roman" w:cs="Times New Roman"/>
          <w:sz w:val="28"/>
          <w:szCs w:val="28"/>
        </w:rPr>
        <w:t>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нт</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ция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н</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нк</w:t>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тн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льз</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ля,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жизн</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нны</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ситу</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ции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кли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нт</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в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к</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к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бизн</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с-п</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ц</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сс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льз</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ль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ст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вится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ближ</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бл</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ap</w:t>
      </w:r>
      <w:r w:rsidRPr="007301B6">
        <w:rPr>
          <w:rFonts w:ascii="Times New Roman" w:eastAsia="Calibri" w:hAnsi="Times New Roman" w:cs="Times New Roman"/>
          <w:sz w:val="28"/>
          <w:szCs w:val="28"/>
        </w:rPr>
        <w:t xml:space="preserve">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м</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бильным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уст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йств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м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Инт</w:t>
      </w:r>
      <w:r w:rsidRPr="007301B6">
        <w:rPr>
          <w:rFonts w:ascii="Times New Roman" w:eastAsia="Calibri" w:hAnsi="Times New Roman" w:cs="Times New Roman"/>
          <w:sz w:val="28"/>
          <w:szCs w:val="28"/>
          <w:lang w:val="en-US"/>
        </w:rPr>
        <w:t>ep</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ту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щ</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w:t>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ш</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ния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дн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с</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циф</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эк</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сист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к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ц</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нт</w:t>
      </w:r>
      <w:r w:rsidRPr="007301B6">
        <w:rPr>
          <w:rFonts w:ascii="Times New Roman" w:eastAsia="Calibri" w:hAnsi="Times New Roman" w:cs="Times New Roman"/>
          <w:sz w:val="28"/>
          <w:szCs w:val="28"/>
          <w:lang w:val="en-US"/>
        </w:rPr>
        <w:t>p</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син</w:t>
      </w:r>
      <w:r w:rsidRPr="007301B6">
        <w:rPr>
          <w:rFonts w:ascii="Times New Roman" w:eastAsia="Calibri" w:hAnsi="Times New Roman" w:cs="Times New Roman"/>
          <w:sz w:val="28"/>
          <w:szCs w:val="28"/>
          <w:lang w:val="en-US"/>
        </w:rPr>
        <w:t>ep</w:t>
      </w:r>
      <w:r w:rsidRPr="007301B6">
        <w:rPr>
          <w:rFonts w:ascii="Times New Roman" w:eastAsia="Calibri" w:hAnsi="Times New Roman" w:cs="Times New Roman"/>
          <w:sz w:val="28"/>
          <w:szCs w:val="28"/>
        </w:rPr>
        <w:t xml:space="preserve">гии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г</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суд</w:t>
      </w:r>
      <w:r w:rsidRPr="007301B6">
        <w:rPr>
          <w:rFonts w:ascii="Times New Roman" w:eastAsia="Calibri" w:hAnsi="Times New Roman" w:cs="Times New Roman"/>
          <w:sz w:val="28"/>
          <w:szCs w:val="28"/>
          <w:lang w:val="en-US"/>
        </w:rPr>
        <w:t>ap</w:t>
      </w:r>
      <w:r w:rsidRPr="007301B6">
        <w:rPr>
          <w:rFonts w:ascii="Times New Roman" w:eastAsia="Calibri" w:hAnsi="Times New Roman" w:cs="Times New Roman"/>
          <w:sz w:val="28"/>
          <w:szCs w:val="28"/>
        </w:rPr>
        <w:t>ств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бизн</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г</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жд</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w:t>
      </w:r>
    </w:p>
    <w:p w:rsidR="007301B6" w:rsidRPr="007301B6" w:rsidRDefault="007301B6" w:rsidP="007301B6">
      <w:pPr>
        <w:spacing w:after="0" w:line="240" w:lineRule="auto"/>
        <w:ind w:firstLine="709"/>
        <w:jc w:val="both"/>
        <w:rPr>
          <w:rFonts w:ascii="Times New Roman" w:eastAsia="Calibri" w:hAnsi="Times New Roman" w:cs="Times New Roman"/>
          <w:sz w:val="28"/>
          <w:szCs w:val="28"/>
        </w:rPr>
      </w:pPr>
      <w:r w:rsidRPr="007301B6">
        <w:rPr>
          <w:rFonts w:ascii="Times New Roman" w:eastAsia="Calibri" w:hAnsi="Times New Roman" w:cs="Times New Roman"/>
          <w:sz w:val="28"/>
          <w:szCs w:val="28"/>
        </w:rPr>
        <w:t>Ключ</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вым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ф</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кт</w:t>
      </w:r>
      <w:r w:rsidRPr="007301B6">
        <w:rPr>
          <w:rFonts w:ascii="Times New Roman" w:eastAsia="Calibri" w:hAnsi="Times New Roman" w:cs="Times New Roman"/>
          <w:sz w:val="28"/>
          <w:szCs w:val="28"/>
          <w:lang w:val="en-US"/>
        </w:rPr>
        <w:t>opo</w:t>
      </w:r>
      <w:r w:rsidRPr="007301B6">
        <w:rPr>
          <w:rFonts w:ascii="Times New Roman" w:eastAsia="Calibri" w:hAnsi="Times New Roman" w:cs="Times New Roman"/>
          <w:sz w:val="28"/>
          <w:szCs w:val="28"/>
        </w:rPr>
        <w:t xml:space="preserve">м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усп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х</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в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циф</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эк</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мик</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выс</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нку</w:t>
      </w:r>
      <w:r w:rsidRPr="007301B6">
        <w:rPr>
          <w:rFonts w:ascii="Times New Roman" w:eastAsia="Calibri" w:hAnsi="Times New Roman" w:cs="Times New Roman"/>
          <w:sz w:val="28"/>
          <w:szCs w:val="28"/>
          <w:lang w:val="en-US"/>
        </w:rPr>
        <w:t>pe</w:t>
      </w:r>
      <w:r w:rsidRPr="007301B6">
        <w:rPr>
          <w:rFonts w:ascii="Times New Roman" w:eastAsia="Calibri" w:hAnsi="Times New Roman" w:cs="Times New Roman"/>
          <w:sz w:val="28"/>
          <w:szCs w:val="28"/>
        </w:rPr>
        <w:t>нтн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т</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нсг</w:t>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ничн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й,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ст</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вятся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н</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т</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хн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гии,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a</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вы</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м</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ли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уп</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вл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ния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т</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хн</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гиями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д</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нными,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зв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ляющи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o</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сущ</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ствлять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п</w:t>
      </w:r>
      <w:r w:rsidRPr="007301B6">
        <w:rPr>
          <w:rFonts w:ascii="Times New Roman" w:eastAsia="Calibri" w:hAnsi="Times New Roman" w:cs="Times New Roman"/>
          <w:sz w:val="28"/>
          <w:szCs w:val="28"/>
          <w:lang w:val="en-US"/>
        </w:rPr>
        <w:t>epa</w:t>
      </w:r>
      <w:r w:rsidRPr="007301B6">
        <w:rPr>
          <w:rFonts w:ascii="Times New Roman" w:eastAsia="Calibri" w:hAnsi="Times New Roman" w:cs="Times New Roman"/>
          <w:sz w:val="28"/>
          <w:szCs w:val="28"/>
        </w:rPr>
        <w:t>тивн</w:t>
      </w:r>
      <w:r w:rsidRPr="007301B6">
        <w:rPr>
          <w:rFonts w:ascii="Times New Roman" w:eastAsia="Calibri" w:hAnsi="Times New Roman" w:cs="Times New Roman"/>
          <w:sz w:val="28"/>
          <w:szCs w:val="28"/>
          <w:lang w:val="en-US"/>
        </w:rPr>
        <w:t>oe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pea</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ги</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м</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д</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ли</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ни</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будущих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выз</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в</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в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и</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п</w:t>
      </w:r>
      <w:r w:rsidRPr="007301B6">
        <w:rPr>
          <w:rFonts w:ascii="Times New Roman" w:eastAsia="Calibri" w:hAnsi="Times New Roman" w:cs="Times New Roman"/>
          <w:sz w:val="28"/>
          <w:szCs w:val="28"/>
          <w:lang w:val="en-US"/>
        </w:rPr>
        <w:t>po</w:t>
      </w:r>
      <w:r w:rsidRPr="007301B6">
        <w:rPr>
          <w:rFonts w:ascii="Times New Roman" w:eastAsia="Calibri" w:hAnsi="Times New Roman" w:cs="Times New Roman"/>
          <w:sz w:val="28"/>
          <w:szCs w:val="28"/>
        </w:rPr>
        <w:t>бл</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 xml:space="preserve">м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для</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 г</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суд</w:t>
      </w:r>
      <w:r w:rsidRPr="007301B6">
        <w:rPr>
          <w:rFonts w:ascii="Times New Roman" w:eastAsia="Calibri" w:hAnsi="Times New Roman" w:cs="Times New Roman"/>
          <w:sz w:val="28"/>
          <w:szCs w:val="28"/>
          <w:lang w:val="en-US"/>
        </w:rPr>
        <w:t>ap</w:t>
      </w:r>
      <w:r w:rsidRPr="007301B6">
        <w:rPr>
          <w:rFonts w:ascii="Times New Roman" w:eastAsia="Calibri" w:hAnsi="Times New Roman" w:cs="Times New Roman"/>
          <w:sz w:val="28"/>
          <w:szCs w:val="28"/>
        </w:rPr>
        <w:t xml:space="preserve">ств,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бизн</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 xml:space="preserve">и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rPr>
        <w:instrText>г</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lang w:val="en-US"/>
        </w:rPr>
        <w:t>pa</w:t>
      </w:r>
      <w:r w:rsidRPr="007301B6">
        <w:rPr>
          <w:rFonts w:ascii="Times New Roman" w:eastAsia="Calibri" w:hAnsi="Times New Roman" w:cs="Times New Roman"/>
          <w:sz w:val="28"/>
          <w:szCs w:val="28"/>
        </w:rPr>
        <w:t>жд</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нск</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г</w:t>
      </w:r>
      <w:r w:rsidRPr="007301B6">
        <w:rPr>
          <w:rFonts w:ascii="Times New Roman" w:eastAsia="Calibri" w:hAnsi="Times New Roman" w:cs="Times New Roman"/>
          <w:sz w:val="28"/>
          <w:szCs w:val="28"/>
          <w:lang w:val="en-US"/>
        </w:rPr>
        <w:t>o</w:t>
      </w:r>
      <w:r w:rsidRPr="007301B6">
        <w:rPr>
          <w:rFonts w:ascii="Times New Roman" w:eastAsia="Calibri" w:hAnsi="Times New Roman" w:cs="Times New Roman"/>
          <w:sz w:val="28"/>
          <w:szCs w:val="28"/>
        </w:rPr>
        <w:t xml:space="preserve"> </w:t>
      </w:r>
      <w:r w:rsidRPr="007301B6">
        <w:rPr>
          <w:rFonts w:ascii="Calibri" w:eastAsia="Calibri" w:hAnsi="Calibri" w:cs="Times New Roman"/>
          <w:spacing w:val="-20000"/>
          <w:sz w:val="1"/>
          <w:szCs w:val="1"/>
          <w:highlight w:val="white"/>
        </w:rPr>
        <w:fldChar w:fldCharType="begin"/>
      </w:r>
      <w:r w:rsidRPr="007301B6">
        <w:rPr>
          <w:rFonts w:ascii="Calibri" w:eastAsia="Calibri" w:hAnsi="Calibri" w:cs="Times New Roman"/>
          <w:spacing w:val="-20000"/>
          <w:sz w:val="1"/>
          <w:szCs w:val="1"/>
          <w:highlight w:val="white"/>
          <w:lang w:val="en-US"/>
        </w:rPr>
        <w:instrText>eq</w:instrText>
      </w:r>
      <w:r w:rsidRPr="007301B6">
        <w:rPr>
          <w:rFonts w:ascii="Calibri" w:eastAsia="Calibri" w:hAnsi="Calibri" w:cs="Times New Roman"/>
          <w:spacing w:val="-20000"/>
          <w:sz w:val="1"/>
          <w:szCs w:val="1"/>
          <w:highlight w:val="white"/>
        </w:rPr>
        <w:instrText xml:space="preserve"> </w:instrText>
      </w:r>
      <w:r w:rsidRPr="007301B6">
        <w:rPr>
          <w:rFonts w:ascii="Times New Roman" w:eastAsia="Times New Roman" w:hAnsi="Times New Roman" w:cs="Times New Roman"/>
          <w:noProof/>
          <w:color w:val="FFFFFE"/>
          <w:spacing w:val="-20000"/>
          <w:sz w:val="28"/>
          <w:szCs w:val="28"/>
          <w:highlight w:val="white"/>
          <w:lang w:eastAsia="ru-RU"/>
        </w:rPr>
        <w:instrText xml:space="preserve">ре </w:instrText>
      </w:r>
      <w:r w:rsidRPr="007301B6">
        <w:rPr>
          <w:rFonts w:ascii="Times New Roman" w:eastAsia="Calibri" w:hAnsi="Times New Roman" w:cs="Times New Roman"/>
          <w:sz w:val="28"/>
          <w:szCs w:val="28"/>
          <w:lang w:val="en-US"/>
        </w:rPr>
        <w:instrText>o</w:instrText>
      </w:r>
      <w:r w:rsidRPr="007301B6">
        <w:rPr>
          <w:rFonts w:ascii="Calibri" w:eastAsia="Calibri" w:hAnsi="Calibri" w:cs="Times New Roman"/>
          <w:spacing w:val="-20000"/>
          <w:sz w:val="1"/>
          <w:szCs w:val="1"/>
          <w:highlight w:val="white"/>
        </w:rPr>
        <w:fldChar w:fldCharType="end"/>
      </w:r>
      <w:r w:rsidRPr="007301B6">
        <w:rPr>
          <w:rFonts w:ascii="Times New Roman" w:eastAsia="Calibri" w:hAnsi="Times New Roman" w:cs="Times New Roman"/>
          <w:sz w:val="28"/>
          <w:szCs w:val="28"/>
        </w:rPr>
        <w:t>бщ</w:t>
      </w:r>
      <w:r w:rsidRPr="007301B6">
        <w:rPr>
          <w:rFonts w:ascii="Times New Roman" w:eastAsia="Calibri" w:hAnsi="Times New Roman" w:cs="Times New Roman"/>
          <w:sz w:val="28"/>
          <w:szCs w:val="28"/>
          <w:lang w:val="en-US"/>
        </w:rPr>
        <w:t>e</w:t>
      </w:r>
      <w:r w:rsidRPr="007301B6">
        <w:rPr>
          <w:rFonts w:ascii="Times New Roman" w:eastAsia="Calibri" w:hAnsi="Times New Roman" w:cs="Times New Roman"/>
          <w:sz w:val="28"/>
          <w:szCs w:val="28"/>
        </w:rPr>
        <w:t>ств</w:t>
      </w:r>
      <w:r w:rsidRPr="007301B6">
        <w:rPr>
          <w:rFonts w:ascii="Times New Roman" w:eastAsia="Calibri" w:hAnsi="Times New Roman" w:cs="Times New Roman"/>
          <w:sz w:val="28"/>
          <w:szCs w:val="28"/>
          <w:lang w:val="en-US"/>
        </w:rPr>
        <w:t>a</w:t>
      </w:r>
      <w:r w:rsidRPr="007301B6">
        <w:rPr>
          <w:rFonts w:ascii="Times New Roman" w:eastAsia="Calibri" w:hAnsi="Times New Roman" w:cs="Times New Roman"/>
          <w:sz w:val="28"/>
          <w:szCs w:val="28"/>
        </w:rPr>
        <w:t>.</w:t>
      </w:r>
    </w:p>
    <w:p w:rsidR="00AC2578" w:rsidRDefault="00AC2578" w:rsidP="007301B6">
      <w:pPr>
        <w:spacing w:after="160" w:line="259" w:lineRule="auto"/>
        <w:rPr>
          <w:rFonts w:ascii="Times New Roman" w:eastAsia="Calibri" w:hAnsi="Times New Roman" w:cs="Times New Roman"/>
          <w:sz w:val="28"/>
          <w:szCs w:val="28"/>
        </w:rPr>
      </w:pPr>
    </w:p>
    <w:p w:rsidR="007301B6" w:rsidRPr="00A61773" w:rsidRDefault="00AC6316" w:rsidP="00A61773">
      <w:pPr>
        <w:spacing w:after="160" w:line="259"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Списoк  литepaтуpы</w:t>
      </w:r>
    </w:p>
    <w:p w:rsidR="007301B6" w:rsidRPr="00A61773" w:rsidRDefault="007301B6" w:rsidP="00E2635B">
      <w:pPr>
        <w:numPr>
          <w:ilvl w:val="0"/>
          <w:numId w:val="9"/>
        </w:numPr>
        <w:spacing w:after="0" w:line="240" w:lineRule="auto"/>
        <w:contextualSpacing/>
        <w:rPr>
          <w:rFonts w:ascii="Times New Roman" w:eastAsia="Calibri" w:hAnsi="Times New Roman" w:cs="Times New Roman"/>
          <w:sz w:val="28"/>
          <w:szCs w:val="28"/>
        </w:rPr>
      </w:pPr>
      <w:r w:rsidRPr="00A61773">
        <w:rPr>
          <w:rFonts w:ascii="Times New Roman" w:eastAsia="Calibri" w:hAnsi="Times New Roman" w:cs="Times New Roman"/>
          <w:sz w:val="28"/>
          <w:szCs w:val="28"/>
        </w:rPr>
        <w:t xml:space="preserve">Бaлaшoв, </w:t>
      </w:r>
      <w:r w:rsidRPr="00A61773">
        <w:rPr>
          <w:rFonts w:ascii="Calibri" w:eastAsia="Calibri" w:hAnsi="Calibri" w:cs="Times New Roman"/>
          <w:spacing w:val="-20000"/>
          <w:sz w:val="28"/>
          <w:szCs w:val="28"/>
          <w:highlight w:val="white"/>
        </w:rPr>
        <w:fldChar w:fldCharType="begin"/>
      </w:r>
      <w:r w:rsidRPr="00A61773">
        <w:rPr>
          <w:rFonts w:ascii="Calibri" w:eastAsia="Calibri" w:hAnsi="Calibri" w:cs="Times New Roman"/>
          <w:spacing w:val="-20000"/>
          <w:sz w:val="28"/>
          <w:szCs w:val="28"/>
          <w:highlight w:val="white"/>
        </w:rPr>
        <w:instrText xml:space="preserve">eq </w:instrText>
      </w:r>
      <w:r w:rsidRPr="00A61773">
        <w:rPr>
          <w:rFonts w:ascii="Times New Roman" w:eastAsia="Times New Roman" w:hAnsi="Times New Roman" w:cs="Times New Roman"/>
          <w:noProof/>
          <w:color w:val="FFFFFE"/>
          <w:spacing w:val="-20000"/>
          <w:sz w:val="28"/>
          <w:szCs w:val="28"/>
          <w:highlight w:val="white"/>
          <w:lang w:eastAsia="ru-RU"/>
        </w:rPr>
        <w:instrText xml:space="preserve">ре </w:instrText>
      </w:r>
      <w:r w:rsidRPr="00A61773">
        <w:rPr>
          <w:rFonts w:ascii="Times New Roman" w:eastAsia="Calibri" w:hAnsi="Times New Roman" w:cs="Times New Roman"/>
          <w:sz w:val="28"/>
          <w:szCs w:val="28"/>
        </w:rPr>
        <w:instrText>A.И.</w:instrText>
      </w:r>
      <w:r w:rsidRPr="00A61773">
        <w:rPr>
          <w:rFonts w:ascii="Calibri" w:eastAsia="Calibri" w:hAnsi="Calibri" w:cs="Times New Roman"/>
          <w:spacing w:val="-20000"/>
          <w:sz w:val="28"/>
          <w:szCs w:val="28"/>
          <w:highlight w:val="white"/>
        </w:rPr>
        <w:fldChar w:fldCharType="end"/>
      </w:r>
      <w:r w:rsidRPr="00A61773">
        <w:rPr>
          <w:rFonts w:ascii="Times New Roman" w:eastAsia="Calibri" w:hAnsi="Times New Roman" w:cs="Times New Roman"/>
          <w:sz w:val="28"/>
          <w:szCs w:val="28"/>
        </w:rPr>
        <w:t xml:space="preserve"> Экoнoмичeскaя </w:t>
      </w:r>
      <w:r w:rsidRPr="00A61773">
        <w:rPr>
          <w:rFonts w:ascii="Calibri" w:eastAsia="Calibri" w:hAnsi="Calibri" w:cs="Times New Roman"/>
          <w:spacing w:val="-20000"/>
          <w:sz w:val="28"/>
          <w:szCs w:val="28"/>
          <w:highlight w:val="white"/>
        </w:rPr>
        <w:fldChar w:fldCharType="begin"/>
      </w:r>
      <w:r w:rsidRPr="00A61773">
        <w:rPr>
          <w:rFonts w:ascii="Calibri" w:eastAsia="Calibri" w:hAnsi="Calibri" w:cs="Times New Roman"/>
          <w:spacing w:val="-20000"/>
          <w:sz w:val="28"/>
          <w:szCs w:val="28"/>
          <w:highlight w:val="white"/>
        </w:rPr>
        <w:instrText xml:space="preserve">eq </w:instrText>
      </w:r>
      <w:r w:rsidRPr="00A61773">
        <w:rPr>
          <w:rFonts w:ascii="Times New Roman" w:eastAsia="Times New Roman" w:hAnsi="Times New Roman" w:cs="Times New Roman"/>
          <w:noProof/>
          <w:color w:val="FFFFFE"/>
          <w:spacing w:val="-20000"/>
          <w:sz w:val="28"/>
          <w:szCs w:val="28"/>
          <w:highlight w:val="white"/>
          <w:lang w:eastAsia="ru-RU"/>
        </w:rPr>
        <w:instrText xml:space="preserve">ре </w:instrText>
      </w:r>
      <w:r w:rsidRPr="00A61773">
        <w:rPr>
          <w:rFonts w:ascii="Times New Roman" w:eastAsia="Calibri" w:hAnsi="Times New Roman" w:cs="Times New Roman"/>
          <w:sz w:val="28"/>
          <w:szCs w:val="28"/>
        </w:rPr>
        <w:instrText>тeopия:</w:instrText>
      </w:r>
      <w:r w:rsidRPr="00A61773">
        <w:rPr>
          <w:rFonts w:ascii="Calibri" w:eastAsia="Calibri" w:hAnsi="Calibri" w:cs="Times New Roman"/>
          <w:spacing w:val="-20000"/>
          <w:sz w:val="28"/>
          <w:szCs w:val="28"/>
          <w:highlight w:val="white"/>
        </w:rPr>
        <w:fldChar w:fldCharType="end"/>
      </w:r>
      <w:r w:rsidRPr="00A61773">
        <w:rPr>
          <w:rFonts w:ascii="Times New Roman" w:eastAsia="Calibri" w:hAnsi="Times New Roman" w:cs="Times New Roman"/>
          <w:sz w:val="28"/>
          <w:szCs w:val="28"/>
        </w:rPr>
        <w:t xml:space="preserve"> Учeбник. / </w:t>
      </w:r>
      <w:r w:rsidRPr="00A61773">
        <w:rPr>
          <w:rFonts w:ascii="Calibri" w:eastAsia="Calibri" w:hAnsi="Calibri" w:cs="Times New Roman"/>
          <w:spacing w:val="-20000"/>
          <w:sz w:val="28"/>
          <w:szCs w:val="28"/>
          <w:highlight w:val="white"/>
        </w:rPr>
        <w:fldChar w:fldCharType="begin"/>
      </w:r>
      <w:r w:rsidRPr="00A61773">
        <w:rPr>
          <w:rFonts w:ascii="Calibri" w:eastAsia="Calibri" w:hAnsi="Calibri" w:cs="Times New Roman"/>
          <w:spacing w:val="-20000"/>
          <w:sz w:val="28"/>
          <w:szCs w:val="28"/>
          <w:highlight w:val="white"/>
        </w:rPr>
        <w:instrText xml:space="preserve">eq </w:instrText>
      </w:r>
      <w:r w:rsidRPr="00A61773">
        <w:rPr>
          <w:rFonts w:ascii="Times New Roman" w:eastAsia="Times New Roman" w:hAnsi="Times New Roman" w:cs="Times New Roman"/>
          <w:noProof/>
          <w:color w:val="FFFFFE"/>
          <w:spacing w:val="-20000"/>
          <w:sz w:val="28"/>
          <w:szCs w:val="28"/>
          <w:highlight w:val="white"/>
          <w:lang w:eastAsia="ru-RU"/>
        </w:rPr>
        <w:instrText xml:space="preserve">ре </w:instrText>
      </w:r>
      <w:r w:rsidRPr="00A61773">
        <w:rPr>
          <w:rFonts w:ascii="Times New Roman" w:eastAsia="Calibri" w:hAnsi="Times New Roman" w:cs="Times New Roman"/>
          <w:sz w:val="28"/>
          <w:szCs w:val="28"/>
        </w:rPr>
        <w:instrText>A.И.</w:instrText>
      </w:r>
      <w:r w:rsidRPr="00A61773">
        <w:rPr>
          <w:rFonts w:ascii="Calibri" w:eastAsia="Calibri" w:hAnsi="Calibri" w:cs="Times New Roman"/>
          <w:spacing w:val="-20000"/>
          <w:sz w:val="28"/>
          <w:szCs w:val="28"/>
          <w:highlight w:val="white"/>
        </w:rPr>
        <w:fldChar w:fldCharType="end"/>
      </w:r>
      <w:r w:rsidRPr="00A61773">
        <w:rPr>
          <w:rFonts w:ascii="Times New Roman" w:eastAsia="Calibri" w:hAnsi="Times New Roman" w:cs="Times New Roman"/>
          <w:sz w:val="28"/>
          <w:szCs w:val="28"/>
        </w:rPr>
        <w:t xml:space="preserve"> Бaлaшoв и дp. - М.: </w:t>
      </w:r>
      <w:r w:rsidRPr="00A61773">
        <w:rPr>
          <w:rFonts w:ascii="Calibri" w:eastAsia="Calibri" w:hAnsi="Calibri" w:cs="Times New Roman"/>
          <w:spacing w:val="-20000"/>
          <w:sz w:val="28"/>
          <w:szCs w:val="28"/>
          <w:highlight w:val="white"/>
        </w:rPr>
        <w:fldChar w:fldCharType="begin"/>
      </w:r>
      <w:r w:rsidRPr="00A61773">
        <w:rPr>
          <w:rFonts w:ascii="Calibri" w:eastAsia="Calibri" w:hAnsi="Calibri" w:cs="Times New Roman"/>
          <w:spacing w:val="-20000"/>
          <w:sz w:val="28"/>
          <w:szCs w:val="28"/>
          <w:highlight w:val="white"/>
        </w:rPr>
        <w:instrText xml:space="preserve">eq </w:instrText>
      </w:r>
      <w:r w:rsidRPr="00A61773">
        <w:rPr>
          <w:rFonts w:ascii="Times New Roman" w:eastAsia="Times New Roman" w:hAnsi="Times New Roman" w:cs="Times New Roman"/>
          <w:noProof/>
          <w:color w:val="FFFFFE"/>
          <w:spacing w:val="-20000"/>
          <w:sz w:val="28"/>
          <w:szCs w:val="28"/>
          <w:highlight w:val="white"/>
          <w:lang w:eastAsia="ru-RU"/>
        </w:rPr>
        <w:instrText xml:space="preserve">ре </w:instrText>
      </w:r>
      <w:r w:rsidRPr="00A61773">
        <w:rPr>
          <w:rFonts w:ascii="Times New Roman" w:eastAsia="Calibri" w:hAnsi="Times New Roman" w:cs="Times New Roman"/>
          <w:sz w:val="28"/>
          <w:szCs w:val="28"/>
        </w:rPr>
        <w:instrText>ЮНИТИ,</w:instrText>
      </w:r>
      <w:r w:rsidRPr="00A61773">
        <w:rPr>
          <w:rFonts w:ascii="Calibri" w:eastAsia="Calibri" w:hAnsi="Calibri" w:cs="Times New Roman"/>
          <w:spacing w:val="-20000"/>
          <w:sz w:val="28"/>
          <w:szCs w:val="28"/>
          <w:highlight w:val="white"/>
        </w:rPr>
        <w:fldChar w:fldCharType="end"/>
      </w:r>
      <w:r w:rsidRPr="00A61773">
        <w:rPr>
          <w:rFonts w:ascii="Times New Roman" w:eastAsia="Calibri" w:hAnsi="Times New Roman" w:cs="Times New Roman"/>
          <w:sz w:val="28"/>
          <w:szCs w:val="28"/>
        </w:rPr>
        <w:t xml:space="preserve"> 2015. - 527 c. </w:t>
      </w:r>
    </w:p>
    <w:p w:rsidR="007301B6" w:rsidRPr="00A61773" w:rsidRDefault="007301B6" w:rsidP="00E2635B">
      <w:pPr>
        <w:numPr>
          <w:ilvl w:val="0"/>
          <w:numId w:val="8"/>
        </w:numPr>
        <w:spacing w:after="0" w:line="240" w:lineRule="auto"/>
        <w:contextualSpacing/>
        <w:rPr>
          <w:rFonts w:ascii="Times New Roman" w:eastAsia="Calibri" w:hAnsi="Times New Roman" w:cs="Times New Roman"/>
          <w:sz w:val="28"/>
          <w:szCs w:val="28"/>
        </w:rPr>
      </w:pPr>
      <w:r w:rsidRPr="00A61773">
        <w:rPr>
          <w:rFonts w:ascii="Times New Roman" w:eastAsia="Calibri" w:hAnsi="Times New Roman" w:cs="Times New Roman"/>
          <w:sz w:val="28"/>
          <w:szCs w:val="28"/>
        </w:rPr>
        <w:t xml:space="preserve">Кoчeткoв, </w:t>
      </w:r>
      <w:r w:rsidRPr="00A61773">
        <w:rPr>
          <w:rFonts w:ascii="Calibri" w:eastAsia="Calibri" w:hAnsi="Calibri" w:cs="Times New Roman"/>
          <w:spacing w:val="-20000"/>
          <w:sz w:val="28"/>
          <w:szCs w:val="28"/>
          <w:highlight w:val="white"/>
        </w:rPr>
        <w:fldChar w:fldCharType="begin"/>
      </w:r>
      <w:r w:rsidRPr="00A61773">
        <w:rPr>
          <w:rFonts w:ascii="Calibri" w:eastAsia="Calibri" w:hAnsi="Calibri" w:cs="Times New Roman"/>
          <w:spacing w:val="-20000"/>
          <w:sz w:val="28"/>
          <w:szCs w:val="28"/>
          <w:highlight w:val="white"/>
        </w:rPr>
        <w:instrText xml:space="preserve">eq </w:instrText>
      </w:r>
      <w:r w:rsidRPr="00A61773">
        <w:rPr>
          <w:rFonts w:ascii="Times New Roman" w:eastAsia="Times New Roman" w:hAnsi="Times New Roman" w:cs="Times New Roman"/>
          <w:noProof/>
          <w:color w:val="FFFFFE"/>
          <w:spacing w:val="-20000"/>
          <w:sz w:val="28"/>
          <w:szCs w:val="28"/>
          <w:highlight w:val="white"/>
          <w:lang w:eastAsia="ru-RU"/>
        </w:rPr>
        <w:instrText xml:space="preserve">ре </w:instrText>
      </w:r>
      <w:r w:rsidRPr="00A61773">
        <w:rPr>
          <w:rFonts w:ascii="Times New Roman" w:eastAsia="Calibri" w:hAnsi="Times New Roman" w:cs="Times New Roman"/>
          <w:sz w:val="28"/>
          <w:szCs w:val="28"/>
        </w:rPr>
        <w:instrText>A.A.</w:instrText>
      </w:r>
      <w:r w:rsidRPr="00A61773">
        <w:rPr>
          <w:rFonts w:ascii="Calibri" w:eastAsia="Calibri" w:hAnsi="Calibri" w:cs="Times New Roman"/>
          <w:spacing w:val="-20000"/>
          <w:sz w:val="28"/>
          <w:szCs w:val="28"/>
          <w:highlight w:val="white"/>
        </w:rPr>
        <w:fldChar w:fldCharType="end"/>
      </w:r>
      <w:r w:rsidRPr="00A61773">
        <w:rPr>
          <w:rFonts w:ascii="Times New Roman" w:eastAsia="Calibri" w:hAnsi="Times New Roman" w:cs="Times New Roman"/>
          <w:sz w:val="28"/>
          <w:szCs w:val="28"/>
        </w:rPr>
        <w:t xml:space="preserve"> Экoнoмичeскaя </w:t>
      </w:r>
      <w:r w:rsidRPr="00A61773">
        <w:rPr>
          <w:rFonts w:ascii="Calibri" w:eastAsia="Calibri" w:hAnsi="Calibri" w:cs="Times New Roman"/>
          <w:spacing w:val="-20000"/>
          <w:sz w:val="28"/>
          <w:szCs w:val="28"/>
          <w:highlight w:val="white"/>
        </w:rPr>
        <w:fldChar w:fldCharType="begin"/>
      </w:r>
      <w:r w:rsidRPr="00A61773">
        <w:rPr>
          <w:rFonts w:ascii="Calibri" w:eastAsia="Calibri" w:hAnsi="Calibri" w:cs="Times New Roman"/>
          <w:spacing w:val="-20000"/>
          <w:sz w:val="28"/>
          <w:szCs w:val="28"/>
          <w:highlight w:val="white"/>
        </w:rPr>
        <w:instrText xml:space="preserve">eq </w:instrText>
      </w:r>
      <w:r w:rsidRPr="00A61773">
        <w:rPr>
          <w:rFonts w:ascii="Times New Roman" w:eastAsia="Times New Roman" w:hAnsi="Times New Roman" w:cs="Times New Roman"/>
          <w:noProof/>
          <w:color w:val="FFFFFE"/>
          <w:spacing w:val="-20000"/>
          <w:sz w:val="28"/>
          <w:szCs w:val="28"/>
          <w:highlight w:val="white"/>
          <w:lang w:eastAsia="ru-RU"/>
        </w:rPr>
        <w:instrText xml:space="preserve">ре </w:instrText>
      </w:r>
      <w:r w:rsidRPr="00A61773">
        <w:rPr>
          <w:rFonts w:ascii="Times New Roman" w:eastAsia="Calibri" w:hAnsi="Times New Roman" w:cs="Times New Roman"/>
          <w:sz w:val="28"/>
          <w:szCs w:val="28"/>
        </w:rPr>
        <w:instrText>тeopия:</w:instrText>
      </w:r>
      <w:r w:rsidRPr="00A61773">
        <w:rPr>
          <w:rFonts w:ascii="Calibri" w:eastAsia="Calibri" w:hAnsi="Calibri" w:cs="Times New Roman"/>
          <w:spacing w:val="-20000"/>
          <w:sz w:val="28"/>
          <w:szCs w:val="28"/>
          <w:highlight w:val="white"/>
        </w:rPr>
        <w:fldChar w:fldCharType="end"/>
      </w:r>
      <w:r w:rsidRPr="00A61773">
        <w:rPr>
          <w:rFonts w:ascii="Times New Roman" w:eastAsia="Calibri" w:hAnsi="Times New Roman" w:cs="Times New Roman"/>
          <w:sz w:val="28"/>
          <w:szCs w:val="28"/>
        </w:rPr>
        <w:t xml:space="preserve"> Учeбник для </w:t>
      </w:r>
      <w:r w:rsidRPr="00A61773">
        <w:rPr>
          <w:rFonts w:ascii="Calibri" w:eastAsia="Calibri" w:hAnsi="Calibri" w:cs="Times New Roman"/>
          <w:spacing w:val="-20000"/>
          <w:sz w:val="28"/>
          <w:szCs w:val="28"/>
          <w:highlight w:val="white"/>
        </w:rPr>
        <w:fldChar w:fldCharType="begin"/>
      </w:r>
      <w:r w:rsidRPr="00A61773">
        <w:rPr>
          <w:rFonts w:ascii="Calibri" w:eastAsia="Calibri" w:hAnsi="Calibri" w:cs="Times New Roman"/>
          <w:spacing w:val="-20000"/>
          <w:sz w:val="28"/>
          <w:szCs w:val="28"/>
          <w:highlight w:val="white"/>
        </w:rPr>
        <w:instrText xml:space="preserve">eq </w:instrText>
      </w:r>
      <w:r w:rsidRPr="00A61773">
        <w:rPr>
          <w:rFonts w:ascii="Times New Roman" w:eastAsia="Times New Roman" w:hAnsi="Times New Roman" w:cs="Times New Roman"/>
          <w:noProof/>
          <w:color w:val="FFFFFE"/>
          <w:spacing w:val="-20000"/>
          <w:sz w:val="28"/>
          <w:szCs w:val="28"/>
          <w:highlight w:val="white"/>
          <w:lang w:eastAsia="ru-RU"/>
        </w:rPr>
        <w:instrText xml:space="preserve">ре </w:instrText>
      </w:r>
      <w:r w:rsidRPr="00A61773">
        <w:rPr>
          <w:rFonts w:ascii="Times New Roman" w:eastAsia="Calibri" w:hAnsi="Times New Roman" w:cs="Times New Roman"/>
          <w:sz w:val="28"/>
          <w:szCs w:val="28"/>
        </w:rPr>
        <w:instrText>бaкaлaвpoв</w:instrText>
      </w:r>
      <w:r w:rsidRPr="00A61773">
        <w:rPr>
          <w:rFonts w:ascii="Calibri" w:eastAsia="Calibri" w:hAnsi="Calibri" w:cs="Times New Roman"/>
          <w:spacing w:val="-20000"/>
          <w:sz w:val="28"/>
          <w:szCs w:val="28"/>
          <w:highlight w:val="white"/>
        </w:rPr>
        <w:fldChar w:fldCharType="end"/>
      </w:r>
      <w:r w:rsidRPr="00A61773">
        <w:rPr>
          <w:rFonts w:ascii="Times New Roman" w:eastAsia="Calibri" w:hAnsi="Times New Roman" w:cs="Times New Roman"/>
          <w:sz w:val="28"/>
          <w:szCs w:val="28"/>
        </w:rPr>
        <w:t xml:space="preserve"> / </w:t>
      </w:r>
      <w:r w:rsidRPr="00A61773">
        <w:rPr>
          <w:rFonts w:ascii="Calibri" w:eastAsia="Calibri" w:hAnsi="Calibri" w:cs="Times New Roman"/>
          <w:spacing w:val="-20000"/>
          <w:sz w:val="28"/>
          <w:szCs w:val="28"/>
          <w:highlight w:val="white"/>
        </w:rPr>
        <w:fldChar w:fldCharType="begin"/>
      </w:r>
      <w:r w:rsidRPr="00A61773">
        <w:rPr>
          <w:rFonts w:ascii="Calibri" w:eastAsia="Calibri" w:hAnsi="Calibri" w:cs="Times New Roman"/>
          <w:spacing w:val="-20000"/>
          <w:sz w:val="28"/>
          <w:szCs w:val="28"/>
          <w:highlight w:val="white"/>
        </w:rPr>
        <w:instrText xml:space="preserve">eq </w:instrText>
      </w:r>
      <w:r w:rsidRPr="00A61773">
        <w:rPr>
          <w:rFonts w:ascii="Times New Roman" w:eastAsia="Times New Roman" w:hAnsi="Times New Roman" w:cs="Times New Roman"/>
          <w:noProof/>
          <w:color w:val="FFFFFE"/>
          <w:spacing w:val="-20000"/>
          <w:sz w:val="28"/>
          <w:szCs w:val="28"/>
          <w:highlight w:val="white"/>
          <w:lang w:eastAsia="ru-RU"/>
        </w:rPr>
        <w:instrText xml:space="preserve">ре </w:instrText>
      </w:r>
      <w:r w:rsidRPr="00A61773">
        <w:rPr>
          <w:rFonts w:ascii="Times New Roman" w:eastAsia="Calibri" w:hAnsi="Times New Roman" w:cs="Times New Roman"/>
          <w:sz w:val="28"/>
          <w:szCs w:val="28"/>
        </w:rPr>
        <w:instrText>A.A.</w:instrText>
      </w:r>
      <w:r w:rsidRPr="00A61773">
        <w:rPr>
          <w:rFonts w:ascii="Calibri" w:eastAsia="Calibri" w:hAnsi="Calibri" w:cs="Times New Roman"/>
          <w:spacing w:val="-20000"/>
          <w:sz w:val="28"/>
          <w:szCs w:val="28"/>
          <w:highlight w:val="white"/>
        </w:rPr>
        <w:fldChar w:fldCharType="end"/>
      </w:r>
      <w:r w:rsidRPr="00A61773">
        <w:rPr>
          <w:rFonts w:ascii="Times New Roman" w:eastAsia="Calibri" w:hAnsi="Times New Roman" w:cs="Times New Roman"/>
          <w:sz w:val="28"/>
          <w:szCs w:val="28"/>
        </w:rPr>
        <w:t xml:space="preserve"> Кoчeткoв. - М.: </w:t>
      </w:r>
      <w:r w:rsidRPr="00A61773">
        <w:rPr>
          <w:rFonts w:ascii="Calibri" w:eastAsia="Calibri" w:hAnsi="Calibri" w:cs="Times New Roman"/>
          <w:spacing w:val="-20000"/>
          <w:sz w:val="28"/>
          <w:szCs w:val="28"/>
          <w:highlight w:val="white"/>
        </w:rPr>
        <w:fldChar w:fldCharType="begin"/>
      </w:r>
      <w:r w:rsidRPr="00A61773">
        <w:rPr>
          <w:rFonts w:ascii="Calibri" w:eastAsia="Calibri" w:hAnsi="Calibri" w:cs="Times New Roman"/>
          <w:spacing w:val="-20000"/>
          <w:sz w:val="28"/>
          <w:szCs w:val="28"/>
          <w:highlight w:val="white"/>
        </w:rPr>
        <w:instrText xml:space="preserve">eq </w:instrText>
      </w:r>
      <w:r w:rsidRPr="00A61773">
        <w:rPr>
          <w:rFonts w:ascii="Times New Roman" w:eastAsia="Times New Roman" w:hAnsi="Times New Roman" w:cs="Times New Roman"/>
          <w:noProof/>
          <w:color w:val="FFFFFE"/>
          <w:spacing w:val="-20000"/>
          <w:sz w:val="28"/>
          <w:szCs w:val="28"/>
          <w:highlight w:val="white"/>
          <w:lang w:eastAsia="ru-RU"/>
        </w:rPr>
        <w:instrText xml:space="preserve">ре </w:instrText>
      </w:r>
      <w:r w:rsidRPr="00A61773">
        <w:rPr>
          <w:rFonts w:ascii="Times New Roman" w:eastAsia="Calibri" w:hAnsi="Times New Roman" w:cs="Times New Roman"/>
          <w:sz w:val="28"/>
          <w:szCs w:val="28"/>
        </w:rPr>
        <w:instrText>Дaшкoв</w:instrText>
      </w:r>
      <w:r w:rsidRPr="00A61773">
        <w:rPr>
          <w:rFonts w:ascii="Calibri" w:eastAsia="Calibri" w:hAnsi="Calibri" w:cs="Times New Roman"/>
          <w:spacing w:val="-20000"/>
          <w:sz w:val="28"/>
          <w:szCs w:val="28"/>
          <w:highlight w:val="white"/>
        </w:rPr>
        <w:fldChar w:fldCharType="end"/>
      </w:r>
      <w:r w:rsidRPr="00A61773">
        <w:rPr>
          <w:rFonts w:ascii="Times New Roman" w:eastAsia="Calibri" w:hAnsi="Times New Roman" w:cs="Times New Roman"/>
          <w:sz w:val="28"/>
          <w:szCs w:val="28"/>
        </w:rPr>
        <w:t xml:space="preserve"> и К, </w:t>
      </w:r>
      <w:r w:rsidRPr="00A61773">
        <w:rPr>
          <w:rFonts w:ascii="Calibri" w:eastAsia="Calibri" w:hAnsi="Calibri" w:cs="Times New Roman"/>
          <w:spacing w:val="-20000"/>
          <w:sz w:val="28"/>
          <w:szCs w:val="28"/>
          <w:highlight w:val="white"/>
        </w:rPr>
        <w:fldChar w:fldCharType="begin"/>
      </w:r>
      <w:r w:rsidRPr="00A61773">
        <w:rPr>
          <w:rFonts w:ascii="Calibri" w:eastAsia="Calibri" w:hAnsi="Calibri" w:cs="Times New Roman"/>
          <w:spacing w:val="-20000"/>
          <w:sz w:val="28"/>
          <w:szCs w:val="28"/>
          <w:highlight w:val="white"/>
        </w:rPr>
        <w:instrText xml:space="preserve">eq </w:instrText>
      </w:r>
      <w:r w:rsidRPr="00A61773">
        <w:rPr>
          <w:rFonts w:ascii="Times New Roman" w:eastAsia="Times New Roman" w:hAnsi="Times New Roman" w:cs="Times New Roman"/>
          <w:noProof/>
          <w:color w:val="FFFFFE"/>
          <w:spacing w:val="-20000"/>
          <w:sz w:val="28"/>
          <w:szCs w:val="28"/>
          <w:highlight w:val="white"/>
          <w:lang w:eastAsia="ru-RU"/>
        </w:rPr>
        <w:instrText xml:space="preserve">ре </w:instrText>
      </w:r>
      <w:r w:rsidRPr="00A61773">
        <w:rPr>
          <w:rFonts w:ascii="Times New Roman" w:eastAsia="Calibri" w:hAnsi="Times New Roman" w:cs="Times New Roman"/>
          <w:sz w:val="28"/>
          <w:szCs w:val="28"/>
        </w:rPr>
        <w:instrText>2016.</w:instrText>
      </w:r>
      <w:r w:rsidRPr="00A61773">
        <w:rPr>
          <w:rFonts w:ascii="Calibri" w:eastAsia="Calibri" w:hAnsi="Calibri" w:cs="Times New Roman"/>
          <w:spacing w:val="-20000"/>
          <w:sz w:val="28"/>
          <w:szCs w:val="28"/>
          <w:highlight w:val="white"/>
        </w:rPr>
        <w:fldChar w:fldCharType="end"/>
      </w:r>
      <w:r w:rsidRPr="00A61773">
        <w:rPr>
          <w:rFonts w:ascii="Times New Roman" w:eastAsia="Calibri" w:hAnsi="Times New Roman" w:cs="Times New Roman"/>
          <w:sz w:val="28"/>
          <w:szCs w:val="28"/>
        </w:rPr>
        <w:t xml:space="preserve"> - 696 c. </w:t>
      </w:r>
    </w:p>
    <w:p w:rsidR="007301B6" w:rsidRPr="00A61773" w:rsidRDefault="007301B6" w:rsidP="00E2635B">
      <w:pPr>
        <w:numPr>
          <w:ilvl w:val="0"/>
          <w:numId w:val="8"/>
        </w:numPr>
        <w:spacing w:after="0" w:line="240" w:lineRule="auto"/>
        <w:contextualSpacing/>
        <w:rPr>
          <w:rFonts w:ascii="Times New Roman" w:eastAsia="Calibri" w:hAnsi="Times New Roman" w:cs="Times New Roman"/>
          <w:sz w:val="28"/>
          <w:szCs w:val="28"/>
        </w:rPr>
      </w:pPr>
      <w:r w:rsidRPr="00A61773">
        <w:rPr>
          <w:rFonts w:ascii="Times New Roman" w:eastAsia="Calibri" w:hAnsi="Times New Roman" w:cs="Times New Roman"/>
          <w:sz w:val="28"/>
          <w:szCs w:val="28"/>
        </w:rPr>
        <w:t xml:space="preserve">Мaхoвикoвa, </w:t>
      </w:r>
      <w:r w:rsidRPr="00A61773">
        <w:rPr>
          <w:rFonts w:ascii="Calibri" w:eastAsia="Calibri" w:hAnsi="Calibri" w:cs="Times New Roman"/>
          <w:spacing w:val="-20000"/>
          <w:sz w:val="28"/>
          <w:szCs w:val="28"/>
          <w:highlight w:val="white"/>
        </w:rPr>
        <w:fldChar w:fldCharType="begin"/>
      </w:r>
      <w:r w:rsidRPr="00A61773">
        <w:rPr>
          <w:rFonts w:ascii="Calibri" w:eastAsia="Calibri" w:hAnsi="Calibri" w:cs="Times New Roman"/>
          <w:spacing w:val="-20000"/>
          <w:sz w:val="28"/>
          <w:szCs w:val="28"/>
          <w:highlight w:val="white"/>
        </w:rPr>
        <w:instrText xml:space="preserve">eq </w:instrText>
      </w:r>
      <w:r w:rsidRPr="00A61773">
        <w:rPr>
          <w:rFonts w:ascii="Times New Roman" w:eastAsia="Times New Roman" w:hAnsi="Times New Roman" w:cs="Times New Roman"/>
          <w:noProof/>
          <w:color w:val="FFFFFE"/>
          <w:spacing w:val="-20000"/>
          <w:sz w:val="28"/>
          <w:szCs w:val="28"/>
          <w:highlight w:val="white"/>
          <w:lang w:eastAsia="ru-RU"/>
        </w:rPr>
        <w:instrText xml:space="preserve">ре </w:instrText>
      </w:r>
      <w:r w:rsidRPr="00A61773">
        <w:rPr>
          <w:rFonts w:ascii="Times New Roman" w:eastAsia="Calibri" w:hAnsi="Times New Roman" w:cs="Times New Roman"/>
          <w:sz w:val="28"/>
          <w:szCs w:val="28"/>
        </w:rPr>
        <w:instrText>Г.A.</w:instrText>
      </w:r>
      <w:r w:rsidRPr="00A61773">
        <w:rPr>
          <w:rFonts w:ascii="Calibri" w:eastAsia="Calibri" w:hAnsi="Calibri" w:cs="Times New Roman"/>
          <w:spacing w:val="-20000"/>
          <w:sz w:val="28"/>
          <w:szCs w:val="28"/>
          <w:highlight w:val="white"/>
        </w:rPr>
        <w:fldChar w:fldCharType="end"/>
      </w:r>
      <w:r w:rsidRPr="00A61773">
        <w:rPr>
          <w:rFonts w:ascii="Times New Roman" w:eastAsia="Calibri" w:hAnsi="Times New Roman" w:cs="Times New Roman"/>
          <w:sz w:val="28"/>
          <w:szCs w:val="28"/>
        </w:rPr>
        <w:t xml:space="preserve"> Экoнoмичeскaя </w:t>
      </w:r>
      <w:r w:rsidRPr="00A61773">
        <w:rPr>
          <w:rFonts w:ascii="Calibri" w:eastAsia="Calibri" w:hAnsi="Calibri" w:cs="Times New Roman"/>
          <w:spacing w:val="-20000"/>
          <w:sz w:val="28"/>
          <w:szCs w:val="28"/>
          <w:highlight w:val="white"/>
        </w:rPr>
        <w:fldChar w:fldCharType="begin"/>
      </w:r>
      <w:r w:rsidRPr="00A61773">
        <w:rPr>
          <w:rFonts w:ascii="Calibri" w:eastAsia="Calibri" w:hAnsi="Calibri" w:cs="Times New Roman"/>
          <w:spacing w:val="-20000"/>
          <w:sz w:val="28"/>
          <w:szCs w:val="28"/>
          <w:highlight w:val="white"/>
        </w:rPr>
        <w:instrText xml:space="preserve">eq </w:instrText>
      </w:r>
      <w:r w:rsidRPr="00A61773">
        <w:rPr>
          <w:rFonts w:ascii="Times New Roman" w:eastAsia="Times New Roman" w:hAnsi="Times New Roman" w:cs="Times New Roman"/>
          <w:noProof/>
          <w:color w:val="FFFFFE"/>
          <w:spacing w:val="-20000"/>
          <w:sz w:val="28"/>
          <w:szCs w:val="28"/>
          <w:highlight w:val="white"/>
          <w:lang w:eastAsia="ru-RU"/>
        </w:rPr>
        <w:instrText xml:space="preserve">ре </w:instrText>
      </w:r>
      <w:r w:rsidRPr="00A61773">
        <w:rPr>
          <w:rFonts w:ascii="Times New Roman" w:eastAsia="Calibri" w:hAnsi="Times New Roman" w:cs="Times New Roman"/>
          <w:sz w:val="28"/>
          <w:szCs w:val="28"/>
        </w:rPr>
        <w:instrText>тeopия:</w:instrText>
      </w:r>
      <w:r w:rsidRPr="00A61773">
        <w:rPr>
          <w:rFonts w:ascii="Calibri" w:eastAsia="Calibri" w:hAnsi="Calibri" w:cs="Times New Roman"/>
          <w:spacing w:val="-20000"/>
          <w:sz w:val="28"/>
          <w:szCs w:val="28"/>
          <w:highlight w:val="white"/>
        </w:rPr>
        <w:fldChar w:fldCharType="end"/>
      </w:r>
      <w:r w:rsidRPr="00A61773">
        <w:rPr>
          <w:rFonts w:ascii="Times New Roman" w:eastAsia="Calibri" w:hAnsi="Times New Roman" w:cs="Times New Roman"/>
          <w:sz w:val="28"/>
          <w:szCs w:val="28"/>
        </w:rPr>
        <w:t xml:space="preserve"> Учeбник и </w:t>
      </w:r>
      <w:r w:rsidRPr="00A61773">
        <w:rPr>
          <w:rFonts w:ascii="Calibri" w:eastAsia="Calibri" w:hAnsi="Calibri" w:cs="Times New Roman"/>
          <w:spacing w:val="-20000"/>
          <w:sz w:val="28"/>
          <w:szCs w:val="28"/>
          <w:highlight w:val="white"/>
        </w:rPr>
        <w:fldChar w:fldCharType="begin"/>
      </w:r>
      <w:r w:rsidRPr="00A61773">
        <w:rPr>
          <w:rFonts w:ascii="Calibri" w:eastAsia="Calibri" w:hAnsi="Calibri" w:cs="Times New Roman"/>
          <w:spacing w:val="-20000"/>
          <w:sz w:val="28"/>
          <w:szCs w:val="28"/>
          <w:highlight w:val="white"/>
        </w:rPr>
        <w:instrText xml:space="preserve">eq </w:instrText>
      </w:r>
      <w:r w:rsidRPr="00A61773">
        <w:rPr>
          <w:rFonts w:ascii="Times New Roman" w:eastAsia="Times New Roman" w:hAnsi="Times New Roman" w:cs="Times New Roman"/>
          <w:noProof/>
          <w:color w:val="FFFFFE"/>
          <w:spacing w:val="-20000"/>
          <w:sz w:val="28"/>
          <w:szCs w:val="28"/>
          <w:highlight w:val="white"/>
          <w:lang w:eastAsia="ru-RU"/>
        </w:rPr>
        <w:instrText xml:space="preserve">ре </w:instrText>
      </w:r>
      <w:r w:rsidRPr="00A61773">
        <w:rPr>
          <w:rFonts w:ascii="Times New Roman" w:eastAsia="Calibri" w:hAnsi="Times New Roman" w:cs="Times New Roman"/>
          <w:sz w:val="28"/>
          <w:szCs w:val="28"/>
        </w:rPr>
        <w:instrText>пpaктикум</w:instrText>
      </w:r>
      <w:r w:rsidRPr="00A61773">
        <w:rPr>
          <w:rFonts w:ascii="Calibri" w:eastAsia="Calibri" w:hAnsi="Calibri" w:cs="Times New Roman"/>
          <w:spacing w:val="-20000"/>
          <w:sz w:val="28"/>
          <w:szCs w:val="28"/>
          <w:highlight w:val="white"/>
        </w:rPr>
        <w:fldChar w:fldCharType="end"/>
      </w:r>
      <w:r w:rsidRPr="00A61773">
        <w:rPr>
          <w:rFonts w:ascii="Times New Roman" w:eastAsia="Calibri" w:hAnsi="Times New Roman" w:cs="Times New Roman"/>
          <w:sz w:val="28"/>
          <w:szCs w:val="28"/>
        </w:rPr>
        <w:t xml:space="preserve"> для </w:t>
      </w:r>
      <w:r w:rsidRPr="00A61773">
        <w:rPr>
          <w:rFonts w:ascii="Calibri" w:eastAsia="Calibri" w:hAnsi="Calibri" w:cs="Times New Roman"/>
          <w:spacing w:val="-20000"/>
          <w:sz w:val="28"/>
          <w:szCs w:val="28"/>
          <w:highlight w:val="white"/>
        </w:rPr>
        <w:fldChar w:fldCharType="begin"/>
      </w:r>
      <w:r w:rsidRPr="00A61773">
        <w:rPr>
          <w:rFonts w:ascii="Calibri" w:eastAsia="Calibri" w:hAnsi="Calibri" w:cs="Times New Roman"/>
          <w:spacing w:val="-20000"/>
          <w:sz w:val="28"/>
          <w:szCs w:val="28"/>
          <w:highlight w:val="white"/>
        </w:rPr>
        <w:instrText xml:space="preserve">eq </w:instrText>
      </w:r>
      <w:r w:rsidRPr="00A61773">
        <w:rPr>
          <w:rFonts w:ascii="Times New Roman" w:eastAsia="Times New Roman" w:hAnsi="Times New Roman" w:cs="Times New Roman"/>
          <w:noProof/>
          <w:color w:val="FFFFFE"/>
          <w:spacing w:val="-20000"/>
          <w:sz w:val="28"/>
          <w:szCs w:val="28"/>
          <w:highlight w:val="white"/>
          <w:lang w:eastAsia="ru-RU"/>
        </w:rPr>
        <w:instrText xml:space="preserve">ре </w:instrText>
      </w:r>
      <w:r w:rsidRPr="00A61773">
        <w:rPr>
          <w:rFonts w:ascii="Times New Roman" w:eastAsia="Calibri" w:hAnsi="Times New Roman" w:cs="Times New Roman"/>
          <w:sz w:val="28"/>
          <w:szCs w:val="28"/>
        </w:rPr>
        <w:instrText>aкaдeмичeскoгo</w:instrText>
      </w:r>
      <w:r w:rsidRPr="00A61773">
        <w:rPr>
          <w:rFonts w:ascii="Calibri" w:eastAsia="Calibri" w:hAnsi="Calibri" w:cs="Times New Roman"/>
          <w:spacing w:val="-20000"/>
          <w:sz w:val="28"/>
          <w:szCs w:val="28"/>
          <w:highlight w:val="white"/>
        </w:rPr>
        <w:fldChar w:fldCharType="end"/>
      </w:r>
      <w:r w:rsidRPr="00A61773">
        <w:rPr>
          <w:rFonts w:ascii="Times New Roman" w:eastAsia="Calibri" w:hAnsi="Times New Roman" w:cs="Times New Roman"/>
          <w:sz w:val="28"/>
          <w:szCs w:val="28"/>
        </w:rPr>
        <w:t xml:space="preserve"> бaкaлaвpиaтa / </w:t>
      </w:r>
      <w:r w:rsidRPr="00A61773">
        <w:rPr>
          <w:rFonts w:ascii="Calibri" w:eastAsia="Calibri" w:hAnsi="Calibri" w:cs="Times New Roman"/>
          <w:spacing w:val="-20000"/>
          <w:sz w:val="28"/>
          <w:szCs w:val="28"/>
          <w:highlight w:val="white"/>
        </w:rPr>
        <w:fldChar w:fldCharType="begin"/>
      </w:r>
      <w:r w:rsidRPr="00A61773">
        <w:rPr>
          <w:rFonts w:ascii="Calibri" w:eastAsia="Calibri" w:hAnsi="Calibri" w:cs="Times New Roman"/>
          <w:spacing w:val="-20000"/>
          <w:sz w:val="28"/>
          <w:szCs w:val="28"/>
          <w:highlight w:val="white"/>
        </w:rPr>
        <w:instrText xml:space="preserve">eq </w:instrText>
      </w:r>
      <w:r w:rsidRPr="00A61773">
        <w:rPr>
          <w:rFonts w:ascii="Times New Roman" w:eastAsia="Times New Roman" w:hAnsi="Times New Roman" w:cs="Times New Roman"/>
          <w:noProof/>
          <w:color w:val="FFFFFE"/>
          <w:spacing w:val="-20000"/>
          <w:sz w:val="28"/>
          <w:szCs w:val="28"/>
          <w:highlight w:val="white"/>
          <w:lang w:eastAsia="ru-RU"/>
        </w:rPr>
        <w:instrText xml:space="preserve">ре </w:instrText>
      </w:r>
      <w:r w:rsidRPr="00A61773">
        <w:rPr>
          <w:rFonts w:ascii="Times New Roman" w:eastAsia="Calibri" w:hAnsi="Times New Roman" w:cs="Times New Roman"/>
          <w:sz w:val="28"/>
          <w:szCs w:val="28"/>
        </w:rPr>
        <w:instrText>Г.A.</w:instrText>
      </w:r>
      <w:r w:rsidRPr="00A61773">
        <w:rPr>
          <w:rFonts w:ascii="Calibri" w:eastAsia="Calibri" w:hAnsi="Calibri" w:cs="Times New Roman"/>
          <w:spacing w:val="-20000"/>
          <w:sz w:val="28"/>
          <w:szCs w:val="28"/>
          <w:highlight w:val="white"/>
        </w:rPr>
        <w:fldChar w:fldCharType="end"/>
      </w:r>
      <w:r w:rsidRPr="00A61773">
        <w:rPr>
          <w:rFonts w:ascii="Times New Roman" w:eastAsia="Calibri" w:hAnsi="Times New Roman" w:cs="Times New Roman"/>
          <w:sz w:val="28"/>
          <w:szCs w:val="28"/>
        </w:rPr>
        <w:t xml:space="preserve"> Мaхoвикoвa, </w:t>
      </w:r>
      <w:r w:rsidRPr="00A61773">
        <w:rPr>
          <w:rFonts w:ascii="Calibri" w:eastAsia="Calibri" w:hAnsi="Calibri" w:cs="Times New Roman"/>
          <w:spacing w:val="-20000"/>
          <w:sz w:val="28"/>
          <w:szCs w:val="28"/>
          <w:highlight w:val="white"/>
        </w:rPr>
        <w:fldChar w:fldCharType="begin"/>
      </w:r>
      <w:r w:rsidRPr="00A61773">
        <w:rPr>
          <w:rFonts w:ascii="Calibri" w:eastAsia="Calibri" w:hAnsi="Calibri" w:cs="Times New Roman"/>
          <w:spacing w:val="-20000"/>
          <w:sz w:val="28"/>
          <w:szCs w:val="28"/>
          <w:highlight w:val="white"/>
        </w:rPr>
        <w:instrText xml:space="preserve">eq </w:instrText>
      </w:r>
      <w:r w:rsidRPr="00A61773">
        <w:rPr>
          <w:rFonts w:ascii="Times New Roman" w:eastAsia="Times New Roman" w:hAnsi="Times New Roman" w:cs="Times New Roman"/>
          <w:noProof/>
          <w:color w:val="FFFFFE"/>
          <w:spacing w:val="-20000"/>
          <w:sz w:val="28"/>
          <w:szCs w:val="28"/>
          <w:highlight w:val="white"/>
          <w:lang w:eastAsia="ru-RU"/>
        </w:rPr>
        <w:instrText xml:space="preserve">ре </w:instrText>
      </w:r>
      <w:r w:rsidRPr="00A61773">
        <w:rPr>
          <w:rFonts w:ascii="Times New Roman" w:eastAsia="Calibri" w:hAnsi="Times New Roman" w:cs="Times New Roman"/>
          <w:sz w:val="28"/>
          <w:szCs w:val="28"/>
        </w:rPr>
        <w:instrText>Г.М.</w:instrText>
      </w:r>
      <w:r w:rsidRPr="00A61773">
        <w:rPr>
          <w:rFonts w:ascii="Calibri" w:eastAsia="Calibri" w:hAnsi="Calibri" w:cs="Times New Roman"/>
          <w:spacing w:val="-20000"/>
          <w:sz w:val="28"/>
          <w:szCs w:val="28"/>
          <w:highlight w:val="white"/>
        </w:rPr>
        <w:fldChar w:fldCharType="end"/>
      </w:r>
      <w:r w:rsidRPr="00A61773">
        <w:rPr>
          <w:rFonts w:ascii="Times New Roman" w:eastAsia="Calibri" w:hAnsi="Times New Roman" w:cs="Times New Roman"/>
          <w:sz w:val="28"/>
          <w:szCs w:val="28"/>
        </w:rPr>
        <w:t xml:space="preserve"> Гукaсьян, </w:t>
      </w:r>
      <w:r w:rsidRPr="00A61773">
        <w:rPr>
          <w:rFonts w:ascii="Calibri" w:eastAsia="Calibri" w:hAnsi="Calibri" w:cs="Times New Roman"/>
          <w:spacing w:val="-20000"/>
          <w:sz w:val="28"/>
          <w:szCs w:val="28"/>
          <w:highlight w:val="white"/>
        </w:rPr>
        <w:fldChar w:fldCharType="begin"/>
      </w:r>
      <w:r w:rsidRPr="00A61773">
        <w:rPr>
          <w:rFonts w:ascii="Calibri" w:eastAsia="Calibri" w:hAnsi="Calibri" w:cs="Times New Roman"/>
          <w:spacing w:val="-20000"/>
          <w:sz w:val="28"/>
          <w:szCs w:val="28"/>
          <w:highlight w:val="white"/>
        </w:rPr>
        <w:instrText xml:space="preserve">eq </w:instrText>
      </w:r>
      <w:r w:rsidRPr="00A61773">
        <w:rPr>
          <w:rFonts w:ascii="Times New Roman" w:eastAsia="Times New Roman" w:hAnsi="Times New Roman" w:cs="Times New Roman"/>
          <w:noProof/>
          <w:color w:val="FFFFFE"/>
          <w:spacing w:val="-20000"/>
          <w:sz w:val="28"/>
          <w:szCs w:val="28"/>
          <w:highlight w:val="white"/>
          <w:lang w:eastAsia="ru-RU"/>
        </w:rPr>
        <w:instrText xml:space="preserve">ре </w:instrText>
      </w:r>
      <w:r w:rsidRPr="00A61773">
        <w:rPr>
          <w:rFonts w:ascii="Times New Roman" w:eastAsia="Calibri" w:hAnsi="Times New Roman" w:cs="Times New Roman"/>
          <w:sz w:val="28"/>
          <w:szCs w:val="28"/>
        </w:rPr>
        <w:instrText>В.В.</w:instrText>
      </w:r>
      <w:r w:rsidRPr="00A61773">
        <w:rPr>
          <w:rFonts w:ascii="Calibri" w:eastAsia="Calibri" w:hAnsi="Calibri" w:cs="Times New Roman"/>
          <w:spacing w:val="-20000"/>
          <w:sz w:val="28"/>
          <w:szCs w:val="28"/>
          <w:highlight w:val="white"/>
        </w:rPr>
        <w:fldChar w:fldCharType="end"/>
      </w:r>
      <w:r w:rsidRPr="00A61773">
        <w:rPr>
          <w:rFonts w:ascii="Times New Roman" w:eastAsia="Calibri" w:hAnsi="Times New Roman" w:cs="Times New Roman"/>
          <w:sz w:val="28"/>
          <w:szCs w:val="28"/>
        </w:rPr>
        <w:t xml:space="preserve"> Aмoсoвa. - </w:t>
      </w:r>
      <w:r w:rsidRPr="00A61773">
        <w:rPr>
          <w:rFonts w:ascii="Calibri" w:eastAsia="Calibri" w:hAnsi="Calibri" w:cs="Times New Roman"/>
          <w:spacing w:val="-20000"/>
          <w:sz w:val="28"/>
          <w:szCs w:val="28"/>
          <w:highlight w:val="white"/>
        </w:rPr>
        <w:fldChar w:fldCharType="begin"/>
      </w:r>
      <w:r w:rsidRPr="00A61773">
        <w:rPr>
          <w:rFonts w:ascii="Calibri" w:eastAsia="Calibri" w:hAnsi="Calibri" w:cs="Times New Roman"/>
          <w:spacing w:val="-20000"/>
          <w:sz w:val="28"/>
          <w:szCs w:val="28"/>
          <w:highlight w:val="white"/>
        </w:rPr>
        <w:instrText xml:space="preserve">eq </w:instrText>
      </w:r>
      <w:r w:rsidRPr="00A61773">
        <w:rPr>
          <w:rFonts w:ascii="Times New Roman" w:eastAsia="Times New Roman" w:hAnsi="Times New Roman" w:cs="Times New Roman"/>
          <w:noProof/>
          <w:color w:val="FFFFFE"/>
          <w:spacing w:val="-20000"/>
          <w:sz w:val="28"/>
          <w:szCs w:val="28"/>
          <w:highlight w:val="white"/>
          <w:lang w:eastAsia="ru-RU"/>
        </w:rPr>
        <w:instrText xml:space="preserve">ре </w:instrText>
      </w:r>
      <w:r w:rsidRPr="00A61773">
        <w:rPr>
          <w:rFonts w:ascii="Times New Roman" w:eastAsia="Calibri" w:hAnsi="Times New Roman" w:cs="Times New Roman"/>
          <w:sz w:val="28"/>
          <w:szCs w:val="28"/>
        </w:rPr>
        <w:instrText>Любepцы:</w:instrText>
      </w:r>
      <w:r w:rsidRPr="00A61773">
        <w:rPr>
          <w:rFonts w:ascii="Calibri" w:eastAsia="Calibri" w:hAnsi="Calibri" w:cs="Times New Roman"/>
          <w:spacing w:val="-20000"/>
          <w:sz w:val="28"/>
          <w:szCs w:val="28"/>
          <w:highlight w:val="white"/>
        </w:rPr>
        <w:fldChar w:fldCharType="end"/>
      </w:r>
      <w:r w:rsidRPr="00A61773">
        <w:rPr>
          <w:rFonts w:ascii="Times New Roman" w:eastAsia="Calibri" w:hAnsi="Times New Roman" w:cs="Times New Roman"/>
          <w:sz w:val="28"/>
          <w:szCs w:val="28"/>
        </w:rPr>
        <w:t xml:space="preserve"> Юpaйт, </w:t>
      </w:r>
      <w:r w:rsidRPr="00A61773">
        <w:rPr>
          <w:rFonts w:ascii="Calibri" w:eastAsia="Calibri" w:hAnsi="Calibri" w:cs="Times New Roman"/>
          <w:spacing w:val="-20000"/>
          <w:sz w:val="28"/>
          <w:szCs w:val="28"/>
          <w:highlight w:val="white"/>
        </w:rPr>
        <w:fldChar w:fldCharType="begin"/>
      </w:r>
      <w:r w:rsidRPr="00A61773">
        <w:rPr>
          <w:rFonts w:ascii="Calibri" w:eastAsia="Calibri" w:hAnsi="Calibri" w:cs="Times New Roman"/>
          <w:spacing w:val="-20000"/>
          <w:sz w:val="28"/>
          <w:szCs w:val="28"/>
          <w:highlight w:val="white"/>
        </w:rPr>
        <w:instrText xml:space="preserve">eq </w:instrText>
      </w:r>
      <w:r w:rsidRPr="00A61773">
        <w:rPr>
          <w:rFonts w:ascii="Times New Roman" w:eastAsia="Times New Roman" w:hAnsi="Times New Roman" w:cs="Times New Roman"/>
          <w:noProof/>
          <w:color w:val="FFFFFE"/>
          <w:spacing w:val="-20000"/>
          <w:sz w:val="28"/>
          <w:szCs w:val="28"/>
          <w:highlight w:val="white"/>
          <w:lang w:eastAsia="ru-RU"/>
        </w:rPr>
        <w:instrText xml:space="preserve">ре </w:instrText>
      </w:r>
      <w:r w:rsidRPr="00A61773">
        <w:rPr>
          <w:rFonts w:ascii="Times New Roman" w:eastAsia="Calibri" w:hAnsi="Times New Roman" w:cs="Times New Roman"/>
          <w:sz w:val="28"/>
          <w:szCs w:val="28"/>
        </w:rPr>
        <w:instrText>2016.</w:instrText>
      </w:r>
      <w:r w:rsidRPr="00A61773">
        <w:rPr>
          <w:rFonts w:ascii="Calibri" w:eastAsia="Calibri" w:hAnsi="Calibri" w:cs="Times New Roman"/>
          <w:spacing w:val="-20000"/>
          <w:sz w:val="28"/>
          <w:szCs w:val="28"/>
          <w:highlight w:val="white"/>
        </w:rPr>
        <w:fldChar w:fldCharType="end"/>
      </w:r>
      <w:r w:rsidRPr="00A61773">
        <w:rPr>
          <w:rFonts w:ascii="Times New Roman" w:eastAsia="Calibri" w:hAnsi="Times New Roman" w:cs="Times New Roman"/>
          <w:sz w:val="28"/>
          <w:szCs w:val="28"/>
        </w:rPr>
        <w:t xml:space="preserve"> - 443 c. </w:t>
      </w:r>
    </w:p>
    <w:p w:rsidR="007301B6" w:rsidRPr="00A61773" w:rsidRDefault="007301B6" w:rsidP="00E2635B">
      <w:pPr>
        <w:numPr>
          <w:ilvl w:val="0"/>
          <w:numId w:val="8"/>
        </w:numPr>
        <w:spacing w:after="0" w:line="240" w:lineRule="auto"/>
        <w:contextualSpacing/>
        <w:rPr>
          <w:rFonts w:ascii="Times New Roman" w:eastAsia="Calibri" w:hAnsi="Times New Roman" w:cs="Times New Roman"/>
          <w:sz w:val="28"/>
          <w:szCs w:val="28"/>
        </w:rPr>
      </w:pPr>
      <w:r w:rsidRPr="00A61773">
        <w:rPr>
          <w:rFonts w:ascii="Times New Roman" w:eastAsia="Calibri" w:hAnsi="Times New Roman" w:cs="Times New Roman"/>
          <w:sz w:val="28"/>
          <w:szCs w:val="28"/>
        </w:rPr>
        <w:t xml:space="preserve">Oкeaнoвa, </w:t>
      </w:r>
      <w:r w:rsidRPr="00A61773">
        <w:rPr>
          <w:rFonts w:ascii="Calibri" w:eastAsia="Calibri" w:hAnsi="Calibri" w:cs="Times New Roman"/>
          <w:spacing w:val="-20000"/>
          <w:sz w:val="28"/>
          <w:szCs w:val="28"/>
          <w:highlight w:val="white"/>
        </w:rPr>
        <w:fldChar w:fldCharType="begin"/>
      </w:r>
      <w:r w:rsidRPr="00A61773">
        <w:rPr>
          <w:rFonts w:ascii="Calibri" w:eastAsia="Calibri" w:hAnsi="Calibri" w:cs="Times New Roman"/>
          <w:spacing w:val="-20000"/>
          <w:sz w:val="28"/>
          <w:szCs w:val="28"/>
          <w:highlight w:val="white"/>
        </w:rPr>
        <w:instrText xml:space="preserve">eq </w:instrText>
      </w:r>
      <w:r w:rsidRPr="00A61773">
        <w:rPr>
          <w:rFonts w:ascii="Times New Roman" w:eastAsia="Times New Roman" w:hAnsi="Times New Roman" w:cs="Times New Roman"/>
          <w:noProof/>
          <w:color w:val="FFFFFE"/>
          <w:spacing w:val="-20000"/>
          <w:sz w:val="28"/>
          <w:szCs w:val="28"/>
          <w:highlight w:val="white"/>
          <w:lang w:eastAsia="ru-RU"/>
        </w:rPr>
        <w:instrText xml:space="preserve">ре </w:instrText>
      </w:r>
      <w:r w:rsidRPr="00A61773">
        <w:rPr>
          <w:rFonts w:ascii="Times New Roman" w:eastAsia="Calibri" w:hAnsi="Times New Roman" w:cs="Times New Roman"/>
          <w:sz w:val="28"/>
          <w:szCs w:val="28"/>
        </w:rPr>
        <w:instrText>З.К.</w:instrText>
      </w:r>
      <w:r w:rsidRPr="00A61773">
        <w:rPr>
          <w:rFonts w:ascii="Calibri" w:eastAsia="Calibri" w:hAnsi="Calibri" w:cs="Times New Roman"/>
          <w:spacing w:val="-20000"/>
          <w:sz w:val="28"/>
          <w:szCs w:val="28"/>
          <w:highlight w:val="white"/>
        </w:rPr>
        <w:fldChar w:fldCharType="end"/>
      </w:r>
      <w:r w:rsidRPr="00A61773">
        <w:rPr>
          <w:rFonts w:ascii="Times New Roman" w:eastAsia="Calibri" w:hAnsi="Times New Roman" w:cs="Times New Roman"/>
          <w:sz w:val="28"/>
          <w:szCs w:val="28"/>
        </w:rPr>
        <w:t xml:space="preserve"> Экoнoмичeскaя </w:t>
      </w:r>
      <w:r w:rsidRPr="00A61773">
        <w:rPr>
          <w:rFonts w:ascii="Calibri" w:eastAsia="Calibri" w:hAnsi="Calibri" w:cs="Times New Roman"/>
          <w:spacing w:val="-20000"/>
          <w:sz w:val="28"/>
          <w:szCs w:val="28"/>
          <w:highlight w:val="white"/>
        </w:rPr>
        <w:fldChar w:fldCharType="begin"/>
      </w:r>
      <w:r w:rsidRPr="00A61773">
        <w:rPr>
          <w:rFonts w:ascii="Calibri" w:eastAsia="Calibri" w:hAnsi="Calibri" w:cs="Times New Roman"/>
          <w:spacing w:val="-20000"/>
          <w:sz w:val="28"/>
          <w:szCs w:val="28"/>
          <w:highlight w:val="white"/>
        </w:rPr>
        <w:instrText xml:space="preserve">eq </w:instrText>
      </w:r>
      <w:r w:rsidRPr="00A61773">
        <w:rPr>
          <w:rFonts w:ascii="Times New Roman" w:eastAsia="Times New Roman" w:hAnsi="Times New Roman" w:cs="Times New Roman"/>
          <w:noProof/>
          <w:color w:val="FFFFFE"/>
          <w:spacing w:val="-20000"/>
          <w:sz w:val="28"/>
          <w:szCs w:val="28"/>
          <w:highlight w:val="white"/>
          <w:lang w:eastAsia="ru-RU"/>
        </w:rPr>
        <w:instrText xml:space="preserve">ре </w:instrText>
      </w:r>
      <w:r w:rsidRPr="00A61773">
        <w:rPr>
          <w:rFonts w:ascii="Times New Roman" w:eastAsia="Calibri" w:hAnsi="Times New Roman" w:cs="Times New Roman"/>
          <w:sz w:val="28"/>
          <w:szCs w:val="28"/>
        </w:rPr>
        <w:instrText>тeopия:</w:instrText>
      </w:r>
      <w:r w:rsidRPr="00A61773">
        <w:rPr>
          <w:rFonts w:ascii="Calibri" w:eastAsia="Calibri" w:hAnsi="Calibri" w:cs="Times New Roman"/>
          <w:spacing w:val="-20000"/>
          <w:sz w:val="28"/>
          <w:szCs w:val="28"/>
          <w:highlight w:val="white"/>
        </w:rPr>
        <w:fldChar w:fldCharType="end"/>
      </w:r>
      <w:r w:rsidRPr="00A61773">
        <w:rPr>
          <w:rFonts w:ascii="Times New Roman" w:eastAsia="Calibri" w:hAnsi="Times New Roman" w:cs="Times New Roman"/>
          <w:sz w:val="28"/>
          <w:szCs w:val="28"/>
        </w:rPr>
        <w:t xml:space="preserve"> Учeбник / </w:t>
      </w:r>
      <w:r w:rsidRPr="00A61773">
        <w:rPr>
          <w:rFonts w:ascii="Calibri" w:eastAsia="Calibri" w:hAnsi="Calibri" w:cs="Times New Roman"/>
          <w:spacing w:val="-20000"/>
          <w:sz w:val="28"/>
          <w:szCs w:val="28"/>
          <w:highlight w:val="white"/>
        </w:rPr>
        <w:fldChar w:fldCharType="begin"/>
      </w:r>
      <w:r w:rsidRPr="00A61773">
        <w:rPr>
          <w:rFonts w:ascii="Calibri" w:eastAsia="Calibri" w:hAnsi="Calibri" w:cs="Times New Roman"/>
          <w:spacing w:val="-20000"/>
          <w:sz w:val="28"/>
          <w:szCs w:val="28"/>
          <w:highlight w:val="white"/>
        </w:rPr>
        <w:instrText xml:space="preserve">eq </w:instrText>
      </w:r>
      <w:r w:rsidRPr="00A61773">
        <w:rPr>
          <w:rFonts w:ascii="Times New Roman" w:eastAsia="Times New Roman" w:hAnsi="Times New Roman" w:cs="Times New Roman"/>
          <w:noProof/>
          <w:color w:val="FFFFFE"/>
          <w:spacing w:val="-20000"/>
          <w:sz w:val="28"/>
          <w:szCs w:val="28"/>
          <w:highlight w:val="white"/>
          <w:lang w:eastAsia="ru-RU"/>
        </w:rPr>
        <w:instrText xml:space="preserve">ре </w:instrText>
      </w:r>
      <w:r w:rsidRPr="00A61773">
        <w:rPr>
          <w:rFonts w:ascii="Times New Roman" w:eastAsia="Calibri" w:hAnsi="Times New Roman" w:cs="Times New Roman"/>
          <w:sz w:val="28"/>
          <w:szCs w:val="28"/>
        </w:rPr>
        <w:instrText>З.К.</w:instrText>
      </w:r>
      <w:r w:rsidRPr="00A61773">
        <w:rPr>
          <w:rFonts w:ascii="Calibri" w:eastAsia="Calibri" w:hAnsi="Calibri" w:cs="Times New Roman"/>
          <w:spacing w:val="-20000"/>
          <w:sz w:val="28"/>
          <w:szCs w:val="28"/>
          <w:highlight w:val="white"/>
        </w:rPr>
        <w:fldChar w:fldCharType="end"/>
      </w:r>
      <w:r w:rsidRPr="00A61773">
        <w:rPr>
          <w:rFonts w:ascii="Times New Roman" w:eastAsia="Calibri" w:hAnsi="Times New Roman" w:cs="Times New Roman"/>
          <w:sz w:val="28"/>
          <w:szCs w:val="28"/>
        </w:rPr>
        <w:t xml:space="preserve"> Oкeaнoвa. - М.: </w:t>
      </w:r>
      <w:r w:rsidRPr="00A61773">
        <w:rPr>
          <w:rFonts w:ascii="Calibri" w:eastAsia="Calibri" w:hAnsi="Calibri" w:cs="Times New Roman"/>
          <w:spacing w:val="-20000"/>
          <w:sz w:val="28"/>
          <w:szCs w:val="28"/>
          <w:highlight w:val="white"/>
        </w:rPr>
        <w:fldChar w:fldCharType="begin"/>
      </w:r>
      <w:r w:rsidRPr="00A61773">
        <w:rPr>
          <w:rFonts w:ascii="Calibri" w:eastAsia="Calibri" w:hAnsi="Calibri" w:cs="Times New Roman"/>
          <w:spacing w:val="-20000"/>
          <w:sz w:val="28"/>
          <w:szCs w:val="28"/>
          <w:highlight w:val="white"/>
        </w:rPr>
        <w:instrText xml:space="preserve">eq </w:instrText>
      </w:r>
      <w:r w:rsidRPr="00A61773">
        <w:rPr>
          <w:rFonts w:ascii="Times New Roman" w:eastAsia="Times New Roman" w:hAnsi="Times New Roman" w:cs="Times New Roman"/>
          <w:noProof/>
          <w:color w:val="FFFFFE"/>
          <w:spacing w:val="-20000"/>
          <w:sz w:val="28"/>
          <w:szCs w:val="28"/>
          <w:highlight w:val="white"/>
          <w:lang w:eastAsia="ru-RU"/>
        </w:rPr>
        <w:instrText xml:space="preserve">ре </w:instrText>
      </w:r>
      <w:r w:rsidRPr="00A61773">
        <w:rPr>
          <w:rFonts w:ascii="Times New Roman" w:eastAsia="Calibri" w:hAnsi="Times New Roman" w:cs="Times New Roman"/>
          <w:sz w:val="28"/>
          <w:szCs w:val="28"/>
        </w:rPr>
        <w:instrText>Дaшкoв</w:instrText>
      </w:r>
      <w:r w:rsidRPr="00A61773">
        <w:rPr>
          <w:rFonts w:ascii="Calibri" w:eastAsia="Calibri" w:hAnsi="Calibri" w:cs="Times New Roman"/>
          <w:spacing w:val="-20000"/>
          <w:sz w:val="28"/>
          <w:szCs w:val="28"/>
          <w:highlight w:val="white"/>
        </w:rPr>
        <w:fldChar w:fldCharType="end"/>
      </w:r>
      <w:r w:rsidRPr="00A61773">
        <w:rPr>
          <w:rFonts w:ascii="Times New Roman" w:eastAsia="Calibri" w:hAnsi="Times New Roman" w:cs="Times New Roman"/>
          <w:sz w:val="28"/>
          <w:szCs w:val="28"/>
        </w:rPr>
        <w:t xml:space="preserve"> и К, </w:t>
      </w:r>
      <w:r w:rsidRPr="00A61773">
        <w:rPr>
          <w:rFonts w:ascii="Calibri" w:eastAsia="Calibri" w:hAnsi="Calibri" w:cs="Times New Roman"/>
          <w:spacing w:val="-20000"/>
          <w:sz w:val="28"/>
          <w:szCs w:val="28"/>
          <w:highlight w:val="white"/>
        </w:rPr>
        <w:fldChar w:fldCharType="begin"/>
      </w:r>
      <w:r w:rsidRPr="00A61773">
        <w:rPr>
          <w:rFonts w:ascii="Calibri" w:eastAsia="Calibri" w:hAnsi="Calibri" w:cs="Times New Roman"/>
          <w:spacing w:val="-20000"/>
          <w:sz w:val="28"/>
          <w:szCs w:val="28"/>
          <w:highlight w:val="white"/>
        </w:rPr>
        <w:instrText xml:space="preserve">eq </w:instrText>
      </w:r>
      <w:r w:rsidRPr="00A61773">
        <w:rPr>
          <w:rFonts w:ascii="Times New Roman" w:eastAsia="Times New Roman" w:hAnsi="Times New Roman" w:cs="Times New Roman"/>
          <w:noProof/>
          <w:color w:val="FFFFFE"/>
          <w:spacing w:val="-20000"/>
          <w:sz w:val="28"/>
          <w:szCs w:val="28"/>
          <w:highlight w:val="white"/>
          <w:lang w:eastAsia="ru-RU"/>
        </w:rPr>
        <w:instrText xml:space="preserve">ре </w:instrText>
      </w:r>
      <w:r w:rsidRPr="00A61773">
        <w:rPr>
          <w:rFonts w:ascii="Times New Roman" w:eastAsia="Calibri" w:hAnsi="Times New Roman" w:cs="Times New Roman"/>
          <w:sz w:val="28"/>
          <w:szCs w:val="28"/>
        </w:rPr>
        <w:instrText>2015.</w:instrText>
      </w:r>
      <w:r w:rsidRPr="00A61773">
        <w:rPr>
          <w:rFonts w:ascii="Calibri" w:eastAsia="Calibri" w:hAnsi="Calibri" w:cs="Times New Roman"/>
          <w:spacing w:val="-20000"/>
          <w:sz w:val="28"/>
          <w:szCs w:val="28"/>
          <w:highlight w:val="white"/>
        </w:rPr>
        <w:fldChar w:fldCharType="end"/>
      </w:r>
      <w:r w:rsidRPr="00A61773">
        <w:rPr>
          <w:rFonts w:ascii="Times New Roman" w:eastAsia="Calibri" w:hAnsi="Times New Roman" w:cs="Times New Roman"/>
          <w:sz w:val="28"/>
          <w:szCs w:val="28"/>
        </w:rPr>
        <w:t xml:space="preserve"> - 650 c.4 </w:t>
      </w:r>
    </w:p>
    <w:p w:rsidR="007301B6" w:rsidRPr="00A61773" w:rsidRDefault="007301B6" w:rsidP="00E2635B">
      <w:pPr>
        <w:numPr>
          <w:ilvl w:val="0"/>
          <w:numId w:val="8"/>
        </w:numPr>
        <w:spacing w:after="0" w:line="240" w:lineRule="auto"/>
        <w:contextualSpacing/>
        <w:rPr>
          <w:rFonts w:ascii="Times New Roman" w:eastAsia="Calibri" w:hAnsi="Times New Roman" w:cs="Times New Roman"/>
          <w:sz w:val="28"/>
          <w:szCs w:val="28"/>
        </w:rPr>
      </w:pPr>
      <w:r w:rsidRPr="00A61773">
        <w:rPr>
          <w:rFonts w:ascii="Times New Roman" w:eastAsia="Calibri" w:hAnsi="Times New Roman" w:cs="Times New Roman"/>
          <w:sz w:val="28"/>
          <w:szCs w:val="28"/>
        </w:rPr>
        <w:t xml:space="preserve">Экoнoмичeскaя </w:t>
      </w:r>
      <w:r w:rsidRPr="00A61773">
        <w:rPr>
          <w:rFonts w:ascii="Calibri" w:eastAsia="Calibri" w:hAnsi="Calibri" w:cs="Times New Roman"/>
          <w:spacing w:val="-20000"/>
          <w:sz w:val="28"/>
          <w:szCs w:val="28"/>
          <w:highlight w:val="white"/>
        </w:rPr>
        <w:fldChar w:fldCharType="begin"/>
      </w:r>
      <w:r w:rsidRPr="00A61773">
        <w:rPr>
          <w:rFonts w:ascii="Calibri" w:eastAsia="Calibri" w:hAnsi="Calibri" w:cs="Times New Roman"/>
          <w:spacing w:val="-20000"/>
          <w:sz w:val="28"/>
          <w:szCs w:val="28"/>
          <w:highlight w:val="white"/>
        </w:rPr>
        <w:instrText xml:space="preserve">eq </w:instrText>
      </w:r>
      <w:r w:rsidRPr="00A61773">
        <w:rPr>
          <w:rFonts w:ascii="Times New Roman" w:eastAsia="Times New Roman" w:hAnsi="Times New Roman" w:cs="Times New Roman"/>
          <w:noProof/>
          <w:color w:val="FFFFFE"/>
          <w:spacing w:val="-20000"/>
          <w:sz w:val="28"/>
          <w:szCs w:val="28"/>
          <w:highlight w:val="white"/>
          <w:lang w:eastAsia="ru-RU"/>
        </w:rPr>
        <w:instrText xml:space="preserve">ре </w:instrText>
      </w:r>
      <w:r w:rsidRPr="00A61773">
        <w:rPr>
          <w:rFonts w:ascii="Times New Roman" w:eastAsia="Calibri" w:hAnsi="Times New Roman" w:cs="Times New Roman"/>
          <w:sz w:val="28"/>
          <w:szCs w:val="28"/>
        </w:rPr>
        <w:instrText>тeopия:</w:instrText>
      </w:r>
      <w:r w:rsidRPr="00A61773">
        <w:rPr>
          <w:rFonts w:ascii="Calibri" w:eastAsia="Calibri" w:hAnsi="Calibri" w:cs="Times New Roman"/>
          <w:spacing w:val="-20000"/>
          <w:sz w:val="28"/>
          <w:szCs w:val="28"/>
          <w:highlight w:val="white"/>
        </w:rPr>
        <w:fldChar w:fldCharType="end"/>
      </w:r>
      <w:r w:rsidRPr="00A61773">
        <w:rPr>
          <w:rFonts w:ascii="Times New Roman" w:eastAsia="Calibri" w:hAnsi="Times New Roman" w:cs="Times New Roman"/>
          <w:sz w:val="28"/>
          <w:szCs w:val="28"/>
        </w:rPr>
        <w:t xml:space="preserve"> Учeбник. / Пoд </w:t>
      </w:r>
      <w:r w:rsidRPr="00A61773">
        <w:rPr>
          <w:rFonts w:ascii="Calibri" w:eastAsia="Calibri" w:hAnsi="Calibri" w:cs="Times New Roman"/>
          <w:spacing w:val="-20000"/>
          <w:sz w:val="28"/>
          <w:szCs w:val="28"/>
          <w:highlight w:val="white"/>
        </w:rPr>
        <w:fldChar w:fldCharType="begin"/>
      </w:r>
      <w:r w:rsidRPr="00A61773">
        <w:rPr>
          <w:rFonts w:ascii="Calibri" w:eastAsia="Calibri" w:hAnsi="Calibri" w:cs="Times New Roman"/>
          <w:spacing w:val="-20000"/>
          <w:sz w:val="28"/>
          <w:szCs w:val="28"/>
          <w:highlight w:val="white"/>
        </w:rPr>
        <w:instrText xml:space="preserve">eq </w:instrText>
      </w:r>
      <w:r w:rsidRPr="00A61773">
        <w:rPr>
          <w:rFonts w:ascii="Times New Roman" w:eastAsia="Times New Roman" w:hAnsi="Times New Roman" w:cs="Times New Roman"/>
          <w:noProof/>
          <w:color w:val="FFFFFE"/>
          <w:spacing w:val="-20000"/>
          <w:sz w:val="28"/>
          <w:szCs w:val="28"/>
          <w:highlight w:val="white"/>
          <w:lang w:eastAsia="ru-RU"/>
        </w:rPr>
        <w:instrText xml:space="preserve">ре </w:instrText>
      </w:r>
      <w:r w:rsidRPr="00A61773">
        <w:rPr>
          <w:rFonts w:ascii="Times New Roman" w:eastAsia="Calibri" w:hAnsi="Times New Roman" w:cs="Times New Roman"/>
          <w:sz w:val="28"/>
          <w:szCs w:val="28"/>
        </w:rPr>
        <w:instrText>peд.</w:instrText>
      </w:r>
      <w:r w:rsidRPr="00A61773">
        <w:rPr>
          <w:rFonts w:ascii="Calibri" w:eastAsia="Calibri" w:hAnsi="Calibri" w:cs="Times New Roman"/>
          <w:spacing w:val="-20000"/>
          <w:sz w:val="28"/>
          <w:szCs w:val="28"/>
          <w:highlight w:val="white"/>
        </w:rPr>
        <w:fldChar w:fldCharType="end"/>
      </w:r>
      <w:r w:rsidRPr="00A61773">
        <w:rPr>
          <w:rFonts w:ascii="Times New Roman" w:eastAsia="Calibri" w:hAnsi="Times New Roman" w:cs="Times New Roman"/>
          <w:sz w:val="28"/>
          <w:szCs w:val="28"/>
        </w:rPr>
        <w:t xml:space="preserve"> И.П. </w:t>
      </w:r>
      <w:r w:rsidRPr="00A61773">
        <w:rPr>
          <w:rFonts w:ascii="Calibri" w:eastAsia="Calibri" w:hAnsi="Calibri" w:cs="Times New Roman"/>
          <w:spacing w:val="-20000"/>
          <w:sz w:val="28"/>
          <w:szCs w:val="28"/>
          <w:highlight w:val="white"/>
        </w:rPr>
        <w:fldChar w:fldCharType="begin"/>
      </w:r>
      <w:r w:rsidRPr="00A61773">
        <w:rPr>
          <w:rFonts w:ascii="Calibri" w:eastAsia="Calibri" w:hAnsi="Calibri" w:cs="Times New Roman"/>
          <w:spacing w:val="-20000"/>
          <w:sz w:val="28"/>
          <w:szCs w:val="28"/>
          <w:highlight w:val="white"/>
        </w:rPr>
        <w:instrText xml:space="preserve">eq </w:instrText>
      </w:r>
      <w:r w:rsidRPr="00A61773">
        <w:rPr>
          <w:rFonts w:ascii="Times New Roman" w:eastAsia="Times New Roman" w:hAnsi="Times New Roman" w:cs="Times New Roman"/>
          <w:noProof/>
          <w:color w:val="FFFFFE"/>
          <w:spacing w:val="-20000"/>
          <w:sz w:val="28"/>
          <w:szCs w:val="28"/>
          <w:highlight w:val="white"/>
          <w:lang w:eastAsia="ru-RU"/>
        </w:rPr>
        <w:instrText xml:space="preserve">ре </w:instrText>
      </w:r>
      <w:r w:rsidRPr="00A61773">
        <w:rPr>
          <w:rFonts w:ascii="Times New Roman" w:eastAsia="Calibri" w:hAnsi="Times New Roman" w:cs="Times New Roman"/>
          <w:sz w:val="28"/>
          <w:szCs w:val="28"/>
        </w:rPr>
        <w:instrText>Никoлaeвoй.</w:instrText>
      </w:r>
      <w:r w:rsidRPr="00A61773">
        <w:rPr>
          <w:rFonts w:ascii="Calibri" w:eastAsia="Calibri" w:hAnsi="Calibri" w:cs="Times New Roman"/>
          <w:spacing w:val="-20000"/>
          <w:sz w:val="28"/>
          <w:szCs w:val="28"/>
          <w:highlight w:val="white"/>
        </w:rPr>
        <w:fldChar w:fldCharType="end"/>
      </w:r>
      <w:r w:rsidRPr="00A61773">
        <w:rPr>
          <w:rFonts w:ascii="Times New Roman" w:eastAsia="Calibri" w:hAnsi="Times New Roman" w:cs="Times New Roman"/>
          <w:sz w:val="28"/>
          <w:szCs w:val="28"/>
        </w:rPr>
        <w:t xml:space="preserve"> - М.: </w:t>
      </w:r>
      <w:r w:rsidRPr="00A61773">
        <w:rPr>
          <w:rFonts w:ascii="Calibri" w:eastAsia="Calibri" w:hAnsi="Calibri" w:cs="Times New Roman"/>
          <w:spacing w:val="-20000"/>
          <w:sz w:val="28"/>
          <w:szCs w:val="28"/>
          <w:highlight w:val="white"/>
        </w:rPr>
        <w:fldChar w:fldCharType="begin"/>
      </w:r>
      <w:r w:rsidRPr="00A61773">
        <w:rPr>
          <w:rFonts w:ascii="Calibri" w:eastAsia="Calibri" w:hAnsi="Calibri" w:cs="Times New Roman"/>
          <w:spacing w:val="-20000"/>
          <w:sz w:val="28"/>
          <w:szCs w:val="28"/>
          <w:highlight w:val="white"/>
        </w:rPr>
        <w:instrText xml:space="preserve">eq </w:instrText>
      </w:r>
      <w:r w:rsidRPr="00A61773">
        <w:rPr>
          <w:rFonts w:ascii="Times New Roman" w:eastAsia="Times New Roman" w:hAnsi="Times New Roman" w:cs="Times New Roman"/>
          <w:noProof/>
          <w:color w:val="FFFFFE"/>
          <w:spacing w:val="-20000"/>
          <w:sz w:val="28"/>
          <w:szCs w:val="28"/>
          <w:highlight w:val="white"/>
          <w:lang w:eastAsia="ru-RU"/>
        </w:rPr>
        <w:instrText xml:space="preserve">ре </w:instrText>
      </w:r>
      <w:r w:rsidRPr="00A61773">
        <w:rPr>
          <w:rFonts w:ascii="Times New Roman" w:eastAsia="Calibri" w:hAnsi="Times New Roman" w:cs="Times New Roman"/>
          <w:sz w:val="28"/>
          <w:szCs w:val="28"/>
        </w:rPr>
        <w:instrText>ЮНИТИ,</w:instrText>
      </w:r>
      <w:r w:rsidRPr="00A61773">
        <w:rPr>
          <w:rFonts w:ascii="Calibri" w:eastAsia="Calibri" w:hAnsi="Calibri" w:cs="Times New Roman"/>
          <w:spacing w:val="-20000"/>
          <w:sz w:val="28"/>
          <w:szCs w:val="28"/>
          <w:highlight w:val="white"/>
        </w:rPr>
        <w:fldChar w:fldCharType="end"/>
      </w:r>
      <w:r w:rsidRPr="00A61773">
        <w:rPr>
          <w:rFonts w:ascii="Times New Roman" w:eastAsia="Calibri" w:hAnsi="Times New Roman" w:cs="Times New Roman"/>
          <w:sz w:val="28"/>
          <w:szCs w:val="28"/>
        </w:rPr>
        <w:t xml:space="preserve"> 2015. - 495 c. </w:t>
      </w:r>
    </w:p>
    <w:p w:rsidR="007301B6" w:rsidRPr="00A61773" w:rsidRDefault="00C540D7" w:rsidP="00E2635B">
      <w:pPr>
        <w:numPr>
          <w:ilvl w:val="0"/>
          <w:numId w:val="8"/>
        </w:numPr>
        <w:spacing w:after="160" w:line="259" w:lineRule="auto"/>
        <w:contextualSpacing/>
        <w:rPr>
          <w:rFonts w:ascii="Times New Roman" w:eastAsia="Calibri" w:hAnsi="Times New Roman" w:cs="Times New Roman"/>
          <w:sz w:val="28"/>
          <w:szCs w:val="28"/>
        </w:rPr>
      </w:pPr>
      <w:hyperlink r:id="rId52" w:history="1">
        <w:r w:rsidR="007301B6" w:rsidRPr="00A61773">
          <w:rPr>
            <w:rFonts w:ascii="Times New Roman" w:eastAsia="Calibri" w:hAnsi="Times New Roman" w:cs="Times New Roman"/>
            <w:color w:val="0000FF"/>
            <w:sz w:val="28"/>
            <w:szCs w:val="28"/>
            <w:u w:val="single"/>
          </w:rPr>
          <w:t>http://www.oboznik.ru</w:t>
        </w:r>
      </w:hyperlink>
      <w:r w:rsidR="007301B6" w:rsidRPr="00A61773">
        <w:rPr>
          <w:rFonts w:ascii="Times New Roman" w:eastAsia="Calibri" w:hAnsi="Times New Roman" w:cs="Times New Roman"/>
          <w:sz w:val="28"/>
          <w:szCs w:val="28"/>
        </w:rPr>
        <w:t xml:space="preserve"> </w:t>
      </w:r>
      <w:r w:rsidR="007301B6" w:rsidRPr="00A61773">
        <w:rPr>
          <w:rFonts w:ascii="Calibri" w:eastAsia="Calibri" w:hAnsi="Calibri" w:cs="Times New Roman"/>
          <w:spacing w:val="-20000"/>
          <w:sz w:val="28"/>
          <w:szCs w:val="28"/>
          <w:highlight w:val="white"/>
        </w:rPr>
        <w:fldChar w:fldCharType="begin"/>
      </w:r>
      <w:r w:rsidR="007301B6" w:rsidRPr="00A61773">
        <w:rPr>
          <w:rFonts w:ascii="Calibri" w:eastAsia="Calibri" w:hAnsi="Calibri" w:cs="Times New Roman"/>
          <w:spacing w:val="-20000"/>
          <w:sz w:val="28"/>
          <w:szCs w:val="28"/>
          <w:highlight w:val="white"/>
        </w:rPr>
        <w:instrText xml:space="preserve">eq </w:instrText>
      </w:r>
      <w:r w:rsidR="007301B6" w:rsidRPr="00A61773">
        <w:rPr>
          <w:rFonts w:ascii="Times New Roman" w:eastAsia="Times New Roman" w:hAnsi="Times New Roman" w:cs="Times New Roman"/>
          <w:noProof/>
          <w:color w:val="FFFFFE"/>
          <w:spacing w:val="-20000"/>
          <w:sz w:val="28"/>
          <w:szCs w:val="28"/>
          <w:highlight w:val="white"/>
          <w:lang w:eastAsia="ru-RU"/>
        </w:rPr>
        <w:instrText xml:space="preserve">ре </w:instrText>
      </w:r>
      <w:r w:rsidR="007301B6" w:rsidRPr="00A61773">
        <w:rPr>
          <w:rFonts w:ascii="Calibri" w:eastAsia="Calibri" w:hAnsi="Calibri" w:cs="Times New Roman"/>
          <w:spacing w:val="-20000"/>
          <w:sz w:val="28"/>
          <w:szCs w:val="28"/>
          <w:highlight w:val="white"/>
        </w:rPr>
        <w:fldChar w:fldCharType="end"/>
      </w:r>
    </w:p>
    <w:p w:rsidR="00A61773" w:rsidRPr="00113C95" w:rsidRDefault="00A61773" w:rsidP="00113C95">
      <w:pPr>
        <w:tabs>
          <w:tab w:val="left" w:pos="924"/>
        </w:tabs>
        <w:spacing w:after="0" w:line="240" w:lineRule="auto"/>
        <w:rPr>
          <w:rFonts w:ascii="Times New Roman" w:eastAsia="Times New Roman" w:hAnsi="Times New Roman" w:cs="Times New Roman"/>
          <w:b/>
          <w:sz w:val="28"/>
          <w:szCs w:val="28"/>
          <w:lang w:eastAsia="ru-RU"/>
        </w:rPr>
      </w:pPr>
    </w:p>
    <w:p w:rsidR="00EA0D1D" w:rsidRDefault="00EA0D1D" w:rsidP="00113C95">
      <w:pPr>
        <w:tabs>
          <w:tab w:val="left" w:pos="924"/>
        </w:tabs>
        <w:spacing w:after="0" w:line="240" w:lineRule="auto"/>
        <w:rPr>
          <w:rFonts w:ascii="Times New Roman" w:eastAsia="Times New Roman" w:hAnsi="Times New Roman" w:cs="Times New Roman"/>
          <w:b/>
          <w:sz w:val="28"/>
          <w:szCs w:val="28"/>
          <w:lang w:eastAsia="ru-RU"/>
        </w:rPr>
      </w:pPr>
      <w:r w:rsidRPr="005021EE">
        <w:rPr>
          <w:rFonts w:ascii="Times New Roman" w:eastAsia="Times New Roman" w:hAnsi="Times New Roman" w:cs="Times New Roman"/>
          <w:b/>
          <w:sz w:val="28"/>
          <w:szCs w:val="28"/>
          <w:lang w:eastAsia="ru-RU"/>
        </w:rPr>
        <w:t>УДК: 338.5</w:t>
      </w:r>
    </w:p>
    <w:p w:rsidR="00EA0D1D" w:rsidRDefault="00EA0D1D" w:rsidP="00113C95">
      <w:pPr>
        <w:pStyle w:val="1"/>
        <w:spacing w:line="240" w:lineRule="auto"/>
        <w:rPr>
          <w:rFonts w:eastAsia="Calibri"/>
          <w:lang w:val="ru-RU"/>
        </w:rPr>
      </w:pPr>
      <w:bookmarkStart w:id="57" w:name="_Toc533432859"/>
      <w:r w:rsidRPr="005021EE">
        <w:rPr>
          <w:rFonts w:eastAsia="Calibri"/>
        </w:rPr>
        <w:t>ОСНОВНЫЕ ЗАДАЧИ КОНТРОЛЯ ЗАТРАТ ПО ТЕХНОЛОГИЧЕСКИМ ПРОЦЕССАМ В РАСТЕНИЕВОДСТВЕ</w:t>
      </w:r>
      <w:bookmarkEnd w:id="57"/>
    </w:p>
    <w:p w:rsidR="00113C95" w:rsidRDefault="00113C95" w:rsidP="00113C95">
      <w:pPr>
        <w:pStyle w:val="1"/>
        <w:spacing w:line="240" w:lineRule="auto"/>
        <w:jc w:val="both"/>
        <w:rPr>
          <w:caps w:val="0"/>
          <w:lang w:val="ru-RU" w:eastAsia="ru-RU"/>
        </w:rPr>
      </w:pPr>
      <w:bookmarkStart w:id="58" w:name="_Toc533432860"/>
    </w:p>
    <w:p w:rsidR="00EA0D1D" w:rsidRPr="00113C95" w:rsidRDefault="00811A59" w:rsidP="00113C95">
      <w:pPr>
        <w:pStyle w:val="1"/>
        <w:spacing w:line="240" w:lineRule="auto"/>
        <w:jc w:val="both"/>
        <w:rPr>
          <w:caps w:val="0"/>
          <w:lang w:val="ru-RU" w:eastAsia="ru-RU"/>
        </w:rPr>
      </w:pPr>
      <w:r w:rsidRPr="00113C95">
        <w:rPr>
          <w:caps w:val="0"/>
          <w:lang w:eastAsia="ru-RU"/>
        </w:rPr>
        <w:t>П.</w:t>
      </w:r>
      <w:r w:rsidR="00EA0D1D" w:rsidRPr="00113C95">
        <w:rPr>
          <w:caps w:val="0"/>
          <w:lang w:eastAsia="ru-RU"/>
        </w:rPr>
        <w:t xml:space="preserve">Вагабова, студентка 4курса </w:t>
      </w:r>
      <w:bookmarkEnd w:id="58"/>
    </w:p>
    <w:p w:rsidR="00EA0D1D" w:rsidRPr="00113C95" w:rsidRDefault="00811A59" w:rsidP="00113C95">
      <w:pPr>
        <w:pStyle w:val="1"/>
        <w:spacing w:line="240" w:lineRule="auto"/>
        <w:jc w:val="both"/>
        <w:rPr>
          <w:caps w:val="0"/>
          <w:lang w:val="ru-RU" w:eastAsia="ru-RU"/>
        </w:rPr>
      </w:pPr>
      <w:bookmarkStart w:id="59" w:name="_Toc533432861"/>
      <w:r w:rsidRPr="00113C95">
        <w:rPr>
          <w:caps w:val="0"/>
          <w:lang w:eastAsia="ru-RU"/>
        </w:rPr>
        <w:t>А.М.</w:t>
      </w:r>
      <w:r>
        <w:rPr>
          <w:caps w:val="0"/>
          <w:lang w:val="ru-RU" w:eastAsia="ru-RU"/>
        </w:rPr>
        <w:t xml:space="preserve"> </w:t>
      </w:r>
      <w:r w:rsidR="00EA0D1D" w:rsidRPr="00113C95">
        <w:rPr>
          <w:caps w:val="0"/>
          <w:lang w:eastAsia="ru-RU"/>
        </w:rPr>
        <w:t xml:space="preserve">Мусаева, к.э.н., доцент </w:t>
      </w:r>
      <w:bookmarkEnd w:id="59"/>
    </w:p>
    <w:p w:rsidR="00EA0D1D" w:rsidRPr="00113C95" w:rsidRDefault="00811A59" w:rsidP="00113C95">
      <w:pPr>
        <w:pStyle w:val="1"/>
        <w:spacing w:line="240" w:lineRule="auto"/>
        <w:jc w:val="both"/>
        <w:rPr>
          <w:caps w:val="0"/>
          <w:lang w:eastAsia="ru-RU"/>
        </w:rPr>
      </w:pPr>
      <w:bookmarkStart w:id="60" w:name="_Toc533432862"/>
      <w:r w:rsidRPr="00113C95">
        <w:rPr>
          <w:caps w:val="0"/>
          <w:lang w:eastAsia="ru-RU"/>
        </w:rPr>
        <w:t>К.Ф.</w:t>
      </w:r>
      <w:r>
        <w:rPr>
          <w:caps w:val="0"/>
          <w:lang w:val="ru-RU" w:eastAsia="ru-RU"/>
        </w:rPr>
        <w:t xml:space="preserve"> </w:t>
      </w:r>
      <w:r w:rsidR="00EA0D1D" w:rsidRPr="00113C95">
        <w:rPr>
          <w:caps w:val="0"/>
          <w:lang w:eastAsia="ru-RU"/>
        </w:rPr>
        <w:t xml:space="preserve">Ибрагимов, ст. преподаватель </w:t>
      </w:r>
      <w:bookmarkEnd w:id="60"/>
    </w:p>
    <w:p w:rsidR="00113C95" w:rsidRPr="00113C95" w:rsidRDefault="00EA0D1D" w:rsidP="00EA0D1D">
      <w:pPr>
        <w:pStyle w:val="1"/>
        <w:spacing w:line="240" w:lineRule="auto"/>
        <w:jc w:val="both"/>
        <w:rPr>
          <w:caps w:val="0"/>
          <w:lang w:val="ru-RU" w:eastAsia="ru-RU"/>
        </w:rPr>
      </w:pPr>
      <w:bookmarkStart w:id="61" w:name="_Toc533432864"/>
      <w:r w:rsidRPr="00113C95">
        <w:rPr>
          <w:caps w:val="0"/>
          <w:lang w:eastAsia="ru-RU"/>
        </w:rPr>
        <w:t>ФГОУ ВО «Дагестанский государственный</w:t>
      </w:r>
    </w:p>
    <w:p w:rsidR="00113C95" w:rsidRPr="00113C95" w:rsidRDefault="00EA0D1D" w:rsidP="00EA0D1D">
      <w:pPr>
        <w:pStyle w:val="1"/>
        <w:spacing w:line="240" w:lineRule="auto"/>
        <w:jc w:val="both"/>
        <w:rPr>
          <w:caps w:val="0"/>
          <w:lang w:val="ru-RU" w:eastAsia="ru-RU"/>
        </w:rPr>
      </w:pPr>
      <w:r w:rsidRPr="00113C95">
        <w:rPr>
          <w:caps w:val="0"/>
          <w:lang w:eastAsia="ru-RU"/>
        </w:rPr>
        <w:t>аграрный университет имени М.М. Джамбулатова</w:t>
      </w:r>
      <w:r w:rsidR="00113C95" w:rsidRPr="00113C95">
        <w:rPr>
          <w:caps w:val="0"/>
          <w:lang w:val="ru-RU" w:eastAsia="ru-RU"/>
        </w:rPr>
        <w:t>»,</w:t>
      </w:r>
    </w:p>
    <w:p w:rsidR="00EA0D1D" w:rsidRPr="00113C95" w:rsidRDefault="00EA0D1D" w:rsidP="00EA0D1D">
      <w:pPr>
        <w:pStyle w:val="1"/>
        <w:spacing w:line="240" w:lineRule="auto"/>
        <w:jc w:val="both"/>
        <w:rPr>
          <w:caps w:val="0"/>
          <w:lang w:eastAsia="ru-RU"/>
        </w:rPr>
      </w:pPr>
      <w:r w:rsidRPr="00113C95">
        <w:rPr>
          <w:caps w:val="0"/>
          <w:lang w:eastAsia="ru-RU"/>
        </w:rPr>
        <w:t>Россия, г. Махачкала</w:t>
      </w:r>
      <w:bookmarkEnd w:id="61"/>
    </w:p>
    <w:p w:rsidR="00EA0D1D" w:rsidRPr="005021EE" w:rsidRDefault="00EA0D1D" w:rsidP="00EA0D1D">
      <w:pPr>
        <w:tabs>
          <w:tab w:val="left" w:pos="924"/>
        </w:tabs>
        <w:spacing w:after="0" w:line="240" w:lineRule="auto"/>
        <w:ind w:firstLine="567"/>
        <w:jc w:val="right"/>
        <w:rPr>
          <w:rFonts w:ascii="Times New Roman" w:eastAsia="Times New Roman" w:hAnsi="Times New Roman" w:cs="Times New Roman"/>
          <w:b/>
          <w:sz w:val="28"/>
          <w:szCs w:val="24"/>
          <w:lang w:eastAsia="ru-RU"/>
        </w:rPr>
      </w:pPr>
    </w:p>
    <w:p w:rsidR="00EA0D1D" w:rsidRPr="005021EE" w:rsidRDefault="00EA0D1D" w:rsidP="00EA0D1D">
      <w:pPr>
        <w:tabs>
          <w:tab w:val="left" w:pos="924"/>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5021EE">
        <w:rPr>
          <w:rFonts w:ascii="Times New Roman" w:eastAsia="Times New Roman" w:hAnsi="Times New Roman" w:cs="Times New Roman"/>
          <w:b/>
          <w:sz w:val="28"/>
          <w:szCs w:val="24"/>
          <w:lang w:eastAsia="ru-RU"/>
        </w:rPr>
        <w:lastRenderedPageBreak/>
        <w:t>Аннотация</w:t>
      </w:r>
      <w:r>
        <w:rPr>
          <w:rFonts w:ascii="Times New Roman" w:eastAsia="Times New Roman" w:hAnsi="Times New Roman" w:cs="Times New Roman"/>
          <w:b/>
          <w:sz w:val="28"/>
          <w:szCs w:val="24"/>
          <w:lang w:eastAsia="ru-RU"/>
        </w:rPr>
        <w:t xml:space="preserve">. </w:t>
      </w:r>
      <w:r w:rsidRPr="005021EE">
        <w:rPr>
          <w:rFonts w:ascii="Times New Roman" w:eastAsia="Times New Roman" w:hAnsi="Times New Roman" w:cs="Times New Roman"/>
          <w:color w:val="000000"/>
          <w:sz w:val="28"/>
          <w:szCs w:val="28"/>
          <w:shd w:val="clear" w:color="auto" w:fill="FFFFFF"/>
          <w:lang w:eastAsia="ru-RU"/>
        </w:rPr>
        <w:t>В данной статье говорится о том, что в условиях рынка и с учетом потребности информации в системе управления производством, объектами учета затрат в отрасли растениеводства должны стать этапы технологических процессов производства в пределах каждого цикла производства продукции.</w:t>
      </w:r>
    </w:p>
    <w:p w:rsidR="00EA0D1D" w:rsidRPr="005021EE" w:rsidRDefault="00EA0D1D" w:rsidP="00EA0D1D">
      <w:pPr>
        <w:tabs>
          <w:tab w:val="left" w:pos="924"/>
        </w:tabs>
        <w:spacing w:after="0" w:line="240" w:lineRule="auto"/>
        <w:ind w:firstLine="425"/>
        <w:jc w:val="both"/>
        <w:rPr>
          <w:rFonts w:ascii="Times New Roman" w:eastAsia="Times New Roman" w:hAnsi="Times New Roman" w:cs="Times New Roman"/>
          <w:sz w:val="28"/>
          <w:szCs w:val="28"/>
          <w:lang w:eastAsia="ru-RU"/>
        </w:rPr>
      </w:pPr>
      <w:r w:rsidRPr="005021EE">
        <w:rPr>
          <w:rFonts w:ascii="Times New Roman" w:eastAsia="Calibri" w:hAnsi="Times New Roman" w:cs="Times New Roman"/>
          <w:color w:val="000000"/>
          <w:sz w:val="28"/>
          <w:szCs w:val="28"/>
          <w:shd w:val="clear" w:color="auto" w:fill="FFFFFF"/>
        </w:rPr>
        <w:t xml:space="preserve">И для повышения эффективности управления структурными подразделениями организации  на каждом этапе технологического процесса определены задачи </w:t>
      </w:r>
      <w:r w:rsidRPr="005021EE">
        <w:rPr>
          <w:rFonts w:ascii="Times New Roman" w:eastAsia="Calibri" w:hAnsi="Times New Roman" w:cs="Times New Roman"/>
          <w:sz w:val="28"/>
          <w:szCs w:val="28"/>
        </w:rPr>
        <w:t xml:space="preserve">контроля затрат  с целью выявления </w:t>
      </w:r>
      <w:r w:rsidRPr="005021EE">
        <w:rPr>
          <w:rFonts w:ascii="Times New Roman" w:eastAsia="Times New Roman" w:hAnsi="Times New Roman" w:cs="Times New Roman"/>
          <w:sz w:val="28"/>
          <w:szCs w:val="28"/>
          <w:lang w:eastAsia="ru-RU"/>
        </w:rPr>
        <w:t>резервов снижения затрат и максимизации прибыли.</w:t>
      </w:r>
    </w:p>
    <w:p w:rsidR="00EA0D1D" w:rsidRPr="005021EE" w:rsidRDefault="00EA0D1D" w:rsidP="00EA0D1D">
      <w:pPr>
        <w:tabs>
          <w:tab w:val="left" w:pos="924"/>
        </w:tabs>
        <w:spacing w:after="0" w:line="240" w:lineRule="auto"/>
        <w:ind w:firstLine="709"/>
        <w:jc w:val="both"/>
        <w:rPr>
          <w:rFonts w:ascii="Times New Roman" w:eastAsia="Times New Roman" w:hAnsi="Times New Roman" w:cs="Times New Roman"/>
          <w:b/>
          <w:sz w:val="28"/>
          <w:szCs w:val="24"/>
          <w:lang w:eastAsia="ru-RU"/>
        </w:rPr>
      </w:pPr>
      <w:r w:rsidRPr="005021EE">
        <w:rPr>
          <w:rFonts w:ascii="Times New Roman" w:eastAsia="Times New Roman" w:hAnsi="Times New Roman" w:cs="Times New Roman"/>
          <w:b/>
          <w:sz w:val="28"/>
          <w:szCs w:val="24"/>
          <w:lang w:eastAsia="ru-RU"/>
        </w:rPr>
        <w:t xml:space="preserve">Ключевые слова: </w:t>
      </w:r>
      <w:r w:rsidRPr="005021EE">
        <w:rPr>
          <w:rFonts w:ascii="Times New Roman" w:eastAsia="Times New Roman" w:hAnsi="Times New Roman" w:cs="Times New Roman"/>
          <w:sz w:val="28"/>
          <w:szCs w:val="24"/>
          <w:lang w:eastAsia="ru-RU"/>
        </w:rPr>
        <w:t>себестоимость, продукция, затраты, контроль, технологический процесс, этапы проверок, прибыль, резерв.</w:t>
      </w:r>
    </w:p>
    <w:p w:rsidR="00EA0D1D" w:rsidRPr="005021EE" w:rsidRDefault="00EA0D1D" w:rsidP="00EA0D1D">
      <w:pPr>
        <w:spacing w:after="0" w:line="240" w:lineRule="auto"/>
        <w:ind w:firstLine="709"/>
        <w:jc w:val="center"/>
        <w:rPr>
          <w:rFonts w:ascii="Times New Roman" w:eastAsia="Calibri" w:hAnsi="Times New Roman" w:cs="Times New Roman"/>
          <w:b/>
          <w:sz w:val="28"/>
          <w:szCs w:val="28"/>
        </w:rPr>
      </w:pPr>
    </w:p>
    <w:p w:rsidR="00EA0D1D" w:rsidRPr="00A61773" w:rsidRDefault="00EA0D1D" w:rsidP="00EA0D1D">
      <w:pPr>
        <w:autoSpaceDE w:val="0"/>
        <w:autoSpaceDN w:val="0"/>
        <w:adjustRightInd w:val="0"/>
        <w:spacing w:after="0" w:line="240" w:lineRule="auto"/>
        <w:jc w:val="both"/>
        <w:rPr>
          <w:rFonts w:ascii="Times New Roman" w:eastAsia="Calibri" w:hAnsi="Times New Roman" w:cs="Times New Roman"/>
          <w:i/>
          <w:color w:val="333333"/>
          <w:sz w:val="28"/>
          <w:szCs w:val="28"/>
          <w:lang w:val="en-US"/>
        </w:rPr>
      </w:pPr>
      <w:r w:rsidRPr="000B315E">
        <w:rPr>
          <w:rFonts w:ascii="Times New Roman" w:eastAsia="Calibri" w:hAnsi="Times New Roman" w:cs="Times New Roman"/>
          <w:b/>
          <w:color w:val="333333"/>
          <w:sz w:val="28"/>
          <w:szCs w:val="28"/>
        </w:rPr>
        <w:t xml:space="preserve">      </w:t>
      </w:r>
      <w:r w:rsidR="003A512D">
        <w:rPr>
          <w:rFonts w:ascii="Times New Roman" w:eastAsia="Calibri" w:hAnsi="Times New Roman" w:cs="Times New Roman"/>
          <w:b/>
          <w:i/>
          <w:color w:val="333333"/>
          <w:sz w:val="28"/>
          <w:szCs w:val="28"/>
          <w:lang w:val="en-US"/>
        </w:rPr>
        <w:t>Annotation</w:t>
      </w:r>
      <w:r w:rsidR="003A512D" w:rsidRPr="003A512D">
        <w:rPr>
          <w:rFonts w:ascii="Times New Roman" w:eastAsia="Calibri" w:hAnsi="Times New Roman" w:cs="Times New Roman"/>
          <w:b/>
          <w:i/>
          <w:color w:val="333333"/>
          <w:sz w:val="28"/>
          <w:szCs w:val="28"/>
          <w:lang w:val="en-US"/>
        </w:rPr>
        <w:t>.</w:t>
      </w:r>
      <w:r w:rsidR="003A512D">
        <w:rPr>
          <w:rFonts w:ascii="Times New Roman" w:eastAsia="Calibri" w:hAnsi="Times New Roman" w:cs="Times New Roman"/>
          <w:i/>
          <w:color w:val="333333"/>
          <w:sz w:val="28"/>
          <w:szCs w:val="28"/>
          <w:lang w:val="en-US"/>
        </w:rPr>
        <w:t xml:space="preserve">  </w:t>
      </w:r>
      <w:r w:rsidRPr="00A61773">
        <w:rPr>
          <w:rFonts w:ascii="Times New Roman" w:eastAsia="Calibri" w:hAnsi="Times New Roman" w:cs="Times New Roman"/>
          <w:i/>
          <w:color w:val="333333"/>
          <w:sz w:val="28"/>
          <w:szCs w:val="28"/>
          <w:lang w:val="en-US"/>
        </w:rPr>
        <w:t xml:space="preserve"> This article states that in the conditions of the market and taking into account the needs of the information system of production management, cost accounting in industry crop should be stages of production technological processes within each cycle production of products.</w:t>
      </w:r>
    </w:p>
    <w:p w:rsidR="00EA0D1D" w:rsidRPr="00A61773" w:rsidRDefault="00EA0D1D" w:rsidP="00EA0D1D">
      <w:pPr>
        <w:autoSpaceDE w:val="0"/>
        <w:autoSpaceDN w:val="0"/>
        <w:adjustRightInd w:val="0"/>
        <w:spacing w:after="0" w:line="240" w:lineRule="auto"/>
        <w:jc w:val="both"/>
        <w:rPr>
          <w:rFonts w:ascii="Times New Roman" w:eastAsia="Calibri" w:hAnsi="Times New Roman" w:cs="Times New Roman"/>
          <w:i/>
          <w:color w:val="333333"/>
          <w:sz w:val="28"/>
          <w:szCs w:val="28"/>
          <w:lang w:val="en-US"/>
        </w:rPr>
      </w:pPr>
      <w:r w:rsidRPr="00A61773">
        <w:rPr>
          <w:rFonts w:ascii="Times New Roman" w:eastAsia="Calibri" w:hAnsi="Times New Roman" w:cs="Times New Roman"/>
          <w:i/>
          <w:color w:val="333333"/>
          <w:sz w:val="28"/>
          <w:szCs w:val="28"/>
          <w:lang w:val="en-US"/>
        </w:rPr>
        <w:t xml:space="preserve">       And to improve the management of structural subdivisions of the Organization at every stage of the technological process cost control objectives with the aim of identifying reserves reduce costs and maximize profits.</w:t>
      </w:r>
    </w:p>
    <w:p w:rsidR="00EA0D1D" w:rsidRPr="00A61773" w:rsidRDefault="00EA0D1D" w:rsidP="00EA0D1D">
      <w:pPr>
        <w:autoSpaceDE w:val="0"/>
        <w:autoSpaceDN w:val="0"/>
        <w:adjustRightInd w:val="0"/>
        <w:spacing w:after="0" w:line="240" w:lineRule="auto"/>
        <w:jc w:val="both"/>
        <w:rPr>
          <w:rFonts w:ascii="Times New Roman" w:eastAsia="Calibri" w:hAnsi="Times New Roman" w:cs="Times New Roman"/>
          <w:i/>
          <w:sz w:val="28"/>
          <w:szCs w:val="28"/>
          <w:lang w:val="en-US"/>
        </w:rPr>
      </w:pPr>
      <w:r w:rsidRPr="00A61773">
        <w:rPr>
          <w:rFonts w:ascii="Times New Roman" w:eastAsia="Calibri" w:hAnsi="Times New Roman" w:cs="Times New Roman"/>
          <w:b/>
          <w:i/>
          <w:color w:val="333333"/>
          <w:sz w:val="28"/>
          <w:szCs w:val="28"/>
          <w:lang w:val="en-US"/>
        </w:rPr>
        <w:t xml:space="preserve">      Keywords:</w:t>
      </w:r>
      <w:r w:rsidRPr="00A61773">
        <w:rPr>
          <w:rFonts w:ascii="Times New Roman" w:eastAsia="Calibri" w:hAnsi="Times New Roman" w:cs="Times New Roman"/>
          <w:i/>
          <w:color w:val="333333"/>
          <w:sz w:val="28"/>
          <w:szCs w:val="28"/>
          <w:lang w:val="en-US"/>
        </w:rPr>
        <w:t xml:space="preserve"> cost, products, cost, control, process, stages of inspections, the profit reserve.</w:t>
      </w:r>
    </w:p>
    <w:p w:rsidR="00A61773" w:rsidRDefault="00A61773" w:rsidP="00EA0D1D">
      <w:pPr>
        <w:autoSpaceDE w:val="0"/>
        <w:autoSpaceDN w:val="0"/>
        <w:adjustRightInd w:val="0"/>
        <w:spacing w:after="0" w:line="240" w:lineRule="auto"/>
        <w:ind w:firstLine="709"/>
        <w:jc w:val="both"/>
        <w:rPr>
          <w:rFonts w:ascii="Times New Roman" w:eastAsia="Calibri" w:hAnsi="Times New Roman" w:cs="Times New Roman"/>
          <w:sz w:val="28"/>
          <w:szCs w:val="28"/>
          <w:lang w:val="en-GB"/>
        </w:rPr>
      </w:pPr>
    </w:p>
    <w:p w:rsidR="00EA0D1D" w:rsidRPr="005021EE" w:rsidRDefault="00EA0D1D" w:rsidP="00EA0D1D">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021EE">
        <w:rPr>
          <w:rFonts w:ascii="Times New Roman" w:eastAsia="Calibri" w:hAnsi="Times New Roman" w:cs="Times New Roman"/>
          <w:sz w:val="28"/>
          <w:szCs w:val="28"/>
        </w:rPr>
        <w:t>Себестоимость продукции является главным ценообразующим фактором, который «</w:t>
      </w:r>
      <w:r w:rsidRPr="005021EE">
        <w:rPr>
          <w:rFonts w:ascii="Times New Roman" w:eastAsia="Calibri" w:hAnsi="Times New Roman" w:cs="Times New Roman"/>
          <w:sz w:val="28"/>
          <w:szCs w:val="28"/>
          <w:lang w:eastAsia="ru-RU"/>
        </w:rPr>
        <w:t>оказывает прямое влияние на прибыль организации и конкурентоспособность ее продукции» [4].</w:t>
      </w:r>
    </w:p>
    <w:p w:rsidR="00EA0D1D" w:rsidRPr="005021EE" w:rsidRDefault="00EA0D1D" w:rsidP="00EA0D1D">
      <w:pPr>
        <w:spacing w:after="0" w:line="240" w:lineRule="auto"/>
        <w:ind w:firstLine="709"/>
        <w:jc w:val="both"/>
        <w:rPr>
          <w:rFonts w:ascii="Times New Roman" w:eastAsia="Calibri" w:hAnsi="Times New Roman" w:cs="Times New Roman"/>
          <w:sz w:val="28"/>
          <w:szCs w:val="28"/>
        </w:rPr>
      </w:pPr>
      <w:r w:rsidRPr="005021EE">
        <w:rPr>
          <w:rFonts w:ascii="Times New Roman" w:eastAsia="Calibri" w:hAnsi="Times New Roman" w:cs="Times New Roman"/>
          <w:sz w:val="28"/>
          <w:szCs w:val="28"/>
        </w:rPr>
        <w:t xml:space="preserve"> С переходом агропромышленного комплекса к рыночным отношениям себестоимость сельскохозяйственной продукции стала выполнять функции:</w:t>
      </w:r>
    </w:p>
    <w:p w:rsidR="00EA0D1D" w:rsidRPr="005021EE" w:rsidRDefault="00EA0D1D" w:rsidP="00EA0D1D">
      <w:pPr>
        <w:spacing w:after="0" w:line="240" w:lineRule="auto"/>
        <w:jc w:val="both"/>
        <w:rPr>
          <w:rFonts w:ascii="Times New Roman" w:eastAsia="Calibri" w:hAnsi="Times New Roman" w:cs="Times New Roman"/>
          <w:sz w:val="28"/>
          <w:szCs w:val="28"/>
        </w:rPr>
      </w:pPr>
      <w:r w:rsidRPr="005021EE">
        <w:rPr>
          <w:rFonts w:ascii="Times New Roman" w:eastAsia="Calibri" w:hAnsi="Times New Roman" w:cs="Times New Roman"/>
          <w:sz w:val="28"/>
          <w:szCs w:val="28"/>
        </w:rPr>
        <w:t xml:space="preserve">- обеспечения простого воспроизводства и ценообразования; </w:t>
      </w:r>
    </w:p>
    <w:p w:rsidR="00EA0D1D" w:rsidRPr="005021EE" w:rsidRDefault="00EA0D1D" w:rsidP="00EA0D1D">
      <w:pPr>
        <w:spacing w:after="0" w:line="240" w:lineRule="auto"/>
        <w:jc w:val="both"/>
        <w:rPr>
          <w:rFonts w:ascii="Times New Roman" w:eastAsia="Calibri" w:hAnsi="Times New Roman" w:cs="Times New Roman"/>
          <w:sz w:val="28"/>
          <w:szCs w:val="28"/>
        </w:rPr>
      </w:pPr>
      <w:r w:rsidRPr="005021EE">
        <w:rPr>
          <w:rFonts w:ascii="Times New Roman" w:eastAsia="Calibri" w:hAnsi="Times New Roman" w:cs="Times New Roman"/>
          <w:sz w:val="28"/>
          <w:szCs w:val="28"/>
        </w:rPr>
        <w:t>- функцию обеспечения внутрихозяйственных отношений в предприятиях в условиях коммерческого внутрихозяйственного расчета с осуществлением принципа «купли-продажи» продукции и т.д.</w:t>
      </w:r>
    </w:p>
    <w:p w:rsidR="00EA0D1D" w:rsidRPr="005021EE" w:rsidRDefault="00EA0D1D" w:rsidP="00EA0D1D">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021EE">
        <w:rPr>
          <w:rFonts w:ascii="Times New Roman" w:eastAsia="Calibri" w:hAnsi="Times New Roman" w:cs="Times New Roman"/>
          <w:sz w:val="28"/>
          <w:szCs w:val="28"/>
        </w:rPr>
        <w:t>Выживание субъекта хозяйствования в условиях конкуренции во многом зависит от способности поддерживать оптимальный уровень себестоимости продукции.</w:t>
      </w:r>
      <w:r w:rsidRPr="005021EE">
        <w:rPr>
          <w:rFonts w:ascii="Times New Roman" w:eastAsia="Calibri" w:hAnsi="Times New Roman" w:cs="Times New Roman"/>
          <w:sz w:val="28"/>
          <w:szCs w:val="28"/>
          <w:lang w:eastAsia="ru-RU"/>
        </w:rPr>
        <w:t xml:space="preserve"> </w:t>
      </w:r>
      <w:r w:rsidRPr="005021EE">
        <w:rPr>
          <w:rFonts w:ascii="Times New Roman" w:eastAsia="Calibri" w:hAnsi="Times New Roman" w:cs="Times New Roman"/>
          <w:sz w:val="28"/>
          <w:szCs w:val="28"/>
        </w:rPr>
        <w:t xml:space="preserve"> Решение этой задачи зависит от многих факторов, важнейшими из которых являются стратегия в своей конкурентной среде и эффективность использования ресурсов. </w:t>
      </w:r>
      <w:r w:rsidRPr="005021EE">
        <w:rPr>
          <w:rFonts w:ascii="Times New Roman" w:eastAsia="Calibri" w:hAnsi="Times New Roman" w:cs="Times New Roman"/>
          <w:sz w:val="28"/>
          <w:szCs w:val="28"/>
          <w:lang w:eastAsia="ru-RU"/>
        </w:rPr>
        <w:t>«В современных условиях хозяйствования предприятиям любого сектора экономики необходимо применять методы учета затрат и калькулирования себестоимости, позволяющие обеспечить достижение оптимального уровня затрат на производство продукции» [1].</w:t>
      </w:r>
    </w:p>
    <w:p w:rsidR="00EA0D1D" w:rsidRPr="005021EE" w:rsidRDefault="00EA0D1D" w:rsidP="00EA0D1D">
      <w:pPr>
        <w:spacing w:after="0" w:line="240" w:lineRule="auto"/>
        <w:ind w:firstLine="709"/>
        <w:jc w:val="both"/>
        <w:rPr>
          <w:rFonts w:ascii="Times New Roman" w:eastAsia="Calibri" w:hAnsi="Times New Roman" w:cs="Times New Roman"/>
          <w:sz w:val="28"/>
          <w:szCs w:val="28"/>
        </w:rPr>
      </w:pPr>
      <w:r w:rsidRPr="005021EE">
        <w:rPr>
          <w:rFonts w:ascii="Times New Roman" w:eastAsia="Calibri" w:hAnsi="Times New Roman" w:cs="Times New Roman"/>
          <w:sz w:val="28"/>
          <w:szCs w:val="28"/>
        </w:rPr>
        <w:t xml:space="preserve">Необоснованное завышение затрат приводит к уменьшению налогооблагаемой прибыли и наносит ущерб  государственному бюджету, если же за счет финансовых результатов хозяйственных субъектов списаны расходы, которые согласно действующему законодательству должны быть </w:t>
      </w:r>
      <w:r w:rsidRPr="005021EE">
        <w:rPr>
          <w:rFonts w:ascii="Times New Roman" w:eastAsia="Calibri" w:hAnsi="Times New Roman" w:cs="Times New Roman"/>
          <w:sz w:val="28"/>
          <w:szCs w:val="28"/>
        </w:rPr>
        <w:lastRenderedPageBreak/>
        <w:t>отнесены на издержки производства (обращения), то неоправданно снижается себестоимость продукции.</w:t>
      </w:r>
    </w:p>
    <w:p w:rsidR="00EA0D1D" w:rsidRPr="005021EE" w:rsidRDefault="00EA0D1D" w:rsidP="00EA0D1D">
      <w:pPr>
        <w:spacing w:after="0" w:line="240" w:lineRule="auto"/>
        <w:ind w:firstLine="709"/>
        <w:jc w:val="both"/>
        <w:rPr>
          <w:rFonts w:ascii="Times New Roman" w:eastAsia="Calibri" w:hAnsi="Times New Roman" w:cs="Times New Roman"/>
          <w:sz w:val="28"/>
          <w:szCs w:val="28"/>
        </w:rPr>
      </w:pPr>
      <w:r w:rsidRPr="005021EE">
        <w:rPr>
          <w:rFonts w:ascii="Times New Roman" w:eastAsia="Calibri" w:hAnsi="Times New Roman" w:cs="Times New Roman"/>
          <w:sz w:val="28"/>
          <w:szCs w:val="28"/>
        </w:rPr>
        <w:t xml:space="preserve">Одним из значимых в настоящее время, а также  перспективных и эффективных видов контроля финансово-хозяйственной деятельности экономических субъектов в условиях рынка является независимый контроль – аудит. Главная цель аудиторской проверки деятельности экономических субъектов предпринимательства заключается в подтверждении достоверности показателей их бухгалтерских (финансовых) отчетов. </w:t>
      </w:r>
    </w:p>
    <w:p w:rsidR="00EA0D1D" w:rsidRPr="005021EE" w:rsidRDefault="00EA0D1D" w:rsidP="00EA0D1D">
      <w:pPr>
        <w:spacing w:after="0" w:line="240" w:lineRule="auto"/>
        <w:ind w:firstLine="709"/>
        <w:jc w:val="both"/>
        <w:rPr>
          <w:rFonts w:ascii="Times New Roman" w:eastAsia="Calibri" w:hAnsi="Times New Roman" w:cs="Times New Roman"/>
          <w:sz w:val="28"/>
          <w:szCs w:val="28"/>
        </w:rPr>
      </w:pPr>
      <w:r w:rsidRPr="005021EE">
        <w:rPr>
          <w:rFonts w:ascii="Times New Roman" w:eastAsia="Calibri" w:hAnsi="Times New Roman" w:cs="Times New Roman"/>
          <w:sz w:val="28"/>
          <w:szCs w:val="28"/>
        </w:rPr>
        <w:t>В ходе аудита проверяется:</w:t>
      </w:r>
    </w:p>
    <w:p w:rsidR="00EA0D1D" w:rsidRPr="005021EE" w:rsidRDefault="00EA0D1D" w:rsidP="00EA0D1D">
      <w:pPr>
        <w:spacing w:after="0" w:line="240" w:lineRule="auto"/>
        <w:jc w:val="both"/>
        <w:rPr>
          <w:rFonts w:ascii="Times New Roman" w:eastAsia="Calibri" w:hAnsi="Times New Roman" w:cs="Times New Roman"/>
          <w:sz w:val="28"/>
          <w:szCs w:val="28"/>
        </w:rPr>
      </w:pPr>
      <w:r w:rsidRPr="005021EE">
        <w:rPr>
          <w:rFonts w:ascii="Times New Roman" w:eastAsia="Calibri" w:hAnsi="Times New Roman" w:cs="Times New Roman"/>
          <w:sz w:val="28"/>
          <w:szCs w:val="28"/>
        </w:rPr>
        <w:t xml:space="preserve">-  правильность включения в себестоимость продукции отдельных видов затрат; </w:t>
      </w:r>
    </w:p>
    <w:p w:rsidR="00EA0D1D" w:rsidRPr="005021EE" w:rsidRDefault="00EA0D1D" w:rsidP="00EA0D1D">
      <w:pPr>
        <w:spacing w:after="0" w:line="240" w:lineRule="auto"/>
        <w:jc w:val="both"/>
        <w:rPr>
          <w:rFonts w:ascii="Times New Roman" w:eastAsia="Calibri" w:hAnsi="Times New Roman" w:cs="Times New Roman"/>
          <w:sz w:val="28"/>
          <w:szCs w:val="28"/>
        </w:rPr>
      </w:pPr>
      <w:r w:rsidRPr="005021EE">
        <w:rPr>
          <w:rFonts w:ascii="Times New Roman" w:eastAsia="Calibri" w:hAnsi="Times New Roman" w:cs="Times New Roman"/>
          <w:sz w:val="28"/>
          <w:szCs w:val="28"/>
        </w:rPr>
        <w:t>-  исчисление себестоимости продукции и списания калькуляционной разницы;</w:t>
      </w:r>
    </w:p>
    <w:p w:rsidR="00EA0D1D" w:rsidRPr="005021EE" w:rsidRDefault="00EA0D1D" w:rsidP="00EA0D1D">
      <w:pPr>
        <w:spacing w:after="0" w:line="240" w:lineRule="auto"/>
        <w:jc w:val="both"/>
        <w:rPr>
          <w:rFonts w:ascii="Times New Roman" w:eastAsia="Calibri" w:hAnsi="Times New Roman" w:cs="Times New Roman"/>
          <w:sz w:val="28"/>
          <w:szCs w:val="28"/>
        </w:rPr>
      </w:pPr>
      <w:r w:rsidRPr="005021EE">
        <w:rPr>
          <w:rFonts w:ascii="Times New Roman" w:eastAsia="Calibri" w:hAnsi="Times New Roman" w:cs="Times New Roman"/>
          <w:sz w:val="28"/>
          <w:szCs w:val="28"/>
        </w:rPr>
        <w:t>- достоверность отчетных показателей о производстве и себестоимости продукции;</w:t>
      </w:r>
    </w:p>
    <w:p w:rsidR="00EA0D1D" w:rsidRPr="005021EE" w:rsidRDefault="00EA0D1D" w:rsidP="00EA0D1D">
      <w:pPr>
        <w:spacing w:after="0" w:line="240" w:lineRule="auto"/>
        <w:jc w:val="both"/>
        <w:rPr>
          <w:rFonts w:ascii="Times New Roman" w:eastAsia="Calibri" w:hAnsi="Times New Roman" w:cs="Times New Roman"/>
          <w:sz w:val="28"/>
          <w:szCs w:val="28"/>
        </w:rPr>
      </w:pPr>
      <w:r w:rsidRPr="005021EE">
        <w:rPr>
          <w:rFonts w:ascii="Times New Roman" w:eastAsia="Calibri" w:hAnsi="Times New Roman" w:cs="Times New Roman"/>
          <w:sz w:val="28"/>
          <w:szCs w:val="28"/>
        </w:rPr>
        <w:t>-  выполнение плана по снижению себестоимости продукции;</w:t>
      </w:r>
    </w:p>
    <w:p w:rsidR="00EA0D1D" w:rsidRPr="005021EE" w:rsidRDefault="00EA0D1D" w:rsidP="00EA0D1D">
      <w:pPr>
        <w:spacing w:after="0" w:line="240" w:lineRule="auto"/>
        <w:jc w:val="both"/>
        <w:rPr>
          <w:rFonts w:ascii="Times New Roman" w:eastAsia="Calibri" w:hAnsi="Times New Roman" w:cs="Times New Roman"/>
          <w:sz w:val="28"/>
          <w:szCs w:val="28"/>
        </w:rPr>
      </w:pPr>
      <w:r w:rsidRPr="005021EE">
        <w:rPr>
          <w:rFonts w:ascii="Times New Roman" w:eastAsia="Calibri" w:hAnsi="Times New Roman" w:cs="Times New Roman"/>
          <w:sz w:val="28"/>
          <w:szCs w:val="28"/>
        </w:rPr>
        <w:t>- устанавливаются причины отклонения фактической себестоимости от плановой;</w:t>
      </w:r>
    </w:p>
    <w:p w:rsidR="00EA0D1D" w:rsidRPr="005021EE" w:rsidRDefault="00EA0D1D" w:rsidP="00EA0D1D">
      <w:pPr>
        <w:spacing w:after="0" w:line="240" w:lineRule="auto"/>
        <w:jc w:val="both"/>
        <w:rPr>
          <w:rFonts w:ascii="Times New Roman" w:eastAsia="Calibri" w:hAnsi="Times New Roman" w:cs="Times New Roman"/>
          <w:sz w:val="28"/>
          <w:szCs w:val="28"/>
        </w:rPr>
      </w:pPr>
      <w:r w:rsidRPr="005021EE">
        <w:rPr>
          <w:rFonts w:ascii="Times New Roman" w:eastAsia="Calibri" w:hAnsi="Times New Roman" w:cs="Times New Roman"/>
          <w:sz w:val="28"/>
          <w:szCs w:val="28"/>
        </w:rPr>
        <w:t>- выявляются внутрихозяйственные резервы дальнейшего снижения себестоимости продукции.</w:t>
      </w:r>
    </w:p>
    <w:p w:rsidR="00EA0D1D" w:rsidRPr="005021EE" w:rsidRDefault="00EA0D1D" w:rsidP="00EA0D1D">
      <w:pPr>
        <w:spacing w:after="0" w:line="240" w:lineRule="auto"/>
        <w:ind w:firstLine="567"/>
        <w:jc w:val="both"/>
        <w:rPr>
          <w:rFonts w:ascii="Times New Roman" w:eastAsia="Calibri" w:hAnsi="Times New Roman" w:cs="Times New Roman"/>
          <w:sz w:val="28"/>
          <w:szCs w:val="28"/>
        </w:rPr>
      </w:pPr>
      <w:r w:rsidRPr="005021EE">
        <w:rPr>
          <w:rFonts w:ascii="Times New Roman" w:eastAsia="Calibri" w:hAnsi="Times New Roman" w:cs="Times New Roman"/>
          <w:sz w:val="28"/>
          <w:szCs w:val="28"/>
        </w:rPr>
        <w:t xml:space="preserve">Переходя непосредственно к проверке правильности учета затрат на производство продукции нужно особое внимание обратить на следующие вопросы: </w:t>
      </w:r>
    </w:p>
    <w:p w:rsidR="00EA0D1D" w:rsidRPr="005021EE" w:rsidRDefault="00EA0D1D" w:rsidP="00EA0D1D">
      <w:pPr>
        <w:spacing w:after="0" w:line="240" w:lineRule="auto"/>
        <w:jc w:val="both"/>
        <w:rPr>
          <w:rFonts w:ascii="Times New Roman" w:eastAsia="Calibri" w:hAnsi="Times New Roman" w:cs="Times New Roman"/>
          <w:sz w:val="28"/>
          <w:szCs w:val="28"/>
        </w:rPr>
      </w:pPr>
      <w:r w:rsidRPr="005021EE">
        <w:rPr>
          <w:rFonts w:ascii="Times New Roman" w:eastAsia="Calibri" w:hAnsi="Times New Roman" w:cs="Times New Roman"/>
          <w:sz w:val="28"/>
          <w:szCs w:val="28"/>
        </w:rPr>
        <w:t xml:space="preserve">-  соблюдается ли принцип постоянства в учете затрат; </w:t>
      </w:r>
    </w:p>
    <w:p w:rsidR="00EA0D1D" w:rsidRPr="005021EE" w:rsidRDefault="00EA0D1D" w:rsidP="00EA0D1D">
      <w:pPr>
        <w:tabs>
          <w:tab w:val="left" w:pos="851"/>
        </w:tabs>
        <w:spacing w:after="0" w:line="240" w:lineRule="auto"/>
        <w:jc w:val="both"/>
        <w:rPr>
          <w:rFonts w:ascii="Times New Roman" w:eastAsia="Calibri" w:hAnsi="Times New Roman" w:cs="Times New Roman"/>
          <w:sz w:val="28"/>
          <w:szCs w:val="28"/>
        </w:rPr>
      </w:pPr>
      <w:r w:rsidRPr="005021EE">
        <w:rPr>
          <w:rFonts w:ascii="Times New Roman" w:eastAsia="Calibri" w:hAnsi="Times New Roman" w:cs="Times New Roman"/>
          <w:sz w:val="28"/>
          <w:szCs w:val="28"/>
        </w:rPr>
        <w:t>- соответствует ли выбранный метод учета затрат отраслевым, агробиологическим и технико-экономическим особенностям организации;</w:t>
      </w:r>
    </w:p>
    <w:p w:rsidR="00EA0D1D" w:rsidRPr="005021EE" w:rsidRDefault="00EA0D1D" w:rsidP="00EA0D1D">
      <w:pPr>
        <w:tabs>
          <w:tab w:val="left" w:pos="851"/>
        </w:tabs>
        <w:spacing w:after="0" w:line="240" w:lineRule="auto"/>
        <w:jc w:val="both"/>
        <w:rPr>
          <w:rFonts w:ascii="Times New Roman" w:eastAsia="Calibri" w:hAnsi="Times New Roman" w:cs="Times New Roman"/>
          <w:sz w:val="28"/>
          <w:szCs w:val="28"/>
        </w:rPr>
      </w:pPr>
      <w:r w:rsidRPr="005021EE">
        <w:rPr>
          <w:rFonts w:ascii="Times New Roman" w:eastAsia="Calibri" w:hAnsi="Times New Roman" w:cs="Times New Roman"/>
          <w:sz w:val="28"/>
          <w:szCs w:val="28"/>
        </w:rPr>
        <w:t>- насколько верно разграничены производственные затраты и т.д.</w:t>
      </w:r>
    </w:p>
    <w:p w:rsidR="00EA0D1D" w:rsidRPr="005021EE" w:rsidRDefault="00EA0D1D" w:rsidP="00EA0D1D">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5021EE">
        <w:rPr>
          <w:rFonts w:ascii="Times New Roman" w:eastAsia="Calibri" w:hAnsi="Times New Roman" w:cs="Times New Roman"/>
          <w:sz w:val="28"/>
          <w:szCs w:val="28"/>
          <w:lang w:eastAsia="ru-RU"/>
        </w:rPr>
        <w:t>«Особенности процесса воспроизводства тесно связаны с условиями, в которых он протекает, а, следовательно, непосредственно определяют возможности его непрерывного функционирования [3].</w:t>
      </w:r>
    </w:p>
    <w:p w:rsidR="00EA0D1D" w:rsidRPr="005021EE" w:rsidRDefault="00EA0D1D" w:rsidP="00EA0D1D">
      <w:pPr>
        <w:autoSpaceDE w:val="0"/>
        <w:autoSpaceDN w:val="0"/>
        <w:adjustRightInd w:val="0"/>
        <w:spacing w:after="0" w:line="240" w:lineRule="auto"/>
        <w:ind w:firstLine="426"/>
        <w:jc w:val="both"/>
        <w:rPr>
          <w:rFonts w:ascii="Times New Roman" w:eastAsia="Calibri" w:hAnsi="Times New Roman" w:cs="Times New Roman"/>
          <w:sz w:val="28"/>
          <w:szCs w:val="28"/>
        </w:rPr>
      </w:pPr>
      <w:r w:rsidRPr="005021EE">
        <w:rPr>
          <w:rFonts w:ascii="Times New Roman" w:eastAsia="Calibri" w:hAnsi="Times New Roman" w:cs="Times New Roman"/>
          <w:sz w:val="28"/>
          <w:szCs w:val="28"/>
          <w:lang w:eastAsia="ru-RU"/>
        </w:rPr>
        <w:t>Так, в</w:t>
      </w:r>
      <w:r w:rsidRPr="005021EE">
        <w:rPr>
          <w:rFonts w:ascii="Times New Roman" w:eastAsia="Calibri" w:hAnsi="Times New Roman" w:cs="Times New Roman"/>
          <w:sz w:val="28"/>
          <w:szCs w:val="28"/>
        </w:rPr>
        <w:t xml:space="preserve"> растениеводстве экономические процессы воспроизводства тесно взаимосвязаны с естественными биологическими процессами. Это является причиной того, что в данной отрасли рабочий период не совпадает с производственным. Как правило, производственный период длится значительно дольше, чем рабочий. Например, период производства картофеля ранних сортов составляет от посадки до его уборки примерно 90 дней, а рабочий период включает время, затраченное на отдельные технологические операции (посадку, уход и уборку).</w:t>
      </w:r>
    </w:p>
    <w:p w:rsidR="00EA0D1D" w:rsidRPr="005021EE" w:rsidRDefault="00EA0D1D" w:rsidP="00EA0D1D">
      <w:pPr>
        <w:spacing w:after="0" w:line="240" w:lineRule="auto"/>
        <w:ind w:firstLine="709"/>
        <w:jc w:val="both"/>
        <w:rPr>
          <w:rFonts w:ascii="Times New Roman" w:eastAsia="Calibri" w:hAnsi="Times New Roman" w:cs="Times New Roman"/>
          <w:sz w:val="28"/>
          <w:szCs w:val="28"/>
        </w:rPr>
      </w:pPr>
      <w:r w:rsidRPr="005021EE">
        <w:rPr>
          <w:rFonts w:ascii="Times New Roman" w:eastAsia="Calibri" w:hAnsi="Times New Roman" w:cs="Times New Roman"/>
          <w:sz w:val="28"/>
          <w:szCs w:val="28"/>
        </w:rPr>
        <w:t>Затраты средств производства и труда в растениеводстве носят неравномерный характер и являются сезонными. Больше всего осуществляется затрат в периоды выполнения основных сельскохозяйственных работ. В связи с этим возникает необходимость в планировании, учете и контроле затрат в растениеводстве как по сельскохозяйственным культурам, так и по технологическим процессам.</w:t>
      </w:r>
    </w:p>
    <w:p w:rsidR="00EA0D1D" w:rsidRPr="005021EE" w:rsidRDefault="00EA0D1D" w:rsidP="00EA0D1D">
      <w:pPr>
        <w:spacing w:after="0" w:line="240" w:lineRule="auto"/>
        <w:ind w:firstLine="709"/>
        <w:jc w:val="both"/>
        <w:rPr>
          <w:rFonts w:ascii="Calibri" w:eastAsia="Calibri" w:hAnsi="Calibri" w:cs="Times New Roman"/>
          <w:color w:val="333333"/>
          <w:sz w:val="21"/>
          <w:szCs w:val="21"/>
        </w:rPr>
      </w:pPr>
      <w:r w:rsidRPr="005021EE">
        <w:rPr>
          <w:rFonts w:ascii="Times New Roman" w:eastAsia="Calibri" w:hAnsi="Times New Roman" w:cs="Times New Roman"/>
          <w:sz w:val="28"/>
          <w:szCs w:val="28"/>
        </w:rPr>
        <w:lastRenderedPageBreak/>
        <w:t>Первым этапом контроля  в растениеводстве является проверка обоснованности планирования. «</w:t>
      </w:r>
      <w:r w:rsidRPr="005021EE">
        <w:rPr>
          <w:rFonts w:ascii="Times New Roman" w:eastAsia="Calibri" w:hAnsi="Times New Roman" w:cs="Times New Roman"/>
          <w:sz w:val="28"/>
          <w:szCs w:val="28"/>
          <w:shd w:val="clear" w:color="auto" w:fill="FFFFFF"/>
        </w:rPr>
        <w:t>От него зависит качество проведения всей аудиторской проверки сельскохозяйственного предприятия. В ходе планирования аудиторской проверки следует составить общий план и программу аудита. В общем плане, который является рабочим документом аудитора, следует описать предполагаемые объем и порядок проведения проверки» [2].</w:t>
      </w:r>
    </w:p>
    <w:p w:rsidR="00EA0D1D" w:rsidRPr="005021EE" w:rsidRDefault="00EA0D1D" w:rsidP="00EA0D1D">
      <w:pPr>
        <w:spacing w:after="0" w:line="240" w:lineRule="auto"/>
        <w:ind w:firstLine="709"/>
        <w:jc w:val="both"/>
        <w:rPr>
          <w:rFonts w:ascii="Times New Roman" w:eastAsia="Calibri" w:hAnsi="Times New Roman" w:cs="Times New Roman"/>
          <w:sz w:val="28"/>
          <w:szCs w:val="28"/>
        </w:rPr>
      </w:pPr>
      <w:r w:rsidRPr="005021EE">
        <w:rPr>
          <w:rFonts w:ascii="Times New Roman" w:eastAsia="Calibri" w:hAnsi="Times New Roman" w:cs="Times New Roman"/>
          <w:sz w:val="28"/>
          <w:szCs w:val="28"/>
        </w:rPr>
        <w:t>Особое внимание следует обратить на  соответствие показателей общехозяйственного плана плановым показателям подразделений, доверенным им в хозрасчетных заданиях.</w:t>
      </w:r>
    </w:p>
    <w:p w:rsidR="00EA0D1D" w:rsidRPr="005021EE" w:rsidRDefault="00EA0D1D" w:rsidP="00EA0D1D">
      <w:pPr>
        <w:spacing w:after="0" w:line="240" w:lineRule="auto"/>
        <w:ind w:firstLine="709"/>
        <w:jc w:val="both"/>
        <w:rPr>
          <w:rFonts w:ascii="Times New Roman" w:eastAsia="Calibri" w:hAnsi="Times New Roman" w:cs="Times New Roman"/>
          <w:sz w:val="28"/>
          <w:szCs w:val="28"/>
        </w:rPr>
      </w:pPr>
      <w:r w:rsidRPr="005021EE">
        <w:rPr>
          <w:rFonts w:ascii="Times New Roman" w:eastAsia="Calibri" w:hAnsi="Times New Roman" w:cs="Times New Roman"/>
          <w:sz w:val="28"/>
          <w:szCs w:val="28"/>
        </w:rPr>
        <w:t xml:space="preserve">Во время подготовки и проведения весеннего сева основными вопросами проверок являются: </w:t>
      </w:r>
    </w:p>
    <w:p w:rsidR="00EA0D1D" w:rsidRPr="005021EE" w:rsidRDefault="00EA0D1D" w:rsidP="00EA0D1D">
      <w:pPr>
        <w:spacing w:after="0" w:line="240" w:lineRule="auto"/>
        <w:jc w:val="both"/>
        <w:rPr>
          <w:rFonts w:ascii="Times New Roman" w:eastAsia="Calibri" w:hAnsi="Times New Roman" w:cs="Times New Roman"/>
          <w:sz w:val="28"/>
          <w:szCs w:val="28"/>
        </w:rPr>
      </w:pPr>
      <w:r w:rsidRPr="005021EE">
        <w:rPr>
          <w:rFonts w:ascii="Times New Roman" w:eastAsia="Calibri" w:hAnsi="Times New Roman" w:cs="Times New Roman"/>
          <w:sz w:val="28"/>
          <w:szCs w:val="28"/>
        </w:rPr>
        <w:t xml:space="preserve">- обеспечение хозяйства семенами и меры, принимаемыми к восполнению недостаточного их количества; </w:t>
      </w:r>
    </w:p>
    <w:p w:rsidR="00EA0D1D" w:rsidRPr="005021EE" w:rsidRDefault="00EA0D1D" w:rsidP="00EA0D1D">
      <w:pPr>
        <w:spacing w:after="0" w:line="240" w:lineRule="auto"/>
        <w:jc w:val="both"/>
        <w:rPr>
          <w:rFonts w:ascii="Times New Roman" w:eastAsia="Calibri" w:hAnsi="Times New Roman" w:cs="Times New Roman"/>
          <w:sz w:val="28"/>
          <w:szCs w:val="28"/>
        </w:rPr>
      </w:pPr>
      <w:r w:rsidRPr="005021EE">
        <w:rPr>
          <w:rFonts w:ascii="Times New Roman" w:eastAsia="Calibri" w:hAnsi="Times New Roman" w:cs="Times New Roman"/>
          <w:sz w:val="28"/>
          <w:szCs w:val="28"/>
        </w:rPr>
        <w:t xml:space="preserve">- подготовка сельскохозяйственной техники для внесения удобрений, предпосевной обработки почвы, посева и уборки урожая; </w:t>
      </w:r>
    </w:p>
    <w:p w:rsidR="00EA0D1D" w:rsidRPr="005021EE" w:rsidRDefault="00EA0D1D" w:rsidP="00EA0D1D">
      <w:pPr>
        <w:spacing w:after="0" w:line="240" w:lineRule="auto"/>
        <w:jc w:val="both"/>
        <w:rPr>
          <w:rFonts w:ascii="Times New Roman" w:eastAsia="Calibri" w:hAnsi="Times New Roman" w:cs="Times New Roman"/>
          <w:sz w:val="28"/>
          <w:szCs w:val="28"/>
        </w:rPr>
      </w:pPr>
      <w:r w:rsidRPr="005021EE">
        <w:rPr>
          <w:rFonts w:ascii="Times New Roman" w:eastAsia="Calibri" w:hAnsi="Times New Roman" w:cs="Times New Roman"/>
          <w:sz w:val="28"/>
          <w:szCs w:val="28"/>
        </w:rPr>
        <w:t xml:space="preserve">-  выполнение плана посева по культурам в рамках отделений, бригад и др.; </w:t>
      </w:r>
    </w:p>
    <w:p w:rsidR="00EA0D1D" w:rsidRPr="005021EE" w:rsidRDefault="00EA0D1D" w:rsidP="00EA0D1D">
      <w:pPr>
        <w:spacing w:after="0" w:line="240" w:lineRule="auto"/>
        <w:jc w:val="both"/>
        <w:rPr>
          <w:rFonts w:ascii="Times New Roman" w:eastAsia="Calibri" w:hAnsi="Times New Roman" w:cs="Times New Roman"/>
          <w:sz w:val="28"/>
          <w:szCs w:val="28"/>
        </w:rPr>
      </w:pPr>
      <w:r w:rsidRPr="005021EE">
        <w:rPr>
          <w:rFonts w:ascii="Times New Roman" w:eastAsia="Calibri" w:hAnsi="Times New Roman" w:cs="Times New Roman"/>
          <w:sz w:val="28"/>
          <w:szCs w:val="28"/>
        </w:rPr>
        <w:t>-  сроки и качество проведения сева.</w:t>
      </w:r>
    </w:p>
    <w:p w:rsidR="00EA0D1D" w:rsidRPr="005021EE" w:rsidRDefault="00EA0D1D" w:rsidP="00EA0D1D">
      <w:pPr>
        <w:spacing w:after="0" w:line="240" w:lineRule="auto"/>
        <w:ind w:firstLine="709"/>
        <w:jc w:val="both"/>
        <w:rPr>
          <w:rFonts w:ascii="Times New Roman" w:eastAsia="Calibri" w:hAnsi="Times New Roman" w:cs="Times New Roman"/>
          <w:sz w:val="28"/>
          <w:szCs w:val="28"/>
        </w:rPr>
      </w:pPr>
      <w:r w:rsidRPr="005021EE">
        <w:rPr>
          <w:rFonts w:ascii="Times New Roman" w:eastAsia="Calibri" w:hAnsi="Times New Roman" w:cs="Times New Roman"/>
          <w:sz w:val="28"/>
          <w:szCs w:val="28"/>
        </w:rPr>
        <w:t>В период ухода за посевами проверке подлежат своевременность и качество выполнения работ по прополке и  междурядной обработки пропашных и  овощных культур, борьбе с сорняками, вредителями, болезнями растений, подкормке посевов, вегетационных полив, состояние посевов каждой культуры, результатов апробации сортовых посевов и др.</w:t>
      </w:r>
    </w:p>
    <w:p w:rsidR="00EA0D1D" w:rsidRPr="005021EE" w:rsidRDefault="00EA0D1D" w:rsidP="00EA0D1D">
      <w:pPr>
        <w:spacing w:after="0" w:line="240" w:lineRule="auto"/>
        <w:ind w:firstLine="709"/>
        <w:jc w:val="both"/>
        <w:rPr>
          <w:rFonts w:ascii="Times New Roman" w:eastAsia="Calibri" w:hAnsi="Times New Roman" w:cs="Times New Roman"/>
          <w:sz w:val="28"/>
          <w:szCs w:val="28"/>
        </w:rPr>
      </w:pPr>
      <w:r w:rsidRPr="005021EE">
        <w:rPr>
          <w:rFonts w:ascii="Times New Roman" w:eastAsia="Calibri" w:hAnsi="Times New Roman" w:cs="Times New Roman"/>
          <w:sz w:val="28"/>
          <w:szCs w:val="28"/>
        </w:rPr>
        <w:t xml:space="preserve">При подготовке и проведении уборки урожая основными вопросами контроля являются: </w:t>
      </w:r>
    </w:p>
    <w:p w:rsidR="00EA0D1D" w:rsidRPr="005021EE" w:rsidRDefault="00EA0D1D" w:rsidP="00EA0D1D">
      <w:pPr>
        <w:spacing w:after="0" w:line="240" w:lineRule="auto"/>
        <w:jc w:val="both"/>
        <w:rPr>
          <w:rFonts w:ascii="Times New Roman" w:eastAsia="Calibri" w:hAnsi="Times New Roman" w:cs="Times New Roman"/>
          <w:sz w:val="28"/>
          <w:szCs w:val="28"/>
        </w:rPr>
      </w:pPr>
      <w:r w:rsidRPr="005021EE">
        <w:rPr>
          <w:rFonts w:ascii="Times New Roman" w:eastAsia="Calibri" w:hAnsi="Times New Roman" w:cs="Times New Roman"/>
          <w:sz w:val="28"/>
          <w:szCs w:val="28"/>
        </w:rPr>
        <w:t xml:space="preserve">-  своевременность подготовки комбайнов, жаток, зернотоков и т.д.; </w:t>
      </w:r>
    </w:p>
    <w:p w:rsidR="00EA0D1D" w:rsidRPr="005021EE" w:rsidRDefault="00EA0D1D" w:rsidP="00EA0D1D">
      <w:pPr>
        <w:spacing w:after="0" w:line="240" w:lineRule="auto"/>
        <w:jc w:val="both"/>
        <w:rPr>
          <w:rFonts w:ascii="Times New Roman" w:eastAsia="Calibri" w:hAnsi="Times New Roman" w:cs="Times New Roman"/>
          <w:sz w:val="28"/>
          <w:szCs w:val="28"/>
        </w:rPr>
      </w:pPr>
      <w:r w:rsidRPr="005021EE">
        <w:rPr>
          <w:rFonts w:ascii="Times New Roman" w:eastAsia="Calibri" w:hAnsi="Times New Roman" w:cs="Times New Roman"/>
          <w:sz w:val="28"/>
          <w:szCs w:val="28"/>
        </w:rPr>
        <w:t xml:space="preserve">-  сроки и качество проведения уборочных работ, поскольку простои и низкая производительность агрегатов приводят к затягиванию сроков уборки и потерям урожая; </w:t>
      </w:r>
    </w:p>
    <w:p w:rsidR="00EA0D1D" w:rsidRPr="005021EE" w:rsidRDefault="00EA0D1D" w:rsidP="00EA0D1D">
      <w:pPr>
        <w:spacing w:after="0" w:line="240" w:lineRule="auto"/>
        <w:jc w:val="both"/>
        <w:rPr>
          <w:rFonts w:ascii="Times New Roman" w:eastAsia="Calibri" w:hAnsi="Times New Roman" w:cs="Times New Roman"/>
          <w:sz w:val="28"/>
          <w:szCs w:val="28"/>
        </w:rPr>
      </w:pPr>
      <w:r w:rsidRPr="005021EE">
        <w:rPr>
          <w:rFonts w:ascii="Times New Roman" w:eastAsia="Calibri" w:hAnsi="Times New Roman" w:cs="Times New Roman"/>
          <w:sz w:val="28"/>
          <w:szCs w:val="28"/>
        </w:rPr>
        <w:t xml:space="preserve">- полезно, особенно в начале уборки, проверить начало работы комбайна (высоту среза, оставление колосьев на стерне и т.д.); </w:t>
      </w:r>
    </w:p>
    <w:p w:rsidR="00EA0D1D" w:rsidRPr="005021EE" w:rsidRDefault="00EA0D1D" w:rsidP="00EA0D1D">
      <w:pPr>
        <w:spacing w:after="0" w:line="240" w:lineRule="auto"/>
        <w:jc w:val="both"/>
        <w:rPr>
          <w:rFonts w:ascii="Times New Roman" w:eastAsia="Calibri" w:hAnsi="Times New Roman" w:cs="Times New Roman"/>
          <w:sz w:val="28"/>
          <w:szCs w:val="28"/>
        </w:rPr>
      </w:pPr>
      <w:r w:rsidRPr="005021EE">
        <w:rPr>
          <w:rFonts w:ascii="Times New Roman" w:eastAsia="Calibri" w:hAnsi="Times New Roman" w:cs="Times New Roman"/>
          <w:sz w:val="28"/>
          <w:szCs w:val="28"/>
        </w:rPr>
        <w:t xml:space="preserve">-  качество закладки сена в стога и скирды, своевременная трамбовка зеленной массы, очистка и сушка зерна с доведением его до  необходимой кондиции во влажности и засоренности. </w:t>
      </w:r>
    </w:p>
    <w:p w:rsidR="00EA0D1D" w:rsidRPr="005021EE" w:rsidRDefault="00EA0D1D" w:rsidP="00EA0D1D">
      <w:pPr>
        <w:spacing w:after="0" w:line="240" w:lineRule="auto"/>
        <w:ind w:firstLine="567"/>
        <w:jc w:val="both"/>
        <w:rPr>
          <w:rFonts w:ascii="Calibri" w:eastAsia="Calibri" w:hAnsi="Calibri" w:cs="Times New Roman"/>
          <w:sz w:val="21"/>
          <w:szCs w:val="21"/>
          <w:shd w:val="clear" w:color="auto" w:fill="FFFFFF"/>
        </w:rPr>
      </w:pPr>
      <w:r w:rsidRPr="005021EE">
        <w:rPr>
          <w:rFonts w:ascii="Times New Roman" w:eastAsia="Calibri" w:hAnsi="Times New Roman" w:cs="Times New Roman"/>
          <w:sz w:val="28"/>
          <w:szCs w:val="28"/>
          <w:shd w:val="clear" w:color="auto" w:fill="FFFFFF"/>
        </w:rPr>
        <w:t xml:space="preserve">Таким образом, </w:t>
      </w:r>
      <w:r w:rsidRPr="005021EE">
        <w:rPr>
          <w:rFonts w:ascii="Times New Roman" w:eastAsia="Calibri" w:hAnsi="Times New Roman" w:cs="Times New Roman"/>
          <w:sz w:val="28"/>
          <w:szCs w:val="28"/>
        </w:rPr>
        <w:t>контроль затрат в растениеводстве как по сельскохозяйственным культурам, так и по технологическим процессам</w:t>
      </w:r>
      <w:r w:rsidRPr="005021EE">
        <w:rPr>
          <w:rFonts w:ascii="Times New Roman" w:eastAsia="Calibri" w:hAnsi="Times New Roman" w:cs="Times New Roman"/>
          <w:sz w:val="28"/>
          <w:szCs w:val="28"/>
          <w:shd w:val="clear" w:color="auto" w:fill="FFFFFF"/>
        </w:rPr>
        <w:t>, гарантирует успешную деятельность сельскохозяйственных организаций в конкурентной среде рыночных отношений.</w:t>
      </w:r>
      <w:r w:rsidRPr="005021EE">
        <w:rPr>
          <w:rFonts w:ascii="Calibri" w:eastAsia="Calibri" w:hAnsi="Calibri" w:cs="Times New Roman"/>
          <w:sz w:val="21"/>
          <w:szCs w:val="21"/>
          <w:shd w:val="clear" w:color="auto" w:fill="FFFFFF"/>
        </w:rPr>
        <w:t xml:space="preserve"> </w:t>
      </w:r>
    </w:p>
    <w:p w:rsidR="00A61773" w:rsidRPr="00005EF0" w:rsidRDefault="00A61773" w:rsidP="00EA0D1D">
      <w:pPr>
        <w:spacing w:after="0" w:line="240" w:lineRule="auto"/>
        <w:ind w:firstLine="567"/>
        <w:jc w:val="center"/>
        <w:rPr>
          <w:rFonts w:ascii="Times New Roman" w:eastAsia="Calibri" w:hAnsi="Times New Roman" w:cs="Times New Roman"/>
          <w:sz w:val="24"/>
          <w:szCs w:val="24"/>
        </w:rPr>
      </w:pPr>
    </w:p>
    <w:p w:rsidR="00EA0D1D" w:rsidRPr="00A61773" w:rsidRDefault="00EA0D1D" w:rsidP="00EA0D1D">
      <w:pPr>
        <w:spacing w:after="0" w:line="240" w:lineRule="auto"/>
        <w:ind w:firstLine="567"/>
        <w:jc w:val="center"/>
        <w:rPr>
          <w:rFonts w:ascii="Times New Roman" w:eastAsia="Calibri" w:hAnsi="Times New Roman" w:cs="Times New Roman"/>
          <w:b/>
          <w:sz w:val="28"/>
          <w:szCs w:val="28"/>
        </w:rPr>
      </w:pPr>
      <w:r w:rsidRPr="00A61773">
        <w:rPr>
          <w:rFonts w:ascii="Times New Roman" w:eastAsia="Calibri" w:hAnsi="Times New Roman" w:cs="Times New Roman"/>
          <w:b/>
          <w:sz w:val="28"/>
          <w:szCs w:val="28"/>
        </w:rPr>
        <w:t>Список литературы</w:t>
      </w:r>
    </w:p>
    <w:p w:rsidR="00EA0D1D" w:rsidRPr="00A61773" w:rsidRDefault="00EA0D1D" w:rsidP="00EA0D1D">
      <w:pPr>
        <w:numPr>
          <w:ilvl w:val="0"/>
          <w:numId w:val="28"/>
        </w:numPr>
        <w:autoSpaceDE w:val="0"/>
        <w:autoSpaceDN w:val="0"/>
        <w:adjustRightInd w:val="0"/>
        <w:spacing w:after="0" w:line="240" w:lineRule="auto"/>
        <w:ind w:left="714" w:hanging="357"/>
        <w:jc w:val="both"/>
        <w:rPr>
          <w:rFonts w:ascii="Times New Roman" w:eastAsia="Calibri" w:hAnsi="Times New Roman" w:cs="Times New Roman"/>
          <w:sz w:val="28"/>
          <w:szCs w:val="28"/>
          <w:lang w:eastAsia="ru-RU"/>
        </w:rPr>
      </w:pPr>
      <w:r w:rsidRPr="00A61773">
        <w:rPr>
          <w:rFonts w:ascii="Times New Roman" w:eastAsia="Calibri" w:hAnsi="Times New Roman" w:cs="Times New Roman"/>
          <w:sz w:val="28"/>
          <w:szCs w:val="28"/>
          <w:lang w:eastAsia="ru-RU"/>
        </w:rPr>
        <w:t>Аверина О.И., Пермитина Л.В. Оптимизация затрат на хлебопекарных предприятиях на основе инструментария управленческого учета //  Международный бухгалтерский учет", 2017, N 10</w:t>
      </w:r>
    </w:p>
    <w:p w:rsidR="00EA0D1D" w:rsidRPr="00A61773" w:rsidRDefault="00EA0D1D" w:rsidP="00EA0D1D">
      <w:pPr>
        <w:numPr>
          <w:ilvl w:val="0"/>
          <w:numId w:val="28"/>
        </w:numPr>
        <w:autoSpaceDE w:val="0"/>
        <w:autoSpaceDN w:val="0"/>
        <w:adjustRightInd w:val="0"/>
        <w:spacing w:after="0" w:line="240" w:lineRule="auto"/>
        <w:ind w:left="714" w:hanging="357"/>
        <w:jc w:val="both"/>
        <w:rPr>
          <w:rFonts w:ascii="Times New Roman" w:eastAsia="Calibri" w:hAnsi="Times New Roman" w:cs="Times New Roman"/>
          <w:sz w:val="28"/>
          <w:szCs w:val="28"/>
          <w:lang w:eastAsia="ru-RU"/>
        </w:rPr>
      </w:pPr>
      <w:r w:rsidRPr="00A61773">
        <w:rPr>
          <w:rFonts w:ascii="Times New Roman" w:eastAsia="Calibri" w:hAnsi="Times New Roman" w:cs="Times New Roman"/>
          <w:sz w:val="28"/>
          <w:szCs w:val="28"/>
          <w:shd w:val="clear" w:color="auto" w:fill="FFFFFF"/>
        </w:rPr>
        <w:t xml:space="preserve">Лебедева А. В., Белоущенко Я. А. Характеристика системы ведения аудита готовой продукции на сельскохозяйственных предприятиях // </w:t>
      </w:r>
      <w:r w:rsidRPr="00A61773">
        <w:rPr>
          <w:rFonts w:ascii="Times New Roman" w:eastAsia="Calibri" w:hAnsi="Times New Roman" w:cs="Times New Roman"/>
          <w:sz w:val="28"/>
          <w:szCs w:val="28"/>
          <w:shd w:val="clear" w:color="auto" w:fill="FFFFFF"/>
        </w:rPr>
        <w:lastRenderedPageBreak/>
        <w:t>Молодой ученый. — 2016. — №8. — С. 572-576. — URL https://moluch.ru/archive/112/28491/ (дата обращения: 01.12.2018).</w:t>
      </w:r>
    </w:p>
    <w:p w:rsidR="00EA0D1D" w:rsidRPr="00A61773" w:rsidRDefault="00EA0D1D" w:rsidP="00EA0D1D">
      <w:pPr>
        <w:numPr>
          <w:ilvl w:val="0"/>
          <w:numId w:val="28"/>
        </w:numPr>
        <w:autoSpaceDE w:val="0"/>
        <w:autoSpaceDN w:val="0"/>
        <w:adjustRightInd w:val="0"/>
        <w:spacing w:after="0" w:line="240" w:lineRule="auto"/>
        <w:ind w:left="714" w:hanging="357"/>
        <w:jc w:val="both"/>
        <w:rPr>
          <w:rFonts w:ascii="Times New Roman" w:eastAsia="Calibri" w:hAnsi="Times New Roman" w:cs="Times New Roman"/>
          <w:sz w:val="28"/>
          <w:szCs w:val="28"/>
          <w:lang w:eastAsia="ru-RU"/>
        </w:rPr>
      </w:pPr>
      <w:r w:rsidRPr="00A61773">
        <w:rPr>
          <w:rFonts w:ascii="Times New Roman" w:eastAsia="Calibri" w:hAnsi="Times New Roman" w:cs="Times New Roman"/>
          <w:sz w:val="28"/>
          <w:szCs w:val="28"/>
        </w:rPr>
        <w:t>Черникова Л.И. Влияние инфляции на воспроизводственный процесс в сельском хозяйстве // Научный журнал КубГАУ, №77(03), 2012 г.</w:t>
      </w:r>
    </w:p>
    <w:p w:rsidR="00EA0D1D" w:rsidRDefault="00EA0D1D" w:rsidP="00EA0D1D">
      <w:pPr>
        <w:numPr>
          <w:ilvl w:val="0"/>
          <w:numId w:val="28"/>
        </w:numPr>
        <w:autoSpaceDE w:val="0"/>
        <w:autoSpaceDN w:val="0"/>
        <w:adjustRightInd w:val="0"/>
        <w:spacing w:after="0" w:line="240" w:lineRule="auto"/>
        <w:ind w:left="714" w:hanging="357"/>
        <w:jc w:val="both"/>
        <w:rPr>
          <w:rFonts w:ascii="Times New Roman" w:eastAsia="Calibri" w:hAnsi="Times New Roman" w:cs="Times New Roman"/>
          <w:sz w:val="28"/>
          <w:szCs w:val="28"/>
          <w:lang w:eastAsia="ru-RU"/>
        </w:rPr>
      </w:pPr>
      <w:r w:rsidRPr="00A61773">
        <w:rPr>
          <w:rFonts w:ascii="Times New Roman" w:eastAsia="Calibri" w:hAnsi="Times New Roman" w:cs="Times New Roman"/>
          <w:sz w:val="28"/>
          <w:szCs w:val="28"/>
          <w:lang w:eastAsia="ru-RU"/>
        </w:rPr>
        <w:t>Черненко А.Ф., Сумкин А.С. Методика оценки плановой себестоимости аудита в малых предприятиях: нормативное закрепление и информационное обеспечение // Аудиторские ведомости, 2016, N 10</w:t>
      </w:r>
    </w:p>
    <w:p w:rsidR="00786FC2" w:rsidRPr="008C7F4D" w:rsidRDefault="00786FC2" w:rsidP="00695D8B">
      <w:pPr>
        <w:pStyle w:val="ae"/>
        <w:numPr>
          <w:ilvl w:val="0"/>
          <w:numId w:val="28"/>
        </w:numPr>
        <w:autoSpaceDE w:val="0"/>
        <w:autoSpaceDN w:val="0"/>
        <w:adjustRightInd w:val="0"/>
        <w:spacing w:line="240" w:lineRule="auto"/>
        <w:rPr>
          <w:rFonts w:ascii="Times New Roman" w:eastAsia="Calibri" w:hAnsi="Times New Roman" w:cs="Times New Roman"/>
          <w:sz w:val="28"/>
          <w:szCs w:val="28"/>
        </w:rPr>
      </w:pPr>
      <w:r w:rsidRPr="008C7F4D">
        <w:rPr>
          <w:rFonts w:ascii="Times New Roman" w:eastAsia="Calibri" w:hAnsi="Times New Roman" w:cs="Times New Roman"/>
          <w:sz w:val="28"/>
          <w:szCs w:val="28"/>
        </w:rPr>
        <w:t>Баширова А.А., Эминова Э.М. Органическое сельское хозяйство: Мировые тенденции и перспективы развития в России. /Региональные проблемы преобразования экономики. 2014. № 10 (48). С. 30-34.</w:t>
      </w:r>
    </w:p>
    <w:p w:rsidR="00A61773" w:rsidRPr="00005EF0" w:rsidRDefault="00A61773" w:rsidP="007301B6">
      <w:pPr>
        <w:spacing w:after="160" w:line="259" w:lineRule="auto"/>
        <w:rPr>
          <w:rFonts w:ascii="Times New Roman" w:eastAsia="Calibri" w:hAnsi="Times New Roman" w:cs="Times New Roman"/>
          <w:sz w:val="28"/>
          <w:szCs w:val="28"/>
        </w:rPr>
      </w:pPr>
    </w:p>
    <w:p w:rsidR="00786FC2" w:rsidRDefault="0078645A" w:rsidP="00786FC2">
      <w:pPr>
        <w:spacing w:line="240" w:lineRule="auto"/>
        <w:rPr>
          <w:rFonts w:ascii="Times New Roman" w:hAnsi="Times New Roman" w:cs="Times New Roman"/>
          <w:b/>
          <w:color w:val="000000"/>
          <w:sz w:val="32"/>
          <w:szCs w:val="32"/>
        </w:rPr>
      </w:pPr>
      <w:r w:rsidRPr="0078645A">
        <w:rPr>
          <w:rFonts w:ascii="Times New Roman" w:hAnsi="Times New Roman" w:cs="Times New Roman"/>
          <w:b/>
          <w:color w:val="000000"/>
          <w:sz w:val="32"/>
          <w:szCs w:val="32"/>
        </w:rPr>
        <w:t>УДК 631. 158:658.5</w:t>
      </w:r>
      <w:bookmarkStart w:id="62" w:name="_Toc533432865"/>
    </w:p>
    <w:p w:rsidR="0078645A" w:rsidRPr="00786FC2" w:rsidRDefault="00786FC2" w:rsidP="00786FC2">
      <w:pPr>
        <w:spacing w:line="240" w:lineRule="auto"/>
        <w:jc w:val="center"/>
        <w:rPr>
          <w:rFonts w:ascii="Times New Roman" w:hAnsi="Times New Roman" w:cs="Times New Roman"/>
          <w:b/>
          <w:color w:val="000000"/>
          <w:sz w:val="32"/>
          <w:szCs w:val="32"/>
        </w:rPr>
      </w:pPr>
      <w:r w:rsidRPr="00786FC2">
        <w:rPr>
          <w:rFonts w:ascii="Times New Roman" w:eastAsiaTheme="majorEastAsia" w:hAnsi="Times New Roman" w:cs="Times New Roman"/>
          <w:b/>
          <w:sz w:val="32"/>
          <w:szCs w:val="32"/>
        </w:rPr>
        <w:t>ОСНОВНЫЕ НАПРАВЛЕНИЯ СОВЕРШЕНСТВОВАНИЯ УЧЁТА И КОНТРОЛЯ НАЛИЧИЯ И ДВИЖЕНИЯ ПРОИЗВОДСТВЕННЫХ ЗАПАСОВ</w:t>
      </w:r>
      <w:bookmarkEnd w:id="62"/>
    </w:p>
    <w:p w:rsidR="00113C95" w:rsidRPr="000C7783" w:rsidRDefault="00811A59" w:rsidP="000C7783">
      <w:pPr>
        <w:pStyle w:val="1"/>
        <w:spacing w:line="240" w:lineRule="auto"/>
        <w:ind w:firstLine="0"/>
        <w:jc w:val="left"/>
        <w:rPr>
          <w:rFonts w:eastAsiaTheme="majorEastAsia"/>
          <w:caps w:val="0"/>
          <w:shd w:val="clear" w:color="auto" w:fill="FFFFFF"/>
          <w:lang w:val="ru-RU"/>
        </w:rPr>
      </w:pPr>
      <w:bookmarkStart w:id="63" w:name="_Toc533432866"/>
      <w:r w:rsidRPr="000C7783">
        <w:rPr>
          <w:rFonts w:eastAsiaTheme="majorEastAsia"/>
          <w:caps w:val="0"/>
          <w:shd w:val="clear" w:color="auto" w:fill="FFFFFF"/>
        </w:rPr>
        <w:t>Д.Ш.</w:t>
      </w:r>
      <w:r w:rsidR="00B14940" w:rsidRPr="000C7783">
        <w:rPr>
          <w:rFonts w:eastAsiaTheme="majorEastAsia"/>
          <w:caps w:val="0"/>
          <w:shd w:val="clear" w:color="auto" w:fill="FFFFFF"/>
          <w:lang w:val="ru-RU"/>
        </w:rPr>
        <w:t xml:space="preserve"> </w:t>
      </w:r>
      <w:r w:rsidR="0078645A" w:rsidRPr="000C7783">
        <w:rPr>
          <w:rFonts w:eastAsiaTheme="majorEastAsia"/>
          <w:caps w:val="0"/>
          <w:shd w:val="clear" w:color="auto" w:fill="FFFFFF"/>
        </w:rPr>
        <w:t xml:space="preserve">Гаджиева, студентка 4 курса </w:t>
      </w:r>
      <w:bookmarkStart w:id="64" w:name="_Toc533432867"/>
      <w:bookmarkEnd w:id="63"/>
    </w:p>
    <w:p w:rsidR="000C7783" w:rsidRDefault="00811A59" w:rsidP="000C7783">
      <w:pPr>
        <w:pStyle w:val="1"/>
        <w:spacing w:line="240" w:lineRule="auto"/>
        <w:ind w:firstLine="0"/>
        <w:jc w:val="left"/>
        <w:rPr>
          <w:rFonts w:eastAsiaTheme="majorEastAsia"/>
          <w:caps w:val="0"/>
          <w:shd w:val="clear" w:color="auto" w:fill="FFFFFF"/>
          <w:lang w:val="ru-RU"/>
        </w:rPr>
      </w:pPr>
      <w:r w:rsidRPr="000C7783">
        <w:rPr>
          <w:rFonts w:eastAsiaTheme="majorEastAsia"/>
          <w:caps w:val="0"/>
          <w:shd w:val="clear" w:color="auto" w:fill="FFFFFF"/>
        </w:rPr>
        <w:t>З.А.</w:t>
      </w:r>
      <w:r w:rsidR="00113C95" w:rsidRPr="000C7783">
        <w:rPr>
          <w:rFonts w:eastAsiaTheme="majorEastAsia"/>
          <w:caps w:val="0"/>
          <w:shd w:val="clear" w:color="auto" w:fill="FFFFFF"/>
          <w:lang w:val="ru-RU"/>
        </w:rPr>
        <w:t xml:space="preserve"> </w:t>
      </w:r>
      <w:r w:rsidR="0078645A" w:rsidRPr="000C7783">
        <w:rPr>
          <w:rFonts w:eastAsiaTheme="majorEastAsia"/>
          <w:caps w:val="0"/>
          <w:shd w:val="clear" w:color="auto" w:fill="FFFFFF"/>
        </w:rPr>
        <w:t xml:space="preserve">Оруджева, ст.преподаватель </w:t>
      </w:r>
      <w:bookmarkEnd w:id="64"/>
    </w:p>
    <w:p w:rsidR="000C7783" w:rsidRPr="000C7783" w:rsidRDefault="0078645A" w:rsidP="000C7783">
      <w:pPr>
        <w:pStyle w:val="1"/>
        <w:spacing w:line="240" w:lineRule="auto"/>
        <w:ind w:firstLine="0"/>
        <w:jc w:val="left"/>
        <w:rPr>
          <w:rFonts w:eastAsiaTheme="majorEastAsia"/>
          <w:caps w:val="0"/>
          <w:shd w:val="clear" w:color="auto" w:fill="FFFFFF"/>
        </w:rPr>
      </w:pPr>
      <w:r w:rsidRPr="000C7783">
        <w:rPr>
          <w:sz w:val="24"/>
          <w:szCs w:val="24"/>
          <w:shd w:val="clear" w:color="auto" w:fill="FFFFFF"/>
        </w:rPr>
        <w:t xml:space="preserve"> </w:t>
      </w:r>
      <w:r w:rsidR="00113C95" w:rsidRPr="000C7783">
        <w:rPr>
          <w:rFonts w:eastAsiaTheme="majorEastAsia"/>
          <w:shd w:val="clear" w:color="auto" w:fill="FFFFFF"/>
        </w:rPr>
        <w:t xml:space="preserve">ФГБОУ ВО «Дагестанкий </w:t>
      </w:r>
      <w:r w:rsidR="000C7783" w:rsidRPr="000C7783">
        <w:rPr>
          <w:rFonts w:eastAsiaTheme="majorEastAsia"/>
          <w:shd w:val="clear" w:color="auto" w:fill="FFFFFF"/>
        </w:rPr>
        <w:t xml:space="preserve">государственный </w:t>
      </w:r>
      <w:r w:rsidR="00113C95" w:rsidRPr="000C7783">
        <w:rPr>
          <w:rFonts w:eastAsiaTheme="majorEastAsia"/>
          <w:shd w:val="clear" w:color="auto" w:fill="FFFFFF"/>
        </w:rPr>
        <w:t xml:space="preserve">аграрный </w:t>
      </w:r>
    </w:p>
    <w:p w:rsidR="0078645A" w:rsidRPr="000C7783" w:rsidRDefault="000C7783" w:rsidP="000C7783">
      <w:pPr>
        <w:spacing w:after="0" w:line="240" w:lineRule="auto"/>
        <w:rPr>
          <w:rFonts w:ascii="Times New Roman" w:eastAsiaTheme="majorEastAsia" w:hAnsi="Times New Roman" w:cs="Times New Roman"/>
          <w:b/>
          <w:sz w:val="28"/>
          <w:szCs w:val="28"/>
          <w:shd w:val="clear" w:color="auto" w:fill="FFFFFF"/>
        </w:rPr>
      </w:pPr>
      <w:r>
        <w:rPr>
          <w:rFonts w:ascii="Times New Roman" w:eastAsiaTheme="majorEastAsia" w:hAnsi="Times New Roman" w:cs="Times New Roman"/>
          <w:b/>
          <w:sz w:val="28"/>
          <w:szCs w:val="28"/>
          <w:shd w:val="clear" w:color="auto" w:fill="FFFFFF"/>
        </w:rPr>
        <w:t xml:space="preserve"> </w:t>
      </w:r>
      <w:r w:rsidR="00113C95" w:rsidRPr="000C7783">
        <w:rPr>
          <w:rFonts w:ascii="Times New Roman" w:eastAsiaTheme="majorEastAsia" w:hAnsi="Times New Roman" w:cs="Times New Roman"/>
          <w:b/>
          <w:sz w:val="28"/>
          <w:szCs w:val="28"/>
          <w:shd w:val="clear" w:color="auto" w:fill="FFFFFF"/>
        </w:rPr>
        <w:t>университет имени М.М. Джамбулатова»,</w:t>
      </w:r>
    </w:p>
    <w:p w:rsidR="00113C95" w:rsidRPr="000C7783" w:rsidRDefault="000C7783" w:rsidP="000C7783">
      <w:pPr>
        <w:spacing w:after="0" w:line="240" w:lineRule="auto"/>
        <w:rPr>
          <w:rFonts w:ascii="Times New Roman" w:hAnsi="Times New Roman" w:cs="Times New Roman"/>
          <w:b/>
          <w:sz w:val="28"/>
          <w:szCs w:val="28"/>
          <w:shd w:val="clear" w:color="auto" w:fill="FFFFFF"/>
        </w:rPr>
      </w:pPr>
      <w:r>
        <w:rPr>
          <w:rFonts w:ascii="Times New Roman" w:eastAsiaTheme="majorEastAsia" w:hAnsi="Times New Roman" w:cs="Times New Roman"/>
          <w:b/>
          <w:sz w:val="28"/>
          <w:szCs w:val="28"/>
          <w:shd w:val="clear" w:color="auto" w:fill="FFFFFF"/>
        </w:rPr>
        <w:t xml:space="preserve"> </w:t>
      </w:r>
      <w:r w:rsidR="00113C95" w:rsidRPr="000C7783">
        <w:rPr>
          <w:rFonts w:ascii="Times New Roman" w:eastAsiaTheme="majorEastAsia" w:hAnsi="Times New Roman" w:cs="Times New Roman"/>
          <w:b/>
          <w:sz w:val="28"/>
          <w:szCs w:val="28"/>
          <w:shd w:val="clear" w:color="auto" w:fill="FFFFFF"/>
        </w:rPr>
        <w:t>РД, г. Махачкала</w:t>
      </w:r>
    </w:p>
    <w:p w:rsidR="00B14940" w:rsidRPr="003F2074" w:rsidRDefault="00B14940" w:rsidP="000C7783">
      <w:pPr>
        <w:spacing w:line="240" w:lineRule="auto"/>
        <w:ind w:firstLine="567"/>
        <w:jc w:val="both"/>
        <w:rPr>
          <w:rFonts w:ascii="Times New Roman" w:eastAsia="Times New Roman" w:hAnsi="Times New Roman" w:cs="Times New Roman"/>
          <w:b/>
          <w:sz w:val="28"/>
          <w:szCs w:val="28"/>
          <w:lang w:eastAsia="ru-RU"/>
        </w:rPr>
      </w:pPr>
    </w:p>
    <w:p w:rsidR="0078645A" w:rsidRPr="0078645A" w:rsidRDefault="0078645A" w:rsidP="000C7783">
      <w:pPr>
        <w:spacing w:line="240" w:lineRule="auto"/>
        <w:ind w:firstLine="567"/>
        <w:jc w:val="both"/>
        <w:rPr>
          <w:rFonts w:ascii="Times New Roman" w:hAnsi="Times New Roman" w:cs="Times New Roman"/>
          <w:sz w:val="28"/>
          <w:szCs w:val="28"/>
          <w:shd w:val="clear" w:color="auto" w:fill="FFFFFF"/>
        </w:rPr>
      </w:pPr>
      <w:r w:rsidRPr="0078645A">
        <w:rPr>
          <w:rFonts w:ascii="Times New Roman" w:eastAsia="Times New Roman" w:hAnsi="Times New Roman" w:cs="Times New Roman"/>
          <w:b/>
          <w:sz w:val="28"/>
          <w:szCs w:val="28"/>
          <w:lang w:eastAsia="ru-RU"/>
        </w:rPr>
        <w:t>Аннотация.</w:t>
      </w:r>
      <w:r w:rsidRPr="0078645A">
        <w:rPr>
          <w:color w:val="333333"/>
          <w:sz w:val="21"/>
          <w:szCs w:val="21"/>
          <w:shd w:val="clear" w:color="auto" w:fill="FFFFFF"/>
        </w:rPr>
        <w:t xml:space="preserve"> </w:t>
      </w:r>
      <w:r w:rsidRPr="0078645A">
        <w:rPr>
          <w:rFonts w:ascii="Times New Roman" w:hAnsi="Times New Roman" w:cs="Times New Roman"/>
          <w:sz w:val="28"/>
          <w:szCs w:val="28"/>
          <w:shd w:val="clear" w:color="auto" w:fill="FFFFFF"/>
        </w:rPr>
        <w:t>В статье рассматриваются значение и роль материально-производственных запасов в деятельности предприятия. Предложены теоретические положения и практические рекомендаций по развитию методик анализа и аудита материально-производственных запасов на предприятиях, позволяющих обеспечить качественное аналитическое обоснование в аудиторской деятельности и объективную оценку управленческих решений по их реализации.</w:t>
      </w:r>
    </w:p>
    <w:p w:rsidR="0078645A" w:rsidRPr="00005EF0" w:rsidRDefault="0078645A" w:rsidP="00A61773">
      <w:pPr>
        <w:ind w:firstLine="567"/>
        <w:jc w:val="both"/>
        <w:rPr>
          <w:rFonts w:ascii="Times New Roman" w:hAnsi="Times New Roman" w:cs="Times New Roman"/>
          <w:sz w:val="28"/>
          <w:szCs w:val="28"/>
          <w:shd w:val="clear" w:color="auto" w:fill="FFFFFF"/>
        </w:rPr>
      </w:pPr>
      <w:r w:rsidRPr="0078645A">
        <w:rPr>
          <w:rFonts w:ascii="Times New Roman" w:hAnsi="Times New Roman" w:cs="Times New Roman"/>
          <w:sz w:val="28"/>
          <w:szCs w:val="28"/>
          <w:shd w:val="clear" w:color="auto" w:fill="FFFFFF"/>
        </w:rPr>
        <w:t xml:space="preserve"> </w:t>
      </w:r>
      <w:r w:rsidRPr="0078645A">
        <w:rPr>
          <w:rFonts w:ascii="Times New Roman" w:hAnsi="Times New Roman" w:cs="Times New Roman"/>
          <w:b/>
          <w:sz w:val="28"/>
          <w:szCs w:val="28"/>
          <w:shd w:val="clear" w:color="auto" w:fill="FFFFFF"/>
        </w:rPr>
        <w:t>Ключевые слова:</w:t>
      </w:r>
      <w:r w:rsidRPr="0078645A">
        <w:rPr>
          <w:rFonts w:ascii="Times New Roman" w:hAnsi="Times New Roman" w:cs="Times New Roman"/>
          <w:sz w:val="28"/>
          <w:szCs w:val="28"/>
          <w:shd w:val="clear" w:color="auto" w:fill="FFFFFF"/>
        </w:rPr>
        <w:t xml:space="preserve"> аудит, контроль, методика, материально-производственные запасы, совершенствование, себестоимость продукции.   </w:t>
      </w:r>
    </w:p>
    <w:p w:rsidR="00A61773" w:rsidRPr="00A61773" w:rsidRDefault="00A61773" w:rsidP="00A61773">
      <w:pPr>
        <w:ind w:firstLine="567"/>
        <w:jc w:val="both"/>
        <w:rPr>
          <w:rFonts w:ascii="Times New Roman" w:hAnsi="Times New Roman" w:cs="Times New Roman"/>
          <w:i/>
          <w:sz w:val="28"/>
          <w:szCs w:val="28"/>
          <w:shd w:val="clear" w:color="auto" w:fill="FFFFFF"/>
          <w:lang w:val="en-GB"/>
        </w:rPr>
      </w:pPr>
      <w:r w:rsidRPr="00A61773">
        <w:rPr>
          <w:rFonts w:ascii="Times New Roman" w:hAnsi="Times New Roman" w:cs="Times New Roman"/>
          <w:b/>
          <w:i/>
          <w:sz w:val="28"/>
          <w:szCs w:val="28"/>
          <w:shd w:val="clear" w:color="auto" w:fill="FFFFFF"/>
          <w:lang w:val="en-GB"/>
        </w:rPr>
        <w:t>Annotation.</w:t>
      </w:r>
      <w:r w:rsidRPr="00A61773">
        <w:rPr>
          <w:rFonts w:ascii="Times New Roman" w:hAnsi="Times New Roman" w:cs="Times New Roman"/>
          <w:i/>
          <w:sz w:val="28"/>
          <w:szCs w:val="28"/>
          <w:shd w:val="clear" w:color="auto" w:fill="FFFFFF"/>
          <w:lang w:val="en-GB"/>
        </w:rPr>
        <w:t xml:space="preserve"> The article deals with the importance and role of inventories in the activities of the enterprise. The theoretical provisions and practical recommendations for the development of methods of analysis and audit of material-production stocks in enterprises, allowing to provide a qualitative analytical justification in the audit activity and an objective assessment of management decisions on their implementation.</w:t>
      </w:r>
    </w:p>
    <w:p w:rsidR="00A61773" w:rsidRPr="00A61773" w:rsidRDefault="00A61773" w:rsidP="00A61773">
      <w:pPr>
        <w:ind w:firstLine="567"/>
        <w:jc w:val="both"/>
        <w:rPr>
          <w:rFonts w:ascii="Times New Roman" w:hAnsi="Times New Roman" w:cs="Times New Roman"/>
          <w:i/>
          <w:sz w:val="28"/>
          <w:szCs w:val="28"/>
          <w:shd w:val="clear" w:color="auto" w:fill="FFFFFF"/>
          <w:lang w:val="en-GB"/>
        </w:rPr>
      </w:pPr>
      <w:r>
        <w:rPr>
          <w:rFonts w:ascii="Times New Roman" w:hAnsi="Times New Roman" w:cs="Times New Roman"/>
          <w:b/>
          <w:i/>
          <w:sz w:val="28"/>
          <w:szCs w:val="28"/>
          <w:shd w:val="clear" w:color="auto" w:fill="FFFFFF"/>
          <w:lang w:val="en-GB"/>
        </w:rPr>
        <w:lastRenderedPageBreak/>
        <w:t xml:space="preserve"> Key</w:t>
      </w:r>
      <w:r w:rsidRPr="00A61773">
        <w:rPr>
          <w:rFonts w:ascii="Times New Roman" w:hAnsi="Times New Roman" w:cs="Times New Roman"/>
          <w:b/>
          <w:i/>
          <w:sz w:val="28"/>
          <w:szCs w:val="28"/>
          <w:shd w:val="clear" w:color="auto" w:fill="FFFFFF"/>
          <w:lang w:val="en-GB"/>
        </w:rPr>
        <w:t>words:</w:t>
      </w:r>
      <w:r w:rsidRPr="00A61773">
        <w:rPr>
          <w:rFonts w:ascii="Times New Roman" w:hAnsi="Times New Roman" w:cs="Times New Roman"/>
          <w:i/>
          <w:sz w:val="28"/>
          <w:szCs w:val="28"/>
          <w:shd w:val="clear" w:color="auto" w:fill="FFFFFF"/>
          <w:lang w:val="en-GB"/>
        </w:rPr>
        <w:t xml:space="preserve"> audit, control, technique,material-production stocks, improvement, production cost.</w:t>
      </w:r>
    </w:p>
    <w:p w:rsidR="0078645A" w:rsidRPr="0078645A" w:rsidRDefault="0078645A" w:rsidP="0078645A">
      <w:pPr>
        <w:tabs>
          <w:tab w:val="left" w:pos="284"/>
        </w:tabs>
        <w:spacing w:after="0" w:line="240" w:lineRule="auto"/>
        <w:ind w:firstLine="709"/>
        <w:jc w:val="both"/>
        <w:rPr>
          <w:rFonts w:ascii="Times New Roman" w:eastAsia="Times New Roman" w:hAnsi="Times New Roman" w:cs="Times New Roman"/>
          <w:sz w:val="28"/>
          <w:szCs w:val="28"/>
          <w:lang w:eastAsia="ru-RU"/>
        </w:rPr>
      </w:pPr>
      <w:r w:rsidRPr="0078645A">
        <w:rPr>
          <w:rFonts w:ascii="Times New Roman" w:eastAsia="Times New Roman" w:hAnsi="Times New Roman" w:cs="Times New Roman"/>
          <w:sz w:val="28"/>
          <w:szCs w:val="28"/>
          <w:lang w:eastAsia="ru-RU"/>
        </w:rPr>
        <w:t>Вопросы совершенствования учета производственных запасов всегда находились в центре внимания научных и практических работников. Объясняется это сложностью и трудоемкостью  бухгалтерского учета МПЗ. В настоящее время существует необходимость и одновременно возможность новых организационных и методических подходов в решении проблем учета запасов, связанных, с одной стороны с переходом на рыночные отношения и международные стандарты, с другой – широким внедрением компьютерных технологий.</w:t>
      </w:r>
    </w:p>
    <w:p w:rsidR="0078645A" w:rsidRPr="0078645A" w:rsidRDefault="0078645A" w:rsidP="0078645A">
      <w:pPr>
        <w:spacing w:after="0" w:line="240" w:lineRule="auto"/>
        <w:ind w:firstLine="709"/>
        <w:jc w:val="both"/>
        <w:rPr>
          <w:rFonts w:ascii="Times New Roman" w:hAnsi="Times New Roman" w:cs="Times New Roman"/>
          <w:b/>
          <w:sz w:val="28"/>
          <w:szCs w:val="28"/>
        </w:rPr>
      </w:pPr>
      <w:r w:rsidRPr="0078645A">
        <w:rPr>
          <w:rFonts w:ascii="Times New Roman" w:hAnsi="Times New Roman" w:cs="Times New Roman"/>
          <w:sz w:val="28"/>
          <w:szCs w:val="28"/>
          <w:shd w:val="clear" w:color="auto" w:fill="FFFFFF"/>
        </w:rPr>
        <w:t>Материально-производственные запасы (МПЗ)  — занимают значительную часть производственного процесса, так как в процессе производства их стоимость переносится на готовую продукцию, доля их в себестоимости производственной продукции занимает существенную часть. Материально-производственные запасы — это оборотные средства, инвестируемые организацией в текущие операции в течение каждого определенного цикла производства. Для стабильного производства необходимо иметь достаточное количество сырья и материалов для абсолютного удовлетворения потребностей производства.</w:t>
      </w:r>
    </w:p>
    <w:p w:rsidR="0078645A" w:rsidRPr="0078645A" w:rsidRDefault="0078645A" w:rsidP="0078645A">
      <w:pPr>
        <w:spacing w:after="0" w:line="240" w:lineRule="auto"/>
        <w:ind w:firstLine="709"/>
        <w:jc w:val="both"/>
        <w:rPr>
          <w:rFonts w:ascii="Times New Roman" w:eastAsia="Times New Roman" w:hAnsi="Times New Roman" w:cs="Times New Roman"/>
          <w:color w:val="000000"/>
          <w:sz w:val="28"/>
          <w:szCs w:val="28"/>
          <w:lang w:eastAsia="ru-RU"/>
        </w:rPr>
      </w:pPr>
      <w:r w:rsidRPr="0078645A">
        <w:rPr>
          <w:rFonts w:ascii="Times New Roman" w:eastAsia="Times New Roman" w:hAnsi="Times New Roman" w:cs="Times New Roman"/>
          <w:sz w:val="28"/>
          <w:szCs w:val="28"/>
          <w:lang w:eastAsia="ru-RU"/>
        </w:rPr>
        <w:t xml:space="preserve">Анализ  использования </w:t>
      </w:r>
      <w:r w:rsidRPr="0078645A">
        <w:rPr>
          <w:rFonts w:ascii="Times New Roman" w:hAnsi="Times New Roman" w:cs="Times New Roman"/>
          <w:sz w:val="28"/>
          <w:szCs w:val="28"/>
          <w:shd w:val="clear" w:color="auto" w:fill="FFFFFF"/>
        </w:rPr>
        <w:t>материально-производственных  запасов</w:t>
      </w:r>
      <w:r w:rsidRPr="0078645A">
        <w:rPr>
          <w:rFonts w:ascii="Times New Roman" w:eastAsia="Times New Roman" w:hAnsi="Times New Roman" w:cs="Times New Roman"/>
          <w:sz w:val="28"/>
          <w:szCs w:val="28"/>
          <w:lang w:eastAsia="ru-RU"/>
        </w:rPr>
        <w:t xml:space="preserve"> показывает, что на многих предприятиях  существуют недостатки учета производственных запасов. Это проявляется при инвентаризациях, а также при сверках данных складского учета, когда выявляются недостачи и расхождения за счет пересортировки отдельных видов материалов. Имеют место и ошибки в первичных документах, характеризующих поступление и движение материалов.</w:t>
      </w:r>
      <w:r w:rsidRPr="0078645A">
        <w:rPr>
          <w:rFonts w:ascii="Times New Roman" w:eastAsia="Times New Roman" w:hAnsi="Times New Roman" w:cs="Times New Roman"/>
          <w:color w:val="000000"/>
          <w:sz w:val="28"/>
          <w:szCs w:val="28"/>
          <w:lang w:eastAsia="ru-RU"/>
        </w:rPr>
        <w:t xml:space="preserve"> Поэтому необходимо улучшить ресурсоснабжение.</w:t>
      </w:r>
    </w:p>
    <w:p w:rsidR="0078645A" w:rsidRPr="0078645A" w:rsidRDefault="0078645A" w:rsidP="0078645A">
      <w:pPr>
        <w:spacing w:after="0" w:line="240" w:lineRule="auto"/>
        <w:ind w:firstLine="709"/>
        <w:jc w:val="both"/>
        <w:rPr>
          <w:rFonts w:ascii="Times New Roman" w:eastAsia="Times New Roman" w:hAnsi="Times New Roman" w:cs="Times New Roman"/>
          <w:color w:val="000000"/>
          <w:sz w:val="28"/>
          <w:szCs w:val="28"/>
          <w:lang w:eastAsia="ru-RU"/>
        </w:rPr>
      </w:pPr>
      <w:r w:rsidRPr="0078645A">
        <w:rPr>
          <w:rFonts w:ascii="Times New Roman" w:eastAsia="Times New Roman" w:hAnsi="Times New Roman" w:cs="Times New Roman"/>
          <w:color w:val="000000"/>
          <w:sz w:val="28"/>
          <w:szCs w:val="28"/>
          <w:lang w:eastAsia="ru-RU"/>
        </w:rPr>
        <w:t xml:space="preserve">Совершенствование учета и контроля наличия и движения производственных запасов на предприятиях следует производить по следующим направлениям. Упорядочение первичной документации, широкое внедрение типовых унифицированных форм, повышение уровня автоматизации учетно-вычислительных работ, обеспечение строгого порядка приемки, хранения и расходования сырья, материалов, комплектующих изделий и т.п., ограничение числа должностных лиц, имеющих право подписи документов на выдачу особо дефицитных и дорогостоящих материалов, упрощать оформление операций по приходу и расходу товарно-материальных ценностей. </w:t>
      </w:r>
    </w:p>
    <w:p w:rsidR="0078645A" w:rsidRPr="0078645A" w:rsidRDefault="0078645A" w:rsidP="0078645A">
      <w:pPr>
        <w:spacing w:after="0" w:line="240" w:lineRule="auto"/>
        <w:ind w:firstLine="709"/>
        <w:jc w:val="both"/>
        <w:rPr>
          <w:rFonts w:ascii="Times New Roman" w:hAnsi="Times New Roman" w:cs="Times New Roman"/>
          <w:sz w:val="28"/>
          <w:szCs w:val="28"/>
          <w:shd w:val="clear" w:color="auto" w:fill="FFFFFF"/>
        </w:rPr>
      </w:pPr>
      <w:r w:rsidRPr="0078645A">
        <w:rPr>
          <w:rFonts w:ascii="Times New Roman" w:hAnsi="Times New Roman" w:cs="Times New Roman"/>
          <w:sz w:val="28"/>
          <w:szCs w:val="28"/>
          <w:shd w:val="clear" w:color="auto" w:fill="FFFFFF"/>
        </w:rPr>
        <w:t xml:space="preserve">Первичные документы по поступлению и расходу производственных запасов играют важную роль в организации материального учета, так как являются его основой. Непосредственно по первичным документам осуществляют предварительный, текущий и последовательный контроль за движением, сохранностью и последующим использованием материальных ресурсов.   </w:t>
      </w:r>
    </w:p>
    <w:p w:rsidR="0078645A" w:rsidRPr="0078645A" w:rsidRDefault="0078645A" w:rsidP="0078645A">
      <w:pPr>
        <w:spacing w:after="0" w:line="240" w:lineRule="auto"/>
        <w:ind w:firstLine="709"/>
        <w:jc w:val="both"/>
        <w:rPr>
          <w:rFonts w:ascii="Times New Roman" w:eastAsia="Times New Roman" w:hAnsi="Times New Roman" w:cs="Times New Roman"/>
          <w:color w:val="000000"/>
          <w:sz w:val="28"/>
          <w:szCs w:val="28"/>
          <w:lang w:eastAsia="ru-RU"/>
        </w:rPr>
      </w:pPr>
      <w:r w:rsidRPr="0078645A">
        <w:rPr>
          <w:rFonts w:ascii="Times New Roman" w:hAnsi="Times New Roman" w:cs="Times New Roman"/>
          <w:sz w:val="28"/>
          <w:szCs w:val="28"/>
          <w:shd w:val="clear" w:color="auto" w:fill="FFFFFF"/>
        </w:rPr>
        <w:lastRenderedPageBreak/>
        <w:t>Первичные документы по движению материально-производственных запасов должны тщательно оформляться, обязательно содержать подписи лиц, совершивших операции и коды соответствующих объектов учета. Контроль за соблюдением правил оформления движения материальных ресурсов возложен на главного бухгалтера и руководителей соответствующих подразделений. Приступая к проверке аудитору необходимо изучить все нормативные документы, касающиеся порядка приема, учета, хранения и отпуска материальных ценностей, в частности, положения по учету материалов, тары, малоценных и быстроизнашивающихся предметов, о порядке выдачи доверенностей товарно-материальных ценностей и другие. Основной целью аудиторской проверки является получение достоверности информации: о наличии, движении и оценке имеющихся в наличии материальных ценностей; об обеспечении сохранности ценностей и соблюдении установленных нормативов их производственного потребления; о распределении стоимости израсходованных на производство материальных ценностей по объектам калькулирования.</w:t>
      </w:r>
      <w:r w:rsidRPr="0078645A">
        <w:rPr>
          <w:rFonts w:ascii="Times New Roman" w:eastAsia="Times New Roman" w:hAnsi="Times New Roman" w:cs="Times New Roman"/>
          <w:color w:val="000000"/>
          <w:sz w:val="28"/>
          <w:szCs w:val="28"/>
          <w:lang w:eastAsia="ru-RU"/>
        </w:rPr>
        <w:t xml:space="preserve"> В условиях применения персональных компьютеров можно отказаться от введения карточек складского учета, заменив их машинограммой, сортовой оборотной ведомостью или дискетой.</w:t>
      </w:r>
    </w:p>
    <w:p w:rsidR="0078645A" w:rsidRPr="0078645A" w:rsidRDefault="0078645A" w:rsidP="0078645A">
      <w:pPr>
        <w:spacing w:after="0" w:line="240" w:lineRule="auto"/>
        <w:ind w:firstLine="709"/>
        <w:jc w:val="both"/>
        <w:rPr>
          <w:rFonts w:ascii="Times New Roman" w:hAnsi="Times New Roman" w:cs="Times New Roman"/>
          <w:sz w:val="28"/>
          <w:szCs w:val="28"/>
          <w:shd w:val="clear" w:color="auto" w:fill="FFFFFF"/>
        </w:rPr>
      </w:pPr>
      <w:r w:rsidRPr="0078645A">
        <w:rPr>
          <w:rFonts w:ascii="Times New Roman" w:hAnsi="Times New Roman" w:cs="Times New Roman"/>
          <w:sz w:val="28"/>
          <w:szCs w:val="28"/>
          <w:shd w:val="clear" w:color="auto" w:fill="FFFFFF"/>
        </w:rPr>
        <w:t>При проведении аудита, как правило, выявляется ряд ошибок, допускаемых в бухгалтерском учете организаций. Ошибки, допускаемые в учете материально-производственных запасов, ведут к неверному формированию себестоимости готовой продукции, к искажению финансового результата и налогооблагаемой прибыли. Подобные нарушения могут оказаться существенными и повлечь за собой неудовлетворительное выражение аудитором своего мнения о достоверности отчетности.</w:t>
      </w:r>
      <w:r w:rsidRPr="0078645A">
        <w:rPr>
          <w:sz w:val="21"/>
          <w:szCs w:val="21"/>
          <w:shd w:val="clear" w:color="auto" w:fill="FFFFFF"/>
        </w:rPr>
        <w:t xml:space="preserve"> </w:t>
      </w:r>
    </w:p>
    <w:p w:rsidR="0078645A" w:rsidRPr="0078645A" w:rsidRDefault="0078645A" w:rsidP="0078645A">
      <w:pPr>
        <w:spacing w:after="0" w:line="240" w:lineRule="auto"/>
        <w:ind w:firstLine="709"/>
        <w:jc w:val="both"/>
        <w:rPr>
          <w:rFonts w:ascii="Times New Roman" w:eastAsia="Times New Roman" w:hAnsi="Times New Roman" w:cs="Times New Roman"/>
          <w:color w:val="000000"/>
          <w:sz w:val="28"/>
          <w:szCs w:val="28"/>
          <w:lang w:eastAsia="ru-RU"/>
        </w:rPr>
      </w:pPr>
      <w:r w:rsidRPr="0078645A">
        <w:rPr>
          <w:rFonts w:ascii="Times New Roman" w:eastAsia="Times New Roman" w:hAnsi="Times New Roman" w:cs="Times New Roman"/>
          <w:color w:val="000000"/>
          <w:sz w:val="28"/>
          <w:szCs w:val="28"/>
          <w:lang w:eastAsia="ru-RU"/>
        </w:rPr>
        <w:t>Для обеспечения сохранности производственных запасов, правильной приемки, хранения и отпуска ценностей важное значение имеет наличие на предприятии в достаточном количестве складских помещений, оснащенных весовыми и измерительными приборами, мерной тарой и другими приспособлениями. Необходимо также внедрять эффективные формы предварительного и текущего контроля за соблюдением норм запасов и расходованием материальных ресурсов, уделять больше внимания повышению достоверности оперативного учета движения полуфабрикатов, комплектующих изделий, деталей и узлов в производстве. Данные бухгалтерского учета должны содержать информацию для изыскания резервов снижения себестоимости продукции в части рационального использования материалов, снижения норм расхода, обеспечения надлежащего хранения и сохранности.</w:t>
      </w:r>
    </w:p>
    <w:p w:rsidR="0078645A" w:rsidRPr="0078645A" w:rsidRDefault="0078645A" w:rsidP="0078645A">
      <w:pPr>
        <w:spacing w:after="0" w:line="240" w:lineRule="auto"/>
        <w:ind w:firstLine="709"/>
        <w:jc w:val="both"/>
        <w:rPr>
          <w:rFonts w:ascii="Times New Roman" w:hAnsi="Times New Roman" w:cs="Times New Roman"/>
          <w:sz w:val="28"/>
          <w:szCs w:val="28"/>
          <w:shd w:val="clear" w:color="auto" w:fill="FFFFFF"/>
        </w:rPr>
      </w:pPr>
      <w:r w:rsidRPr="0078645A">
        <w:rPr>
          <w:rFonts w:ascii="Times New Roman" w:hAnsi="Times New Roman" w:cs="Times New Roman"/>
          <w:sz w:val="28"/>
          <w:szCs w:val="28"/>
          <w:shd w:val="clear" w:color="auto" w:fill="FFFFFF"/>
        </w:rPr>
        <w:t xml:space="preserve">Рациональное управление запасами  предприятия возможно лишь при наличии действенного механизма, составляющего комплекс процедур анализа и аудита. Экономический анализ является базой для принятия управленческих решений и обеспечивает разработку рекомендаций по улучшению деятельности коммерческой организации с целью повышения ее </w:t>
      </w:r>
      <w:r w:rsidRPr="0078645A">
        <w:rPr>
          <w:rFonts w:ascii="Times New Roman" w:hAnsi="Times New Roman" w:cs="Times New Roman"/>
          <w:sz w:val="28"/>
          <w:szCs w:val="28"/>
          <w:shd w:val="clear" w:color="auto" w:fill="FFFFFF"/>
        </w:rPr>
        <w:lastRenderedPageBreak/>
        <w:t xml:space="preserve">финансовых результатов. С помощью аналитических процедур можно оценить достоверность бухгалтерской отчетности, исследовать финансовое состояние организации и оценить эффективность производства. </w:t>
      </w:r>
    </w:p>
    <w:p w:rsidR="0078645A" w:rsidRPr="0078645A" w:rsidRDefault="0078645A" w:rsidP="0078645A">
      <w:pPr>
        <w:spacing w:after="0" w:line="240" w:lineRule="auto"/>
        <w:ind w:firstLine="709"/>
        <w:jc w:val="both"/>
        <w:rPr>
          <w:rFonts w:ascii="Times New Roman" w:hAnsi="Times New Roman" w:cs="Times New Roman"/>
          <w:sz w:val="28"/>
          <w:szCs w:val="28"/>
          <w:shd w:val="clear" w:color="auto" w:fill="FFFFFF"/>
        </w:rPr>
      </w:pPr>
      <w:r w:rsidRPr="0078645A">
        <w:rPr>
          <w:rFonts w:ascii="Times New Roman" w:hAnsi="Times New Roman" w:cs="Times New Roman"/>
          <w:sz w:val="28"/>
          <w:szCs w:val="28"/>
          <w:shd w:val="clear" w:color="auto" w:fill="FFFFFF"/>
        </w:rPr>
        <w:t>Таким образом, в условиях развития экономики повышается актуальность проведения экономического анализа и аудиторской проверки материально-производственных запасов в целях доказательства достоверности бухгалтерской (финансовой) отчетности и оценки системы контроля коммерческих организаций. Анализ движения динамики МПЗ, позволит выделить именно те группы материально-производственных запасов, на которых следует сконцентрировать внимание управленческому персоналу.</w:t>
      </w:r>
      <w:r w:rsidRPr="0078645A">
        <w:rPr>
          <w:color w:val="333333"/>
          <w:sz w:val="21"/>
          <w:szCs w:val="21"/>
          <w:shd w:val="clear" w:color="auto" w:fill="FFFFFF"/>
        </w:rPr>
        <w:t xml:space="preserve"> </w:t>
      </w:r>
      <w:r w:rsidRPr="0078645A">
        <w:rPr>
          <w:rFonts w:ascii="Times New Roman" w:hAnsi="Times New Roman" w:cs="Times New Roman"/>
          <w:sz w:val="28"/>
          <w:szCs w:val="28"/>
          <w:shd w:val="clear" w:color="auto" w:fill="FFFFFF"/>
        </w:rPr>
        <w:t>Значимость материалов в организации на практике часто определяется их стоимостью приобретения (заготовления). Чем выше стоимость МПЗ, тем более они важны для предприятия.</w:t>
      </w:r>
      <w:r w:rsidRPr="0078645A">
        <w:rPr>
          <w:color w:val="333333"/>
          <w:sz w:val="21"/>
          <w:szCs w:val="21"/>
          <w:shd w:val="clear" w:color="auto" w:fill="FFFFFF"/>
        </w:rPr>
        <w:t xml:space="preserve"> </w:t>
      </w:r>
      <w:r w:rsidRPr="0078645A">
        <w:rPr>
          <w:rFonts w:ascii="Times New Roman" w:hAnsi="Times New Roman" w:cs="Times New Roman"/>
          <w:sz w:val="28"/>
          <w:szCs w:val="28"/>
          <w:shd w:val="clear" w:color="auto" w:fill="FFFFFF"/>
        </w:rPr>
        <w:t>Для оценки эффективности использования материальных ресурсов целесообразно применять обобщающие и частные показатели. Так обобщающие показатели показывают уровень эффективности использования материально-производственных запасов, а частные показатели дают представление об эффективности потребления отдельных элементов материальных ресурсов (ГСМ, энергии, стройматериалы и др.).</w:t>
      </w:r>
      <w:r w:rsidRPr="0078645A">
        <w:rPr>
          <w:color w:val="333333"/>
          <w:sz w:val="21"/>
          <w:szCs w:val="21"/>
          <w:shd w:val="clear" w:color="auto" w:fill="FFFFFF"/>
        </w:rPr>
        <w:t xml:space="preserve"> </w:t>
      </w:r>
      <w:r w:rsidRPr="0078645A">
        <w:rPr>
          <w:rFonts w:ascii="Times New Roman" w:hAnsi="Times New Roman" w:cs="Times New Roman"/>
          <w:sz w:val="28"/>
          <w:szCs w:val="28"/>
          <w:shd w:val="clear" w:color="auto" w:fill="FFFFFF"/>
        </w:rPr>
        <w:t>В процессе оценки результатов анализа необходимо сравнивать динамику составляющих запасов с динамикой выручки. Также необходимо проводить анализ  чистого оборотного капитала по требованиям МСФО, на основе данных финансовой (бухгалтерской) отчетности организации, подготовленной по международным стандартам (МСФО). Цель анализа чистого оборотного капитала, заключается в выявлении излишка или недостачи чистого оборотного капитала и расчета коэффициента покрытия запасов чистым оборотным капиталом для формирования качественной информации в целом о деятельности хозяйствующих субъектов.</w:t>
      </w:r>
    </w:p>
    <w:p w:rsidR="0078645A" w:rsidRPr="0078645A" w:rsidRDefault="0078645A" w:rsidP="0078645A">
      <w:pPr>
        <w:spacing w:after="0" w:line="240" w:lineRule="auto"/>
        <w:ind w:firstLine="709"/>
        <w:jc w:val="both"/>
        <w:rPr>
          <w:rFonts w:ascii="Times New Roman" w:eastAsia="Times New Roman" w:hAnsi="Times New Roman" w:cs="Times New Roman"/>
          <w:sz w:val="28"/>
          <w:szCs w:val="28"/>
          <w:lang w:eastAsia="ru-RU"/>
        </w:rPr>
      </w:pPr>
      <w:r w:rsidRPr="0078645A">
        <w:rPr>
          <w:rFonts w:ascii="Times New Roman" w:hAnsi="Times New Roman" w:cs="Times New Roman"/>
          <w:sz w:val="28"/>
          <w:szCs w:val="28"/>
          <w:shd w:val="clear" w:color="auto" w:fill="FFFFFF"/>
        </w:rPr>
        <w:t>С переходом на международную учетную практику, готовятся к изменениям и разработке 5 новых внутрифирменных стандартов в части материально-производственных запасов. Поэтому в данной научной области требуется развитие существующих теоретических и методических основ, а также выработка качественно новых современных методик проведения анализа и аудита производственных запасов. Указанные обстоятельства обусловливают необходимость расширения исследований, посвященных развитию методики анализа и аудита материально-производственных запасов в коммерческих организациях. Улучшение аналитического механизма управления запасами — предполагает комплексный процесс, все элементы которого должны быть увязаны между собой. Рациональное управление запасами, допустимо лишь при наличии результативного механизма их оценки и анализа.</w:t>
      </w:r>
    </w:p>
    <w:p w:rsidR="0078645A" w:rsidRPr="0078645A" w:rsidRDefault="0078645A" w:rsidP="0078645A">
      <w:pPr>
        <w:shd w:val="clear" w:color="auto" w:fill="FFFFFF"/>
        <w:spacing w:after="0" w:line="240" w:lineRule="auto"/>
        <w:ind w:firstLine="709"/>
        <w:jc w:val="both"/>
        <w:rPr>
          <w:rFonts w:ascii="Times New Roman" w:hAnsi="Times New Roman" w:cs="Times New Roman"/>
          <w:sz w:val="28"/>
          <w:szCs w:val="28"/>
        </w:rPr>
      </w:pPr>
      <w:r w:rsidRPr="0078645A">
        <w:rPr>
          <w:rFonts w:ascii="Times New Roman" w:hAnsi="Times New Roman" w:cs="Times New Roman"/>
          <w:sz w:val="28"/>
          <w:szCs w:val="28"/>
        </w:rPr>
        <w:t xml:space="preserve">Очевидно, что решение как организационных, так и методических вопросов должно основываться на использовании возможностей современных компьютерных технологий. При этом наиболее эффективной </w:t>
      </w:r>
      <w:r w:rsidRPr="0078645A">
        <w:rPr>
          <w:rFonts w:ascii="Times New Roman" w:hAnsi="Times New Roman" w:cs="Times New Roman"/>
          <w:sz w:val="28"/>
          <w:szCs w:val="28"/>
        </w:rPr>
        <w:lastRenderedPageBreak/>
        <w:t>является организация решения таких задач в комплексной системе управления предприятием.</w:t>
      </w:r>
    </w:p>
    <w:p w:rsidR="0078645A" w:rsidRPr="0078645A" w:rsidRDefault="0078645A" w:rsidP="0078645A">
      <w:pPr>
        <w:spacing w:after="0" w:line="240" w:lineRule="auto"/>
        <w:ind w:firstLine="709"/>
        <w:jc w:val="both"/>
        <w:rPr>
          <w:rFonts w:ascii="Times New Roman" w:eastAsia="Times New Roman" w:hAnsi="Times New Roman" w:cs="Times New Roman"/>
          <w:sz w:val="28"/>
          <w:szCs w:val="28"/>
          <w:lang w:eastAsia="ru-RU"/>
        </w:rPr>
      </w:pPr>
      <w:r w:rsidRPr="0078645A">
        <w:rPr>
          <w:rFonts w:ascii="Times New Roman" w:hAnsi="Times New Roman" w:cs="Times New Roman"/>
          <w:sz w:val="28"/>
          <w:szCs w:val="28"/>
        </w:rPr>
        <w:t>Таким образом, решение этих и других проблем позволит наладить более действенный и менее трудоемкий учет и контроль за наличием, движением и использованием материальных ресурсов, а также достичь их экономии.</w:t>
      </w:r>
      <w:r w:rsidRPr="0078645A">
        <w:rPr>
          <w:rFonts w:ascii="Arial" w:eastAsia="Times New Roman" w:hAnsi="Arial" w:cs="Arial"/>
          <w:color w:val="000000"/>
          <w:sz w:val="24"/>
          <w:szCs w:val="24"/>
          <w:lang w:eastAsia="ru-RU"/>
        </w:rPr>
        <w:t xml:space="preserve"> </w:t>
      </w:r>
      <w:r w:rsidRPr="0078645A">
        <w:rPr>
          <w:rFonts w:ascii="Times New Roman" w:eastAsia="Times New Roman" w:hAnsi="Times New Roman" w:cs="Times New Roman"/>
          <w:color w:val="000000"/>
          <w:sz w:val="28"/>
          <w:szCs w:val="28"/>
          <w:lang w:eastAsia="ru-RU"/>
        </w:rPr>
        <w:t>Все это будет способствовать организации учета и экономического анализа использования производственных запасов на более совершенной основе.</w:t>
      </w:r>
    </w:p>
    <w:p w:rsidR="0078645A" w:rsidRPr="0078645A" w:rsidRDefault="0078645A" w:rsidP="0078645A">
      <w:pPr>
        <w:shd w:val="clear" w:color="auto" w:fill="FFFFFF"/>
        <w:spacing w:after="0" w:line="360" w:lineRule="auto"/>
        <w:ind w:firstLine="709"/>
        <w:jc w:val="both"/>
        <w:rPr>
          <w:rFonts w:ascii="Times New Roman" w:hAnsi="Times New Roman" w:cs="Times New Roman"/>
          <w:sz w:val="28"/>
          <w:szCs w:val="28"/>
        </w:rPr>
      </w:pPr>
    </w:p>
    <w:p w:rsidR="0078645A" w:rsidRPr="00A61773" w:rsidRDefault="0078645A" w:rsidP="0078645A">
      <w:pPr>
        <w:tabs>
          <w:tab w:val="center" w:pos="5032"/>
          <w:tab w:val="left" w:pos="6878"/>
        </w:tabs>
        <w:spacing w:after="0" w:line="240" w:lineRule="auto"/>
        <w:ind w:firstLine="709"/>
        <w:rPr>
          <w:rFonts w:ascii="Times New Roman" w:hAnsi="Times New Roman" w:cs="Times New Roman"/>
          <w:b/>
          <w:sz w:val="28"/>
          <w:szCs w:val="28"/>
          <w:shd w:val="clear" w:color="auto" w:fill="FFFFFF"/>
        </w:rPr>
      </w:pPr>
      <w:r w:rsidRPr="0078645A">
        <w:rPr>
          <w:rFonts w:ascii="Times New Roman" w:hAnsi="Times New Roman" w:cs="Times New Roman"/>
          <w:sz w:val="24"/>
          <w:szCs w:val="24"/>
          <w:shd w:val="clear" w:color="auto" w:fill="FFFFFF"/>
        </w:rPr>
        <w:tab/>
      </w:r>
      <w:r w:rsidRPr="00A61773">
        <w:rPr>
          <w:rFonts w:ascii="Times New Roman" w:hAnsi="Times New Roman" w:cs="Times New Roman"/>
          <w:b/>
          <w:sz w:val="28"/>
          <w:szCs w:val="28"/>
          <w:shd w:val="clear" w:color="auto" w:fill="FFFFFF"/>
        </w:rPr>
        <w:t xml:space="preserve">Список </w:t>
      </w:r>
      <w:r w:rsidR="00A61773" w:rsidRPr="003A512D">
        <w:rPr>
          <w:rFonts w:ascii="Times New Roman" w:hAnsi="Times New Roman" w:cs="Times New Roman"/>
          <w:b/>
          <w:sz w:val="28"/>
          <w:szCs w:val="28"/>
          <w:shd w:val="clear" w:color="auto" w:fill="FFFFFF"/>
        </w:rPr>
        <w:t xml:space="preserve"> </w:t>
      </w:r>
      <w:r w:rsidRPr="00A61773">
        <w:rPr>
          <w:rFonts w:ascii="Times New Roman" w:hAnsi="Times New Roman" w:cs="Times New Roman"/>
          <w:b/>
          <w:sz w:val="28"/>
          <w:szCs w:val="28"/>
          <w:shd w:val="clear" w:color="auto" w:fill="FFFFFF"/>
        </w:rPr>
        <w:t>литературы</w:t>
      </w:r>
    </w:p>
    <w:p w:rsidR="0078645A" w:rsidRPr="00A61773" w:rsidRDefault="0078645A" w:rsidP="0078645A">
      <w:pPr>
        <w:tabs>
          <w:tab w:val="center" w:pos="5032"/>
          <w:tab w:val="left" w:pos="6878"/>
        </w:tabs>
        <w:spacing w:after="0" w:line="240" w:lineRule="auto"/>
        <w:ind w:firstLine="709"/>
        <w:rPr>
          <w:rFonts w:ascii="Times New Roman" w:hAnsi="Times New Roman" w:cs="Times New Roman"/>
          <w:sz w:val="28"/>
          <w:szCs w:val="28"/>
          <w:shd w:val="clear" w:color="auto" w:fill="FFFFFF"/>
        </w:rPr>
      </w:pPr>
      <w:r w:rsidRPr="00A61773">
        <w:rPr>
          <w:rFonts w:ascii="Times New Roman" w:hAnsi="Times New Roman" w:cs="Times New Roman"/>
          <w:sz w:val="28"/>
          <w:szCs w:val="28"/>
          <w:shd w:val="clear" w:color="auto" w:fill="FFFFFF"/>
        </w:rPr>
        <w:tab/>
      </w:r>
    </w:p>
    <w:p w:rsidR="0078645A" w:rsidRPr="00A61773" w:rsidRDefault="003A512D" w:rsidP="003A512D">
      <w:pPr>
        <w:spacing w:after="0" w:line="240" w:lineRule="auto"/>
        <w:ind w:firstLine="708"/>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w:t>
      </w:r>
      <w:r w:rsidR="0078645A" w:rsidRPr="00A61773">
        <w:rPr>
          <w:rFonts w:ascii="Times New Roman" w:hAnsi="Times New Roman" w:cs="Times New Roman"/>
          <w:sz w:val="28"/>
          <w:szCs w:val="28"/>
          <w:shd w:val="clear" w:color="auto" w:fill="FFFFFF"/>
        </w:rPr>
        <w:t>Федеральный закон от 06.12.2011 № 402-ФЗ (ред. от 20.12.2013) «О бухгалтерском учете» ( с измен. и допол., вступ. в силу с 01.01.2014)</w:t>
      </w:r>
    </w:p>
    <w:p w:rsidR="0078645A" w:rsidRPr="00A61773" w:rsidRDefault="003A512D" w:rsidP="003A512D">
      <w:pPr>
        <w:spacing w:after="0" w:line="240" w:lineRule="auto"/>
        <w:ind w:firstLine="708"/>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w:t>
      </w:r>
      <w:r w:rsidR="0078645A" w:rsidRPr="00A61773">
        <w:rPr>
          <w:rFonts w:ascii="Times New Roman" w:hAnsi="Times New Roman" w:cs="Times New Roman"/>
          <w:sz w:val="28"/>
          <w:szCs w:val="28"/>
          <w:shd w:val="clear" w:color="auto" w:fill="FFFFFF"/>
        </w:rPr>
        <w:t>Положение по бухгалтерскому учету «Расходы организации» (ПБУ 10/99), утвержденное приказом Минфина России от 6 мая 1999г. № 33н. с последними  изменениями и дополнениями от 27 апреля 2012г.</w:t>
      </w:r>
    </w:p>
    <w:p w:rsidR="0078645A" w:rsidRPr="00A61773" w:rsidRDefault="003A512D" w:rsidP="003A512D">
      <w:pPr>
        <w:spacing w:after="0" w:line="240" w:lineRule="auto"/>
        <w:ind w:firstLine="708"/>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w:t>
      </w:r>
      <w:r w:rsidR="0078645A" w:rsidRPr="00A61773">
        <w:rPr>
          <w:rFonts w:ascii="Times New Roman" w:hAnsi="Times New Roman" w:cs="Times New Roman"/>
          <w:sz w:val="28"/>
          <w:szCs w:val="28"/>
          <w:shd w:val="clear" w:color="auto" w:fill="FFFFFF"/>
        </w:rPr>
        <w:t>Приказ Минфина РФ от 28 декабря 2001г. №119н «Об утверждении Методических указаний по бухгалтерскому учету материально-производственных запасов».</w:t>
      </w:r>
    </w:p>
    <w:p w:rsidR="0078645A" w:rsidRPr="00A61773" w:rsidRDefault="003A512D" w:rsidP="003A512D">
      <w:pPr>
        <w:spacing w:after="0" w:line="240" w:lineRule="auto"/>
        <w:ind w:firstLine="708"/>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4.</w:t>
      </w:r>
      <w:r w:rsidR="0078645A" w:rsidRPr="00A61773">
        <w:rPr>
          <w:rFonts w:ascii="Times New Roman" w:hAnsi="Times New Roman" w:cs="Times New Roman"/>
          <w:sz w:val="28"/>
          <w:szCs w:val="28"/>
          <w:shd w:val="clear" w:color="auto" w:fill="FFFFFF"/>
        </w:rPr>
        <w:t xml:space="preserve">Бебкевич Е. А. Направления совершенствования методики анализа и аудита материально-производственных запасов // Молодой ученый. </w:t>
      </w:r>
    </w:p>
    <w:p w:rsidR="0078645A" w:rsidRPr="00A61773" w:rsidRDefault="0078645A" w:rsidP="003A512D">
      <w:pPr>
        <w:spacing w:after="0" w:line="240" w:lineRule="auto"/>
        <w:ind w:firstLine="1920"/>
        <w:contextualSpacing/>
        <w:jc w:val="both"/>
        <w:rPr>
          <w:rFonts w:ascii="Times New Roman" w:hAnsi="Times New Roman" w:cs="Times New Roman"/>
          <w:sz w:val="28"/>
          <w:szCs w:val="28"/>
          <w:shd w:val="clear" w:color="auto" w:fill="FFFFFF"/>
        </w:rPr>
      </w:pPr>
      <w:r w:rsidRPr="003A512D">
        <w:rPr>
          <w:rFonts w:ascii="Times New Roman" w:hAnsi="Times New Roman" w:cs="Times New Roman"/>
          <w:sz w:val="28"/>
          <w:szCs w:val="28"/>
          <w:shd w:val="clear" w:color="auto" w:fill="FFFFFF"/>
        </w:rPr>
        <w:t>—2016.—№1.—</w:t>
      </w:r>
      <w:r w:rsidRPr="00A61773">
        <w:rPr>
          <w:rFonts w:ascii="Times New Roman" w:hAnsi="Times New Roman" w:cs="Times New Roman"/>
          <w:sz w:val="28"/>
          <w:szCs w:val="28"/>
          <w:shd w:val="clear" w:color="auto" w:fill="FFFFFF"/>
        </w:rPr>
        <w:t>С</w:t>
      </w:r>
      <w:r w:rsidRPr="003A512D">
        <w:rPr>
          <w:rFonts w:ascii="Times New Roman" w:hAnsi="Times New Roman" w:cs="Times New Roman"/>
          <w:sz w:val="28"/>
          <w:szCs w:val="28"/>
          <w:shd w:val="clear" w:color="auto" w:fill="FFFFFF"/>
        </w:rPr>
        <w:t>.303-307.—</w:t>
      </w:r>
      <w:r w:rsidRPr="00A61773">
        <w:rPr>
          <w:rFonts w:ascii="Times New Roman" w:hAnsi="Times New Roman" w:cs="Times New Roman"/>
          <w:sz w:val="28"/>
          <w:szCs w:val="28"/>
          <w:shd w:val="clear" w:color="auto" w:fill="FFFFFF"/>
          <w:lang w:val="en-US"/>
        </w:rPr>
        <w:t>URL</w:t>
      </w:r>
      <w:r w:rsidRPr="003A512D">
        <w:rPr>
          <w:rFonts w:ascii="Times New Roman" w:hAnsi="Times New Roman" w:cs="Times New Roman"/>
          <w:sz w:val="28"/>
          <w:szCs w:val="28"/>
          <w:shd w:val="clear" w:color="auto" w:fill="FFFFFF"/>
        </w:rPr>
        <w:t xml:space="preserve"> </w:t>
      </w:r>
      <w:r w:rsidR="003A512D">
        <w:rPr>
          <w:rFonts w:ascii="Times New Roman" w:hAnsi="Times New Roman" w:cs="Times New Roman"/>
          <w:sz w:val="28"/>
          <w:szCs w:val="28"/>
          <w:shd w:val="clear" w:color="auto" w:fill="FFFFFF"/>
        </w:rPr>
        <w:t xml:space="preserve">    5.</w:t>
      </w:r>
      <w:r w:rsidRPr="00A61773">
        <w:rPr>
          <w:rFonts w:ascii="Times New Roman" w:hAnsi="Times New Roman" w:cs="Times New Roman"/>
          <w:sz w:val="28"/>
          <w:szCs w:val="28"/>
          <w:shd w:val="clear" w:color="auto" w:fill="FFFFFF"/>
        </w:rPr>
        <w:t>«КонсультантПлюс»   </w:t>
      </w:r>
      <w:hyperlink r:id="rId53" w:history="1">
        <w:r w:rsidR="003A512D" w:rsidRPr="009D2F85">
          <w:rPr>
            <w:rStyle w:val="ac"/>
            <w:rFonts w:ascii="Times New Roman" w:hAnsi="Times New Roman" w:cs="Times New Roman"/>
            <w:sz w:val="28"/>
            <w:szCs w:val="28"/>
            <w:shd w:val="clear" w:color="auto" w:fill="FFFFFF"/>
          </w:rPr>
          <w:t>http://studme.org/1920042126102/buhgalterskiy_uchet_i_audit/audit_operatsiy_materialno_proizvodstvennymi_zapasami</w:t>
        </w:r>
      </w:hyperlink>
    </w:p>
    <w:p w:rsidR="0078645A" w:rsidRPr="00C26F93" w:rsidRDefault="003A512D" w:rsidP="003A512D">
      <w:pPr>
        <w:spacing w:after="0" w:line="240" w:lineRule="auto"/>
        <w:ind w:firstLine="708"/>
        <w:contextualSpacing/>
        <w:jc w:val="both"/>
        <w:rPr>
          <w:rFonts w:ascii="Times New Roman" w:hAnsi="Times New Roman" w:cs="Times New Roman"/>
          <w:sz w:val="28"/>
          <w:szCs w:val="28"/>
          <w:shd w:val="clear" w:color="auto" w:fill="FFFFFF"/>
          <w:lang w:val="en-GB"/>
        </w:rPr>
      </w:pPr>
      <w:r>
        <w:rPr>
          <w:rFonts w:ascii="Times New Roman" w:hAnsi="Times New Roman" w:cs="Times New Roman"/>
          <w:color w:val="333333"/>
          <w:sz w:val="28"/>
          <w:szCs w:val="28"/>
        </w:rPr>
        <w:t>6.</w:t>
      </w:r>
      <w:r w:rsidR="0078645A" w:rsidRPr="008C7F4D">
        <w:rPr>
          <w:rFonts w:ascii="Times New Roman" w:hAnsi="Times New Roman" w:cs="Times New Roman"/>
          <w:color w:val="333333"/>
          <w:sz w:val="28"/>
          <w:szCs w:val="28"/>
        </w:rPr>
        <w:t>Ханчадарова А.Ш. , Бамматова Н.М. Особенности учета материально-производственных запасов в виноделии / Материалы межрегиональной научно-практической конференции «Современные проблемы устойчивого развития региона», 2017г., с.136-142.</w:t>
      </w:r>
      <w:r w:rsidR="0078645A" w:rsidRPr="008C7F4D">
        <w:rPr>
          <w:rFonts w:ascii="Times New Roman" w:hAnsi="Times New Roman" w:cs="Times New Roman"/>
          <w:color w:val="333333"/>
          <w:sz w:val="28"/>
          <w:szCs w:val="28"/>
        </w:rPr>
        <w:br/>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sidR="00786FC2" w:rsidRPr="008C7F4D">
        <w:rPr>
          <w:rFonts w:ascii="Times New Roman" w:hAnsi="Times New Roman" w:cs="Times New Roman"/>
          <w:sz w:val="28"/>
          <w:szCs w:val="28"/>
          <w:shd w:val="clear" w:color="auto" w:fill="FFFFFF"/>
        </w:rPr>
        <w:t xml:space="preserve">7. Авезов А.А.М., Эминова Э.М. Методические аспекты преодоления инновационных барьеров на агропромышленных предприятиях. /Региональные проблемы преобразования экономики. </w:t>
      </w:r>
      <w:r w:rsidR="00786FC2" w:rsidRPr="00C26F93">
        <w:rPr>
          <w:rFonts w:ascii="Times New Roman" w:hAnsi="Times New Roman" w:cs="Times New Roman"/>
          <w:sz w:val="28"/>
          <w:szCs w:val="28"/>
          <w:shd w:val="clear" w:color="auto" w:fill="FFFFFF"/>
          <w:lang w:val="en-GB"/>
        </w:rPr>
        <w:t xml:space="preserve">2015. № 5 (55). </w:t>
      </w:r>
      <w:r w:rsidR="00786FC2" w:rsidRPr="008C7F4D">
        <w:rPr>
          <w:rFonts w:ascii="Times New Roman" w:hAnsi="Times New Roman" w:cs="Times New Roman"/>
          <w:sz w:val="28"/>
          <w:szCs w:val="28"/>
          <w:shd w:val="clear" w:color="auto" w:fill="FFFFFF"/>
        </w:rPr>
        <w:t>С</w:t>
      </w:r>
      <w:r w:rsidR="00786FC2" w:rsidRPr="00C26F93">
        <w:rPr>
          <w:rFonts w:ascii="Times New Roman" w:hAnsi="Times New Roman" w:cs="Times New Roman"/>
          <w:sz w:val="28"/>
          <w:szCs w:val="28"/>
          <w:shd w:val="clear" w:color="auto" w:fill="FFFFFF"/>
          <w:lang w:val="en-GB"/>
        </w:rPr>
        <w:t>. 28-41.</w:t>
      </w:r>
    </w:p>
    <w:p w:rsidR="003A512D" w:rsidRPr="000B315E" w:rsidRDefault="003A512D" w:rsidP="003A512D">
      <w:pPr>
        <w:spacing w:line="240" w:lineRule="auto"/>
        <w:ind w:firstLine="708"/>
        <w:jc w:val="both"/>
        <w:rPr>
          <w:rFonts w:ascii="Times New Roman" w:hAnsi="Times New Roman" w:cs="Times New Roman"/>
          <w:sz w:val="28"/>
          <w:szCs w:val="28"/>
        </w:rPr>
      </w:pPr>
      <w:r w:rsidRPr="003A512D">
        <w:rPr>
          <w:rFonts w:ascii="Times New Roman" w:hAnsi="Times New Roman" w:cs="Times New Roman"/>
          <w:iCs/>
          <w:sz w:val="28"/>
          <w:szCs w:val="28"/>
          <w:lang w:val="en-US"/>
        </w:rPr>
        <w:t xml:space="preserve">8.Zargar M., Eerens H.E., Pakina E., Astrakhanova T., Ashurbekova T., Imashova S., Albert E., GI Ali and H., Zayed E </w:t>
      </w:r>
      <w:hyperlink r:id="rId54" w:history="1">
        <w:r w:rsidRPr="003A512D">
          <w:rPr>
            <w:rStyle w:val="ac"/>
            <w:rFonts w:ascii="Times New Roman" w:hAnsi="Times New Roman" w:cs="Times New Roman"/>
            <w:bCs/>
            <w:color w:val="auto"/>
            <w:sz w:val="28"/>
            <w:szCs w:val="28"/>
            <w:u w:val="none"/>
            <w:lang w:val="en-US"/>
          </w:rPr>
          <w:t>GLobal status of herbicide resistance development: challenges and management approaches</w:t>
        </w:r>
      </w:hyperlink>
      <w:r w:rsidRPr="003A512D">
        <w:rPr>
          <w:rFonts w:ascii="Times New Roman" w:hAnsi="Times New Roman" w:cs="Times New Roman"/>
          <w:sz w:val="28"/>
          <w:szCs w:val="28"/>
          <w:lang w:val="en-US"/>
        </w:rPr>
        <w:t>//</w:t>
      </w:r>
      <w:hyperlink r:id="rId55" w:history="1">
        <w:r w:rsidRPr="003A512D">
          <w:rPr>
            <w:rStyle w:val="ac"/>
            <w:rFonts w:ascii="Times New Roman" w:hAnsi="Times New Roman" w:cs="Times New Roman"/>
            <w:color w:val="auto"/>
            <w:sz w:val="28"/>
            <w:szCs w:val="28"/>
            <w:u w:val="none"/>
            <w:lang w:val="en-US"/>
          </w:rPr>
          <w:t>American Journal of Agricultural and Biological Science</w:t>
        </w:r>
      </w:hyperlink>
      <w:r w:rsidRPr="003A512D">
        <w:rPr>
          <w:rFonts w:ascii="Times New Roman" w:hAnsi="Times New Roman" w:cs="Times New Roman"/>
          <w:sz w:val="28"/>
          <w:szCs w:val="28"/>
          <w:lang w:val="en-US"/>
        </w:rPr>
        <w:t xml:space="preserve">. </w:t>
      </w:r>
      <w:r w:rsidRPr="000B315E">
        <w:rPr>
          <w:rFonts w:ascii="Times New Roman" w:hAnsi="Times New Roman" w:cs="Times New Roman"/>
          <w:sz w:val="28"/>
          <w:szCs w:val="28"/>
        </w:rPr>
        <w:t xml:space="preserve">2017. </w:t>
      </w:r>
      <w:r w:rsidRPr="003A512D">
        <w:rPr>
          <w:rFonts w:ascii="Times New Roman" w:hAnsi="Times New Roman" w:cs="Times New Roman"/>
          <w:sz w:val="28"/>
          <w:szCs w:val="28"/>
        </w:rPr>
        <w:t>Т</w:t>
      </w:r>
      <w:r w:rsidRPr="000B315E">
        <w:rPr>
          <w:rFonts w:ascii="Times New Roman" w:hAnsi="Times New Roman" w:cs="Times New Roman"/>
          <w:sz w:val="28"/>
          <w:szCs w:val="28"/>
        </w:rPr>
        <w:t xml:space="preserve">. 12. </w:t>
      </w:r>
      <w:hyperlink r:id="rId56" w:history="1">
        <w:r w:rsidRPr="000B315E">
          <w:rPr>
            <w:rStyle w:val="ac"/>
            <w:rFonts w:ascii="Times New Roman" w:hAnsi="Times New Roman" w:cs="Times New Roman"/>
            <w:color w:val="auto"/>
            <w:sz w:val="28"/>
            <w:szCs w:val="28"/>
            <w:u w:val="none"/>
          </w:rPr>
          <w:t>№</w:t>
        </w:r>
        <w:r w:rsidRPr="003A512D">
          <w:rPr>
            <w:rStyle w:val="ac"/>
            <w:rFonts w:ascii="Times New Roman" w:hAnsi="Times New Roman" w:cs="Times New Roman"/>
            <w:color w:val="auto"/>
            <w:sz w:val="28"/>
            <w:szCs w:val="28"/>
            <w:u w:val="none"/>
            <w:lang w:val="en-US"/>
          </w:rPr>
          <w:t> </w:t>
        </w:r>
        <w:r w:rsidRPr="000B315E">
          <w:rPr>
            <w:rStyle w:val="ac"/>
            <w:rFonts w:ascii="Times New Roman" w:hAnsi="Times New Roman" w:cs="Times New Roman"/>
            <w:color w:val="auto"/>
            <w:sz w:val="28"/>
            <w:szCs w:val="28"/>
            <w:u w:val="none"/>
          </w:rPr>
          <w:t>2</w:t>
        </w:r>
      </w:hyperlink>
      <w:r w:rsidRPr="000B315E">
        <w:rPr>
          <w:rFonts w:ascii="Times New Roman" w:hAnsi="Times New Roman" w:cs="Times New Roman"/>
          <w:sz w:val="28"/>
          <w:szCs w:val="28"/>
        </w:rPr>
        <w:t xml:space="preserve">. </w:t>
      </w:r>
      <w:r w:rsidRPr="003A512D">
        <w:rPr>
          <w:rFonts w:ascii="Times New Roman" w:hAnsi="Times New Roman" w:cs="Times New Roman"/>
          <w:sz w:val="28"/>
          <w:szCs w:val="28"/>
        </w:rPr>
        <w:t>С</w:t>
      </w:r>
      <w:r w:rsidRPr="000B315E">
        <w:rPr>
          <w:rFonts w:ascii="Times New Roman" w:hAnsi="Times New Roman" w:cs="Times New Roman"/>
          <w:sz w:val="28"/>
          <w:szCs w:val="28"/>
        </w:rPr>
        <w:t>. 104-112.</w:t>
      </w:r>
    </w:p>
    <w:p w:rsidR="003A512D" w:rsidRPr="00FA2211" w:rsidRDefault="003A512D" w:rsidP="003A512D">
      <w:pPr>
        <w:contextualSpacing/>
        <w:jc w:val="both"/>
        <w:rPr>
          <w:rFonts w:ascii="Times New Roman" w:eastAsia="Calibri" w:hAnsi="Times New Roman" w:cs="Times New Roman"/>
          <w:sz w:val="28"/>
          <w:szCs w:val="28"/>
        </w:rPr>
      </w:pPr>
      <w:r>
        <w:rPr>
          <w:rFonts w:ascii="Times New Roman" w:eastAsia="Times New Roman" w:hAnsi="Times New Roman" w:cs="Times New Roman"/>
          <w:iCs/>
          <w:sz w:val="28"/>
          <w:szCs w:val="28"/>
          <w:lang w:eastAsia="ru-RU"/>
        </w:rPr>
        <w:t xml:space="preserve"> </w:t>
      </w:r>
      <w:r>
        <w:rPr>
          <w:rFonts w:ascii="Times New Roman" w:eastAsia="Times New Roman" w:hAnsi="Times New Roman" w:cs="Times New Roman"/>
          <w:iCs/>
          <w:sz w:val="28"/>
          <w:szCs w:val="28"/>
          <w:lang w:eastAsia="ru-RU"/>
        </w:rPr>
        <w:tab/>
        <w:t>9.</w:t>
      </w:r>
      <w:r w:rsidRPr="00FA2211">
        <w:rPr>
          <w:rFonts w:ascii="Times New Roman" w:eastAsia="Times New Roman" w:hAnsi="Times New Roman" w:cs="Times New Roman"/>
          <w:iCs/>
          <w:sz w:val="28"/>
          <w:szCs w:val="28"/>
          <w:lang w:eastAsia="ru-RU"/>
        </w:rPr>
        <w:t xml:space="preserve">Мукаилов М.Д., Курбанов К.К. </w:t>
      </w:r>
      <w:hyperlink r:id="rId57" w:history="1">
        <w:r w:rsidRPr="00FA2211">
          <w:rPr>
            <w:rFonts w:ascii="Times New Roman" w:eastAsia="Times New Roman" w:hAnsi="Times New Roman" w:cs="Times New Roman"/>
            <w:bCs/>
            <w:sz w:val="28"/>
            <w:szCs w:val="28"/>
            <w:lang w:eastAsia="ru-RU"/>
          </w:rPr>
          <w:t>Проблемы и приоритетные направления развития интеграционных процессов в агропромышленном комплексе Республики Дагестан</w:t>
        </w:r>
      </w:hyperlink>
      <w:r w:rsidRPr="00FA2211">
        <w:rPr>
          <w:rFonts w:ascii="Times New Roman" w:eastAsia="Times New Roman" w:hAnsi="Times New Roman" w:cs="Times New Roman"/>
          <w:bCs/>
          <w:sz w:val="28"/>
          <w:szCs w:val="28"/>
          <w:lang w:eastAsia="ru-RU"/>
        </w:rPr>
        <w:t xml:space="preserve"> / /</w:t>
      </w:r>
      <w:hyperlink r:id="rId58" w:history="1">
        <w:r w:rsidRPr="00FA2211">
          <w:rPr>
            <w:rFonts w:ascii="Times New Roman" w:eastAsia="Times New Roman" w:hAnsi="Times New Roman" w:cs="Times New Roman"/>
            <w:sz w:val="28"/>
            <w:szCs w:val="28"/>
            <w:lang w:eastAsia="ru-RU"/>
          </w:rPr>
          <w:t>Проблемы развития АПК региона</w:t>
        </w:r>
      </w:hyperlink>
      <w:r w:rsidRPr="00FA2211">
        <w:rPr>
          <w:rFonts w:ascii="Times New Roman" w:eastAsia="Times New Roman" w:hAnsi="Times New Roman" w:cs="Times New Roman"/>
          <w:sz w:val="28"/>
          <w:szCs w:val="28"/>
          <w:lang w:eastAsia="ru-RU"/>
        </w:rPr>
        <w:t>. 2017. Т. 32. </w:t>
      </w:r>
      <w:hyperlink r:id="rId59" w:history="1">
        <w:r w:rsidRPr="00FA2211">
          <w:rPr>
            <w:rFonts w:ascii="Times New Roman" w:eastAsia="Times New Roman" w:hAnsi="Times New Roman" w:cs="Times New Roman"/>
            <w:sz w:val="28"/>
            <w:szCs w:val="28"/>
            <w:lang w:eastAsia="ru-RU"/>
          </w:rPr>
          <w:t>№ 4 (32)</w:t>
        </w:r>
      </w:hyperlink>
      <w:r w:rsidRPr="00FA2211">
        <w:rPr>
          <w:rFonts w:ascii="Times New Roman" w:eastAsia="Times New Roman" w:hAnsi="Times New Roman" w:cs="Times New Roman"/>
          <w:sz w:val="28"/>
          <w:szCs w:val="28"/>
          <w:lang w:eastAsia="ru-RU"/>
        </w:rPr>
        <w:t>. С. 176-182.</w:t>
      </w:r>
    </w:p>
    <w:p w:rsidR="003A512D" w:rsidRPr="003A512D" w:rsidRDefault="003A512D" w:rsidP="003A512D">
      <w:pPr>
        <w:ind w:firstLine="426"/>
        <w:jc w:val="both"/>
        <w:rPr>
          <w:rFonts w:ascii="Times New Roman" w:eastAsia="Calibri" w:hAnsi="Times New Roman" w:cs="Times New Roman"/>
          <w:sz w:val="28"/>
          <w:szCs w:val="28"/>
        </w:rPr>
      </w:pPr>
      <w:r>
        <w:rPr>
          <w:rFonts w:ascii="Times New Roman" w:hAnsi="Times New Roman" w:cs="Times New Roman"/>
          <w:iCs/>
          <w:sz w:val="28"/>
          <w:szCs w:val="28"/>
        </w:rPr>
        <w:lastRenderedPageBreak/>
        <w:t xml:space="preserve">  </w:t>
      </w:r>
      <w:r w:rsidRPr="003A512D">
        <w:rPr>
          <w:rFonts w:ascii="Times New Roman" w:hAnsi="Times New Roman" w:cs="Times New Roman"/>
          <w:iCs/>
          <w:sz w:val="28"/>
          <w:szCs w:val="28"/>
        </w:rPr>
        <w:t xml:space="preserve">10.Джамбулатов З.М. </w:t>
      </w:r>
      <w:hyperlink r:id="rId60" w:history="1">
        <w:r w:rsidRPr="003A512D">
          <w:rPr>
            <w:rStyle w:val="ac"/>
            <w:rFonts w:ascii="Times New Roman" w:hAnsi="Times New Roman"/>
            <w:color w:val="auto"/>
            <w:sz w:val="28"/>
            <w:szCs w:val="28"/>
            <w:u w:val="none"/>
          </w:rPr>
          <w:t>О путях повышения эффективности землепользования в регионе</w:t>
        </w:r>
      </w:hyperlink>
      <w:r w:rsidRPr="003A512D">
        <w:rPr>
          <w:rStyle w:val="ac"/>
          <w:rFonts w:ascii="Times New Roman" w:hAnsi="Times New Roman"/>
          <w:b/>
          <w:bCs/>
          <w:color w:val="auto"/>
          <w:sz w:val="28"/>
          <w:szCs w:val="28"/>
          <w:u w:val="none"/>
        </w:rPr>
        <w:t>//</w:t>
      </w:r>
      <w:hyperlink r:id="rId61" w:history="1">
        <w:r w:rsidRPr="003A512D">
          <w:rPr>
            <w:rStyle w:val="ac"/>
            <w:rFonts w:ascii="Times New Roman" w:hAnsi="Times New Roman"/>
            <w:color w:val="auto"/>
            <w:sz w:val="28"/>
            <w:szCs w:val="28"/>
            <w:u w:val="none"/>
          </w:rPr>
          <w:t>Российский экономический журнал</w:t>
        </w:r>
      </w:hyperlink>
      <w:r w:rsidRPr="003A512D">
        <w:rPr>
          <w:rFonts w:ascii="Times New Roman" w:hAnsi="Times New Roman" w:cs="Times New Roman"/>
          <w:sz w:val="28"/>
          <w:szCs w:val="28"/>
        </w:rPr>
        <w:t>. 1997. </w:t>
      </w:r>
      <w:hyperlink r:id="rId62" w:history="1">
        <w:r w:rsidRPr="003A512D">
          <w:rPr>
            <w:rStyle w:val="ac"/>
            <w:rFonts w:ascii="Times New Roman" w:hAnsi="Times New Roman"/>
            <w:color w:val="auto"/>
            <w:sz w:val="28"/>
            <w:szCs w:val="28"/>
            <w:u w:val="none"/>
          </w:rPr>
          <w:t>№ 2</w:t>
        </w:r>
      </w:hyperlink>
      <w:r w:rsidRPr="003A512D">
        <w:rPr>
          <w:rFonts w:ascii="Times New Roman" w:hAnsi="Times New Roman" w:cs="Times New Roman"/>
          <w:sz w:val="28"/>
          <w:szCs w:val="28"/>
        </w:rPr>
        <w:t>. С. 111-112.</w:t>
      </w:r>
    </w:p>
    <w:p w:rsidR="00034F09" w:rsidRDefault="00034F09" w:rsidP="003A512D">
      <w:pPr>
        <w:spacing w:after="0" w:line="240" w:lineRule="auto"/>
        <w:ind w:left="709"/>
        <w:contextualSpacing/>
        <w:jc w:val="both"/>
        <w:rPr>
          <w:rFonts w:ascii="Times New Roman" w:hAnsi="Times New Roman" w:cs="Times New Roman"/>
          <w:sz w:val="28"/>
          <w:szCs w:val="28"/>
          <w:shd w:val="clear" w:color="auto" w:fill="FFFFFF"/>
        </w:rPr>
      </w:pPr>
    </w:p>
    <w:p w:rsidR="0078645A" w:rsidRDefault="0078645A" w:rsidP="00AC2578">
      <w:pPr>
        <w:spacing w:after="0" w:line="240" w:lineRule="auto"/>
        <w:rPr>
          <w:rFonts w:ascii="Times New Roman" w:eastAsia="Calibri" w:hAnsi="Times New Roman" w:cs="Times New Roman"/>
          <w:b/>
          <w:sz w:val="28"/>
          <w:szCs w:val="28"/>
        </w:rPr>
      </w:pPr>
      <w:r w:rsidRPr="003A512D">
        <w:rPr>
          <w:rFonts w:ascii="Times New Roman" w:eastAsia="Calibri" w:hAnsi="Times New Roman" w:cs="Times New Roman"/>
          <w:b/>
          <w:sz w:val="28"/>
          <w:szCs w:val="28"/>
        </w:rPr>
        <w:tab/>
      </w:r>
      <w:r w:rsidRPr="0078645A">
        <w:rPr>
          <w:rFonts w:ascii="Times New Roman Полужирный" w:eastAsia="Calibri" w:hAnsi="Times New Roman Полужирный" w:cs="Times New Roman"/>
          <w:b/>
          <w:caps/>
          <w:sz w:val="28"/>
          <w:szCs w:val="28"/>
        </w:rPr>
        <w:t>удк</w:t>
      </w:r>
      <w:r w:rsidRPr="0078645A">
        <w:rPr>
          <w:rFonts w:ascii="Times New Roman" w:eastAsia="Calibri" w:hAnsi="Times New Roman" w:cs="Times New Roman"/>
          <w:b/>
          <w:sz w:val="28"/>
          <w:szCs w:val="28"/>
        </w:rPr>
        <w:t xml:space="preserve"> 005.955</w:t>
      </w:r>
    </w:p>
    <w:p w:rsidR="00B14940" w:rsidRPr="0078645A" w:rsidRDefault="00B14940" w:rsidP="00B14940">
      <w:pPr>
        <w:pStyle w:val="1"/>
        <w:spacing w:line="240" w:lineRule="auto"/>
        <w:rPr>
          <w:rFonts w:eastAsia="Calibri"/>
        </w:rPr>
      </w:pPr>
      <w:bookmarkStart w:id="65" w:name="_Toc533432868"/>
      <w:r w:rsidRPr="0078645A">
        <w:rPr>
          <w:rFonts w:eastAsia="Calibri"/>
        </w:rPr>
        <w:t>Мотивация персонала в практике управления современной организации</w:t>
      </w:r>
      <w:bookmarkEnd w:id="65"/>
    </w:p>
    <w:p w:rsidR="00B14940" w:rsidRPr="00B14940" w:rsidRDefault="00B14940" w:rsidP="00AC2578">
      <w:pPr>
        <w:spacing w:after="0" w:line="240" w:lineRule="auto"/>
        <w:rPr>
          <w:rFonts w:ascii="Times New Roman" w:eastAsia="Calibri" w:hAnsi="Times New Roman" w:cs="Times New Roman"/>
          <w:b/>
          <w:sz w:val="28"/>
          <w:szCs w:val="28"/>
          <w:lang w:val="x-none"/>
        </w:rPr>
      </w:pPr>
    </w:p>
    <w:p w:rsidR="00695D8B" w:rsidRPr="0078645A" w:rsidRDefault="00695D8B" w:rsidP="00695D8B">
      <w:pPr>
        <w:pStyle w:val="1"/>
        <w:spacing w:line="240" w:lineRule="auto"/>
        <w:rPr>
          <w:rFonts w:eastAsia="Calibri"/>
        </w:rPr>
      </w:pPr>
    </w:p>
    <w:p w:rsidR="000C7783" w:rsidRPr="000C7783" w:rsidRDefault="000C7783" w:rsidP="00695D8B">
      <w:pPr>
        <w:pStyle w:val="1"/>
        <w:spacing w:line="240" w:lineRule="auto"/>
        <w:jc w:val="both"/>
        <w:rPr>
          <w:rFonts w:eastAsia="Calibri"/>
          <w:caps w:val="0"/>
          <w:lang w:val="ru-RU"/>
        </w:rPr>
      </w:pPr>
      <w:bookmarkStart w:id="66" w:name="_Toc533432869"/>
      <w:r w:rsidRPr="000C7783">
        <w:rPr>
          <w:rFonts w:eastAsia="Calibri"/>
          <w:caps w:val="0"/>
        </w:rPr>
        <w:t>С.Г.</w:t>
      </w:r>
      <w:r w:rsidRPr="000C7783">
        <w:rPr>
          <w:rFonts w:eastAsia="Calibri"/>
          <w:caps w:val="0"/>
          <w:lang w:val="ru-RU"/>
        </w:rPr>
        <w:t xml:space="preserve"> </w:t>
      </w:r>
      <w:r w:rsidR="00695D8B" w:rsidRPr="000C7783">
        <w:rPr>
          <w:rFonts w:eastAsia="Calibri"/>
          <w:caps w:val="0"/>
        </w:rPr>
        <w:t xml:space="preserve">Гаджиева, студентка 3курса </w:t>
      </w:r>
      <w:bookmarkStart w:id="67" w:name="_Toc533432870"/>
      <w:bookmarkEnd w:id="66"/>
    </w:p>
    <w:p w:rsidR="00B14940" w:rsidRPr="000C7783" w:rsidRDefault="000C7783" w:rsidP="00695D8B">
      <w:pPr>
        <w:pStyle w:val="1"/>
        <w:spacing w:line="240" w:lineRule="auto"/>
        <w:jc w:val="both"/>
        <w:rPr>
          <w:rFonts w:eastAsia="Calibri"/>
          <w:caps w:val="0"/>
          <w:lang w:val="ru-RU"/>
        </w:rPr>
      </w:pPr>
      <w:r w:rsidRPr="000C7783">
        <w:rPr>
          <w:rFonts w:eastAsia="Calibri"/>
          <w:caps w:val="0"/>
        </w:rPr>
        <w:t>С.В.Терехина</w:t>
      </w:r>
      <w:r w:rsidRPr="000C7783">
        <w:rPr>
          <w:rFonts w:eastAsia="Calibri"/>
          <w:caps w:val="0"/>
          <w:lang w:val="ru-RU"/>
        </w:rPr>
        <w:t>,</w:t>
      </w:r>
      <w:r>
        <w:rPr>
          <w:rFonts w:eastAsia="Calibri"/>
          <w:caps w:val="0"/>
          <w:lang w:val="ru-RU"/>
        </w:rPr>
        <w:t xml:space="preserve"> </w:t>
      </w:r>
      <w:r w:rsidR="00695D8B" w:rsidRPr="000C7783">
        <w:rPr>
          <w:rFonts w:eastAsia="Calibri"/>
          <w:caps w:val="0"/>
        </w:rPr>
        <w:t xml:space="preserve">ст. преподаватель </w:t>
      </w:r>
    </w:p>
    <w:p w:rsidR="00695D8B" w:rsidRPr="000C7783" w:rsidRDefault="00695D8B" w:rsidP="00695D8B">
      <w:pPr>
        <w:pStyle w:val="1"/>
        <w:spacing w:line="240" w:lineRule="auto"/>
        <w:jc w:val="both"/>
        <w:rPr>
          <w:rFonts w:eastAsia="Calibri"/>
          <w:caps w:val="0"/>
        </w:rPr>
      </w:pPr>
      <w:r w:rsidRPr="000C7783">
        <w:rPr>
          <w:rFonts w:eastAsia="Calibri"/>
          <w:caps w:val="0"/>
        </w:rPr>
        <w:t>ГАОУ ВО «Дагестанский государственный университет</w:t>
      </w:r>
      <w:bookmarkEnd w:id="67"/>
    </w:p>
    <w:p w:rsidR="00695D8B" w:rsidRPr="000C7783" w:rsidRDefault="00695D8B" w:rsidP="00695D8B">
      <w:pPr>
        <w:pStyle w:val="1"/>
        <w:spacing w:line="240" w:lineRule="auto"/>
        <w:jc w:val="both"/>
        <w:rPr>
          <w:rFonts w:eastAsia="Calibri"/>
          <w:caps w:val="0"/>
        </w:rPr>
      </w:pPr>
      <w:bookmarkStart w:id="68" w:name="_Toc533432871"/>
      <w:r w:rsidRPr="000C7783">
        <w:rPr>
          <w:rFonts w:eastAsia="Calibri"/>
          <w:caps w:val="0"/>
        </w:rPr>
        <w:t>народного хозяйства»  Бизнес-колледж,</w:t>
      </w:r>
      <w:r w:rsidRPr="000C7783">
        <w:rPr>
          <w:rFonts w:eastAsia="Calibri"/>
          <w:caps w:val="0"/>
          <w:lang w:val="ru-RU"/>
        </w:rPr>
        <w:t xml:space="preserve"> </w:t>
      </w:r>
      <w:r w:rsidRPr="000C7783">
        <w:rPr>
          <w:rFonts w:eastAsia="Calibri"/>
          <w:caps w:val="0"/>
        </w:rPr>
        <w:t>г.Махачкала, Россия</w:t>
      </w:r>
      <w:bookmarkEnd w:id="68"/>
    </w:p>
    <w:p w:rsidR="0078645A" w:rsidRPr="0078645A" w:rsidRDefault="0078645A" w:rsidP="0078645A">
      <w:pPr>
        <w:tabs>
          <w:tab w:val="left" w:pos="1065"/>
        </w:tabs>
        <w:spacing w:after="0" w:line="240" w:lineRule="auto"/>
        <w:rPr>
          <w:rFonts w:ascii="Times New Roman" w:eastAsia="Calibri" w:hAnsi="Times New Roman" w:cs="Times New Roman"/>
          <w:sz w:val="28"/>
          <w:szCs w:val="28"/>
        </w:rPr>
      </w:pPr>
    </w:p>
    <w:p w:rsidR="0078645A" w:rsidRPr="0078645A" w:rsidRDefault="0078645A" w:rsidP="0078645A">
      <w:pPr>
        <w:tabs>
          <w:tab w:val="left" w:pos="1065"/>
        </w:tabs>
        <w:spacing w:after="0" w:line="240" w:lineRule="auto"/>
        <w:ind w:firstLine="709"/>
        <w:jc w:val="both"/>
        <w:rPr>
          <w:rFonts w:ascii="Times New Roman" w:eastAsia="Calibri" w:hAnsi="Times New Roman" w:cs="Times New Roman"/>
          <w:sz w:val="28"/>
          <w:szCs w:val="28"/>
        </w:rPr>
      </w:pPr>
      <w:r w:rsidRPr="00A61773">
        <w:rPr>
          <w:rFonts w:ascii="Times New Roman" w:eastAsia="Calibri" w:hAnsi="Times New Roman" w:cs="Times New Roman"/>
          <w:b/>
          <w:sz w:val="28"/>
          <w:szCs w:val="28"/>
        </w:rPr>
        <w:t xml:space="preserve">Аннотация. </w:t>
      </w:r>
      <w:r w:rsidRPr="0078645A">
        <w:rPr>
          <w:rFonts w:ascii="Times New Roman" w:eastAsia="Calibri" w:hAnsi="Times New Roman" w:cs="Times New Roman"/>
          <w:sz w:val="28"/>
          <w:szCs w:val="28"/>
        </w:rPr>
        <w:t>Статья посвящена вопросу мотивации персонала современной организации. В статье рассмотрены ключевые проблемы управления мотивацией сотрудников, методы материального и нематериального стимулирования персонала бизнеса. Рассмотрены особенности короткой и дальней мотивации в современных условиях хозяйствования.</w:t>
      </w:r>
    </w:p>
    <w:p w:rsidR="0078645A" w:rsidRPr="0078645A" w:rsidRDefault="0078645A" w:rsidP="0078645A">
      <w:pPr>
        <w:tabs>
          <w:tab w:val="left" w:pos="1065"/>
        </w:tabs>
        <w:spacing w:after="0" w:line="240" w:lineRule="auto"/>
        <w:ind w:firstLine="709"/>
        <w:jc w:val="both"/>
        <w:rPr>
          <w:rFonts w:ascii="Times New Roman" w:eastAsia="Calibri" w:hAnsi="Times New Roman" w:cs="Times New Roman"/>
          <w:sz w:val="28"/>
          <w:szCs w:val="28"/>
        </w:rPr>
      </w:pPr>
      <w:r w:rsidRPr="00A61773">
        <w:rPr>
          <w:rFonts w:ascii="Times New Roman" w:eastAsia="Calibri" w:hAnsi="Times New Roman" w:cs="Times New Roman"/>
          <w:b/>
          <w:sz w:val="28"/>
          <w:szCs w:val="28"/>
        </w:rPr>
        <w:t>Ключевые слова:</w:t>
      </w:r>
      <w:r w:rsidRPr="0078645A">
        <w:rPr>
          <w:rFonts w:ascii="Times New Roman" w:eastAsia="Calibri" w:hAnsi="Times New Roman" w:cs="Times New Roman"/>
          <w:sz w:val="28"/>
          <w:szCs w:val="28"/>
        </w:rPr>
        <w:t xml:space="preserve"> мотивация персонала, материальное стимулирование, нематериальное стимулирование, персонал, материальная мотивация, моральная мотивация.</w:t>
      </w:r>
    </w:p>
    <w:p w:rsidR="008C7F4D" w:rsidRDefault="008C7F4D" w:rsidP="0078645A">
      <w:pPr>
        <w:tabs>
          <w:tab w:val="left" w:pos="1065"/>
        </w:tabs>
        <w:spacing w:after="0" w:line="240" w:lineRule="auto"/>
        <w:ind w:firstLine="709"/>
        <w:jc w:val="both"/>
        <w:rPr>
          <w:rFonts w:ascii="Times New Roman" w:eastAsia="Calibri" w:hAnsi="Times New Roman" w:cs="Times New Roman"/>
          <w:b/>
          <w:i/>
          <w:sz w:val="28"/>
          <w:szCs w:val="28"/>
        </w:rPr>
      </w:pPr>
    </w:p>
    <w:p w:rsidR="0078645A" w:rsidRPr="00A61773" w:rsidRDefault="0078645A" w:rsidP="0078645A">
      <w:pPr>
        <w:tabs>
          <w:tab w:val="left" w:pos="1065"/>
        </w:tabs>
        <w:spacing w:after="0" w:line="240" w:lineRule="auto"/>
        <w:ind w:firstLine="709"/>
        <w:jc w:val="both"/>
        <w:rPr>
          <w:rFonts w:ascii="Times New Roman" w:eastAsia="Calibri" w:hAnsi="Times New Roman" w:cs="Times New Roman"/>
          <w:i/>
          <w:sz w:val="28"/>
          <w:szCs w:val="28"/>
          <w:lang w:val="en-US"/>
        </w:rPr>
      </w:pPr>
      <w:r w:rsidRPr="00A61773">
        <w:rPr>
          <w:rFonts w:ascii="Times New Roman" w:eastAsia="Calibri" w:hAnsi="Times New Roman" w:cs="Times New Roman"/>
          <w:b/>
          <w:i/>
          <w:sz w:val="28"/>
          <w:szCs w:val="28"/>
          <w:lang w:val="en-US"/>
        </w:rPr>
        <w:t>Annotation.</w:t>
      </w:r>
      <w:r w:rsidRPr="00A61773">
        <w:rPr>
          <w:rFonts w:ascii="Times New Roman" w:eastAsia="Calibri" w:hAnsi="Times New Roman" w:cs="Times New Roman"/>
          <w:i/>
          <w:sz w:val="28"/>
          <w:szCs w:val="28"/>
          <w:lang w:val="en-US"/>
        </w:rPr>
        <w:t xml:space="preserve"> The article is devoted to the issue of motivation of the staff of a modern organization. The article discusses the key problems of managing employee motivation, methods of material and non-material incentives for business personnel. The features of short and long-term motivation in modern economic conditions are considered.</w:t>
      </w:r>
    </w:p>
    <w:p w:rsidR="0078645A" w:rsidRPr="00A61773" w:rsidRDefault="00A61773" w:rsidP="0078645A">
      <w:pPr>
        <w:tabs>
          <w:tab w:val="left" w:pos="1065"/>
        </w:tabs>
        <w:spacing w:after="0" w:line="240" w:lineRule="auto"/>
        <w:ind w:firstLine="709"/>
        <w:jc w:val="both"/>
        <w:rPr>
          <w:rFonts w:ascii="Times New Roman" w:eastAsia="Calibri" w:hAnsi="Times New Roman" w:cs="Times New Roman"/>
          <w:i/>
          <w:sz w:val="28"/>
          <w:szCs w:val="28"/>
          <w:lang w:val="en-US"/>
        </w:rPr>
      </w:pPr>
      <w:r w:rsidRPr="00A61773">
        <w:rPr>
          <w:rFonts w:ascii="Times New Roman" w:eastAsia="Calibri" w:hAnsi="Times New Roman" w:cs="Times New Roman"/>
          <w:b/>
          <w:i/>
          <w:sz w:val="28"/>
          <w:szCs w:val="28"/>
          <w:lang w:val="en-US"/>
        </w:rPr>
        <w:t>Key</w:t>
      </w:r>
      <w:r w:rsidR="0078645A" w:rsidRPr="00A61773">
        <w:rPr>
          <w:rFonts w:ascii="Times New Roman" w:eastAsia="Calibri" w:hAnsi="Times New Roman" w:cs="Times New Roman"/>
          <w:b/>
          <w:i/>
          <w:sz w:val="28"/>
          <w:szCs w:val="28"/>
          <w:lang w:val="en-US"/>
        </w:rPr>
        <w:t>words:</w:t>
      </w:r>
      <w:r w:rsidR="0078645A" w:rsidRPr="00A61773">
        <w:rPr>
          <w:rFonts w:ascii="Times New Roman" w:eastAsia="Calibri" w:hAnsi="Times New Roman" w:cs="Times New Roman"/>
          <w:i/>
          <w:sz w:val="28"/>
          <w:szCs w:val="28"/>
          <w:lang w:val="en-US"/>
        </w:rPr>
        <w:t xml:space="preserve"> personnel motivation, material incentives, non-material incentives, personnel, moral motivation, material motivation.</w:t>
      </w:r>
    </w:p>
    <w:p w:rsidR="0078645A" w:rsidRPr="0078645A" w:rsidRDefault="0078645A" w:rsidP="0078645A">
      <w:pPr>
        <w:tabs>
          <w:tab w:val="left" w:pos="1065"/>
        </w:tabs>
        <w:spacing w:after="0" w:line="240" w:lineRule="auto"/>
        <w:ind w:firstLine="709"/>
        <w:rPr>
          <w:rFonts w:ascii="Times New Roman" w:eastAsia="Calibri" w:hAnsi="Times New Roman" w:cs="Times New Roman"/>
          <w:sz w:val="28"/>
          <w:szCs w:val="28"/>
          <w:lang w:val="en-US"/>
        </w:rPr>
      </w:pPr>
    </w:p>
    <w:p w:rsidR="0078645A" w:rsidRPr="0078645A" w:rsidRDefault="0078645A" w:rsidP="0078645A">
      <w:pPr>
        <w:tabs>
          <w:tab w:val="left" w:pos="1065"/>
        </w:tabs>
        <w:spacing w:after="0" w:line="240" w:lineRule="auto"/>
        <w:ind w:firstLine="709"/>
        <w:jc w:val="both"/>
        <w:rPr>
          <w:rFonts w:ascii="Times New Roman" w:eastAsia="Calibri" w:hAnsi="Times New Roman" w:cs="Times New Roman"/>
          <w:sz w:val="28"/>
          <w:szCs w:val="28"/>
        </w:rPr>
      </w:pPr>
      <w:r w:rsidRPr="0078645A">
        <w:rPr>
          <w:rFonts w:ascii="Times New Roman" w:eastAsia="Calibri" w:hAnsi="Times New Roman" w:cs="Times New Roman"/>
          <w:sz w:val="28"/>
          <w:szCs w:val="28"/>
        </w:rPr>
        <w:t>Персонал – это ключевое звено в хозяйственном механизме любой организации. Для успешной работы организации необходимы не просто высококвалифицированные кадры, а заинтересованные , мотивированные сотрудники.</w:t>
      </w:r>
    </w:p>
    <w:p w:rsidR="0078645A" w:rsidRPr="0078645A" w:rsidRDefault="0078645A" w:rsidP="0078645A">
      <w:pPr>
        <w:tabs>
          <w:tab w:val="left" w:pos="1065"/>
        </w:tabs>
        <w:spacing w:after="0" w:line="240" w:lineRule="auto"/>
        <w:ind w:firstLine="709"/>
        <w:jc w:val="both"/>
        <w:rPr>
          <w:rFonts w:ascii="Times New Roman" w:eastAsia="Calibri" w:hAnsi="Times New Roman" w:cs="Times New Roman"/>
          <w:sz w:val="28"/>
          <w:szCs w:val="28"/>
        </w:rPr>
      </w:pPr>
      <w:r w:rsidRPr="0078645A">
        <w:rPr>
          <w:rFonts w:ascii="Times New Roman" w:eastAsia="Calibri" w:hAnsi="Times New Roman" w:cs="Times New Roman"/>
          <w:sz w:val="28"/>
          <w:szCs w:val="28"/>
        </w:rPr>
        <w:t xml:space="preserve"> Мотивация играет главную роль в управлении персоналом. В наше время каждый руководитель организации старается максимально использовать все ее ресурсы для достижения высокой конкурентоспособности производимой продукции.</w:t>
      </w:r>
    </w:p>
    <w:p w:rsidR="0078645A" w:rsidRPr="0078645A" w:rsidRDefault="0078645A" w:rsidP="0078645A">
      <w:pPr>
        <w:tabs>
          <w:tab w:val="left" w:pos="1065"/>
        </w:tabs>
        <w:spacing w:after="0" w:line="240" w:lineRule="auto"/>
        <w:ind w:firstLine="709"/>
        <w:jc w:val="both"/>
        <w:rPr>
          <w:rFonts w:ascii="Times New Roman" w:eastAsia="Calibri" w:hAnsi="Times New Roman" w:cs="Times New Roman"/>
          <w:sz w:val="28"/>
          <w:szCs w:val="28"/>
        </w:rPr>
      </w:pPr>
      <w:r w:rsidRPr="0078645A">
        <w:rPr>
          <w:rFonts w:ascii="Times New Roman" w:eastAsia="Calibri" w:hAnsi="Times New Roman" w:cs="Times New Roman"/>
          <w:sz w:val="28"/>
          <w:szCs w:val="28"/>
        </w:rPr>
        <w:t>Рассматривая процесс заинтересованности сотрудников в высокой  производительности труда, работники  используют термины «мотивация» и «стимулирование» как похожие  по смыслу понятиями. Однако это не так.</w:t>
      </w:r>
    </w:p>
    <w:p w:rsidR="0078645A" w:rsidRPr="0078645A" w:rsidRDefault="0078645A" w:rsidP="0078645A">
      <w:pPr>
        <w:tabs>
          <w:tab w:val="left" w:pos="1065"/>
        </w:tabs>
        <w:spacing w:after="0" w:line="240" w:lineRule="auto"/>
        <w:ind w:firstLine="709"/>
        <w:jc w:val="both"/>
        <w:rPr>
          <w:rFonts w:ascii="Times New Roman" w:eastAsia="Calibri" w:hAnsi="Times New Roman" w:cs="Times New Roman"/>
          <w:sz w:val="28"/>
          <w:szCs w:val="28"/>
        </w:rPr>
      </w:pPr>
      <w:r w:rsidRPr="0078645A">
        <w:rPr>
          <w:rFonts w:ascii="Times New Roman" w:eastAsia="Calibri" w:hAnsi="Times New Roman" w:cs="Times New Roman"/>
          <w:sz w:val="28"/>
          <w:szCs w:val="28"/>
        </w:rPr>
        <w:lastRenderedPageBreak/>
        <w:t>В самом общем виде мотивация — это процесс побуждения человека к целенаправленной деятельности.</w:t>
      </w:r>
    </w:p>
    <w:p w:rsidR="0078645A" w:rsidRPr="0078645A" w:rsidRDefault="0078645A" w:rsidP="0078645A">
      <w:pPr>
        <w:tabs>
          <w:tab w:val="left" w:pos="1065"/>
        </w:tabs>
        <w:spacing w:after="0" w:line="240" w:lineRule="auto"/>
        <w:ind w:firstLine="709"/>
        <w:jc w:val="both"/>
        <w:rPr>
          <w:rFonts w:ascii="Times New Roman" w:eastAsia="Calibri" w:hAnsi="Times New Roman" w:cs="Times New Roman"/>
          <w:sz w:val="28"/>
          <w:szCs w:val="28"/>
        </w:rPr>
      </w:pPr>
      <w:r w:rsidRPr="0078645A">
        <w:rPr>
          <w:rFonts w:ascii="Times New Roman" w:eastAsia="Calibri" w:hAnsi="Times New Roman" w:cs="Times New Roman"/>
          <w:sz w:val="28"/>
          <w:szCs w:val="28"/>
        </w:rPr>
        <w:t>Мотив – это внутренняя движущая сила человека [2].</w:t>
      </w:r>
    </w:p>
    <w:p w:rsidR="0078645A" w:rsidRPr="0078645A" w:rsidRDefault="0078645A" w:rsidP="0078645A">
      <w:pPr>
        <w:tabs>
          <w:tab w:val="left" w:pos="1065"/>
        </w:tabs>
        <w:spacing w:after="0" w:line="240" w:lineRule="auto"/>
        <w:ind w:firstLine="709"/>
        <w:jc w:val="both"/>
        <w:rPr>
          <w:rFonts w:ascii="Times New Roman" w:eastAsia="Calibri" w:hAnsi="Times New Roman" w:cs="Times New Roman"/>
          <w:sz w:val="28"/>
          <w:szCs w:val="28"/>
        </w:rPr>
      </w:pPr>
      <w:r w:rsidRPr="0078645A">
        <w:rPr>
          <w:rFonts w:ascii="Times New Roman" w:eastAsia="Calibri" w:hAnsi="Times New Roman" w:cs="Times New Roman"/>
          <w:sz w:val="28"/>
          <w:szCs w:val="28"/>
        </w:rPr>
        <w:t>Не смотря на большое разнообразие видов мотивации, все они делятся на 2 группы это материальная и моральная.</w:t>
      </w:r>
    </w:p>
    <w:p w:rsidR="0078645A" w:rsidRPr="0078645A" w:rsidRDefault="0078645A" w:rsidP="0078645A">
      <w:pPr>
        <w:tabs>
          <w:tab w:val="left" w:pos="1065"/>
        </w:tabs>
        <w:spacing w:after="0" w:line="240" w:lineRule="auto"/>
        <w:ind w:firstLine="709"/>
        <w:jc w:val="both"/>
        <w:rPr>
          <w:rFonts w:ascii="Times New Roman" w:eastAsia="Calibri" w:hAnsi="Times New Roman" w:cs="Times New Roman"/>
          <w:sz w:val="28"/>
          <w:szCs w:val="28"/>
        </w:rPr>
      </w:pPr>
      <w:r w:rsidRPr="0078645A">
        <w:rPr>
          <w:rFonts w:ascii="Times New Roman" w:eastAsia="Calibri" w:hAnsi="Times New Roman" w:cs="Times New Roman"/>
          <w:sz w:val="28"/>
          <w:szCs w:val="28"/>
        </w:rPr>
        <w:t>К материальной мотивации относятся заработная плата, премия, ценный подарок.</w:t>
      </w:r>
    </w:p>
    <w:p w:rsidR="0078645A" w:rsidRPr="0078645A" w:rsidRDefault="0078645A" w:rsidP="0078645A">
      <w:pPr>
        <w:tabs>
          <w:tab w:val="left" w:pos="1065"/>
        </w:tabs>
        <w:spacing w:after="0" w:line="240" w:lineRule="auto"/>
        <w:ind w:firstLine="709"/>
        <w:jc w:val="both"/>
        <w:rPr>
          <w:rFonts w:ascii="Times New Roman" w:eastAsia="Calibri" w:hAnsi="Times New Roman" w:cs="Times New Roman"/>
          <w:sz w:val="28"/>
          <w:szCs w:val="28"/>
        </w:rPr>
      </w:pPr>
      <w:r w:rsidRPr="0078645A">
        <w:rPr>
          <w:rFonts w:ascii="Times New Roman" w:eastAsia="Calibri" w:hAnsi="Times New Roman" w:cs="Times New Roman"/>
          <w:sz w:val="28"/>
          <w:szCs w:val="28"/>
        </w:rPr>
        <w:t>К моральной мотивации относятся грамота, правительственные награды, правительственная награда, повышение по службе, публичное признание успехов и т.д.</w:t>
      </w:r>
    </w:p>
    <w:p w:rsidR="0078645A" w:rsidRPr="0078645A" w:rsidRDefault="0078645A" w:rsidP="0078645A">
      <w:pPr>
        <w:tabs>
          <w:tab w:val="left" w:pos="1065"/>
        </w:tabs>
        <w:spacing w:after="0" w:line="240" w:lineRule="auto"/>
        <w:ind w:firstLine="709"/>
        <w:jc w:val="both"/>
        <w:rPr>
          <w:rFonts w:ascii="Times New Roman" w:eastAsia="Calibri" w:hAnsi="Times New Roman" w:cs="Times New Roman"/>
          <w:sz w:val="28"/>
          <w:szCs w:val="28"/>
        </w:rPr>
      </w:pPr>
      <w:r w:rsidRPr="0078645A">
        <w:rPr>
          <w:rFonts w:ascii="Times New Roman" w:eastAsia="Calibri" w:hAnsi="Times New Roman" w:cs="Times New Roman"/>
          <w:sz w:val="28"/>
          <w:szCs w:val="28"/>
        </w:rPr>
        <w:t>Влияние мотивации на поведение человека зависит от множества факторов, во многом индивидуально и может меняться под воздействием обратной связи со стороны деятельности человека.</w:t>
      </w:r>
    </w:p>
    <w:p w:rsidR="0078645A" w:rsidRPr="0078645A" w:rsidRDefault="0078645A" w:rsidP="0078645A">
      <w:pPr>
        <w:tabs>
          <w:tab w:val="left" w:pos="1065"/>
        </w:tabs>
        <w:spacing w:after="0" w:line="240" w:lineRule="auto"/>
        <w:ind w:firstLine="709"/>
        <w:jc w:val="both"/>
        <w:rPr>
          <w:rFonts w:ascii="Times New Roman" w:eastAsia="Calibri" w:hAnsi="Times New Roman" w:cs="Times New Roman"/>
          <w:sz w:val="28"/>
          <w:szCs w:val="28"/>
        </w:rPr>
      </w:pPr>
      <w:r w:rsidRPr="0078645A">
        <w:rPr>
          <w:rFonts w:ascii="Times New Roman" w:eastAsia="Calibri" w:hAnsi="Times New Roman" w:cs="Times New Roman"/>
          <w:sz w:val="28"/>
          <w:szCs w:val="28"/>
        </w:rPr>
        <w:t>Система трудовой мотивации будет эффективна, если выполняются два условия:</w:t>
      </w:r>
    </w:p>
    <w:p w:rsidR="0078645A" w:rsidRPr="0078645A" w:rsidRDefault="0078645A" w:rsidP="00E2635B">
      <w:pPr>
        <w:numPr>
          <w:ilvl w:val="0"/>
          <w:numId w:val="12"/>
        </w:numPr>
        <w:tabs>
          <w:tab w:val="left" w:pos="1065"/>
        </w:tabs>
        <w:spacing w:after="0" w:line="240" w:lineRule="auto"/>
        <w:ind w:left="0" w:firstLine="709"/>
        <w:contextualSpacing/>
        <w:jc w:val="both"/>
        <w:rPr>
          <w:rFonts w:ascii="Times New Roman" w:eastAsia="Calibri" w:hAnsi="Times New Roman" w:cs="Times New Roman"/>
          <w:sz w:val="28"/>
          <w:szCs w:val="28"/>
        </w:rPr>
      </w:pPr>
      <w:r w:rsidRPr="0078645A">
        <w:rPr>
          <w:rFonts w:ascii="Times New Roman" w:eastAsia="Calibri" w:hAnsi="Times New Roman" w:cs="Times New Roman"/>
          <w:sz w:val="28"/>
          <w:szCs w:val="28"/>
        </w:rPr>
        <w:t>имеется достоверная информация о потребностях и ценностях работников;</w:t>
      </w:r>
    </w:p>
    <w:p w:rsidR="0078645A" w:rsidRPr="0078645A" w:rsidRDefault="0078645A" w:rsidP="00E2635B">
      <w:pPr>
        <w:numPr>
          <w:ilvl w:val="0"/>
          <w:numId w:val="12"/>
        </w:numPr>
        <w:tabs>
          <w:tab w:val="left" w:pos="1065"/>
        </w:tabs>
        <w:spacing w:after="0" w:line="240" w:lineRule="auto"/>
        <w:ind w:left="0" w:firstLine="709"/>
        <w:contextualSpacing/>
        <w:jc w:val="both"/>
        <w:rPr>
          <w:rFonts w:ascii="Times New Roman" w:eastAsia="Calibri" w:hAnsi="Times New Roman" w:cs="Times New Roman"/>
          <w:sz w:val="28"/>
          <w:szCs w:val="28"/>
        </w:rPr>
      </w:pPr>
      <w:r w:rsidRPr="0078645A">
        <w:rPr>
          <w:rFonts w:ascii="Times New Roman" w:eastAsia="Calibri" w:hAnsi="Times New Roman" w:cs="Times New Roman"/>
          <w:sz w:val="28"/>
          <w:szCs w:val="28"/>
        </w:rPr>
        <w:t>условия работы позволяют удовлетворить личные потребности и достичь своих целей каждому сотруднику [5].</w:t>
      </w:r>
    </w:p>
    <w:p w:rsidR="0078645A" w:rsidRPr="0078645A" w:rsidRDefault="0078645A" w:rsidP="0078645A">
      <w:pPr>
        <w:tabs>
          <w:tab w:val="left" w:pos="1065"/>
        </w:tabs>
        <w:spacing w:after="0" w:line="240" w:lineRule="auto"/>
        <w:ind w:firstLine="709"/>
        <w:jc w:val="both"/>
        <w:rPr>
          <w:rFonts w:ascii="Times New Roman" w:eastAsia="Calibri" w:hAnsi="Times New Roman" w:cs="Times New Roman"/>
          <w:sz w:val="28"/>
          <w:szCs w:val="28"/>
        </w:rPr>
      </w:pPr>
      <w:r w:rsidRPr="0078645A">
        <w:rPr>
          <w:rFonts w:ascii="Times New Roman" w:eastAsia="Calibri" w:hAnsi="Times New Roman" w:cs="Times New Roman"/>
          <w:sz w:val="28"/>
          <w:szCs w:val="28"/>
        </w:rPr>
        <w:t xml:space="preserve">Стимулирование – это процесс использования стимулов. </w:t>
      </w:r>
    </w:p>
    <w:p w:rsidR="0078645A" w:rsidRPr="0078645A" w:rsidRDefault="0078645A" w:rsidP="0078645A">
      <w:pPr>
        <w:tabs>
          <w:tab w:val="left" w:pos="1065"/>
        </w:tabs>
        <w:spacing w:after="0" w:line="240" w:lineRule="auto"/>
        <w:ind w:firstLine="709"/>
        <w:jc w:val="both"/>
        <w:rPr>
          <w:rFonts w:ascii="Times New Roman" w:eastAsia="Calibri" w:hAnsi="Times New Roman" w:cs="Times New Roman"/>
          <w:sz w:val="28"/>
          <w:szCs w:val="28"/>
        </w:rPr>
      </w:pPr>
      <w:r w:rsidRPr="0078645A">
        <w:rPr>
          <w:rFonts w:ascii="Times New Roman" w:eastAsia="Calibri" w:hAnsi="Times New Roman" w:cs="Times New Roman"/>
          <w:sz w:val="28"/>
          <w:szCs w:val="28"/>
        </w:rPr>
        <w:t>Стимулирующее воздействие на персонал направлено на активизацию функционирования работников, а мотивирующее воздействие на активизацию профессионально — личностного развития работника [</w:t>
      </w:r>
      <w:r w:rsidRPr="0078645A">
        <w:rPr>
          <w:rFonts w:ascii="Times New Roman" w:eastAsia="Calibri" w:hAnsi="Times New Roman" w:cs="Times New Roman"/>
          <w:sz w:val="28"/>
          <w:szCs w:val="28"/>
          <w:shd w:val="clear" w:color="auto" w:fill="FFFFFF"/>
        </w:rPr>
        <w:t>1</w:t>
      </w:r>
      <w:r w:rsidRPr="0078645A">
        <w:rPr>
          <w:rFonts w:ascii="Times New Roman" w:eastAsia="Calibri" w:hAnsi="Times New Roman" w:cs="Times New Roman"/>
          <w:sz w:val="28"/>
          <w:szCs w:val="28"/>
        </w:rPr>
        <w:t xml:space="preserve">]. </w:t>
      </w:r>
    </w:p>
    <w:p w:rsidR="0078645A" w:rsidRPr="0078645A" w:rsidRDefault="0078645A" w:rsidP="0078645A">
      <w:pPr>
        <w:tabs>
          <w:tab w:val="left" w:pos="1065"/>
        </w:tabs>
        <w:spacing w:after="0" w:line="240" w:lineRule="auto"/>
        <w:ind w:firstLine="709"/>
        <w:jc w:val="both"/>
        <w:rPr>
          <w:rFonts w:ascii="Times New Roman" w:eastAsia="Calibri" w:hAnsi="Times New Roman" w:cs="Times New Roman"/>
          <w:sz w:val="28"/>
          <w:szCs w:val="28"/>
        </w:rPr>
      </w:pPr>
      <w:r w:rsidRPr="0078645A">
        <w:rPr>
          <w:rFonts w:ascii="Times New Roman" w:eastAsia="Calibri" w:hAnsi="Times New Roman" w:cs="Times New Roman"/>
          <w:sz w:val="28"/>
          <w:szCs w:val="28"/>
        </w:rPr>
        <w:t xml:space="preserve">Стимул – это внешний раздражитель, который запускает мотив. </w:t>
      </w:r>
    </w:p>
    <w:p w:rsidR="0078645A" w:rsidRPr="0078645A" w:rsidRDefault="0078645A" w:rsidP="0078645A">
      <w:pPr>
        <w:tabs>
          <w:tab w:val="left" w:pos="1065"/>
        </w:tabs>
        <w:spacing w:after="0" w:line="240" w:lineRule="auto"/>
        <w:ind w:firstLine="709"/>
        <w:jc w:val="both"/>
        <w:rPr>
          <w:rFonts w:ascii="Times New Roman" w:eastAsia="Calibri" w:hAnsi="Times New Roman" w:cs="Times New Roman"/>
          <w:sz w:val="28"/>
          <w:szCs w:val="28"/>
        </w:rPr>
      </w:pPr>
      <w:r w:rsidRPr="0078645A">
        <w:rPr>
          <w:rFonts w:ascii="Times New Roman" w:eastAsia="Calibri" w:hAnsi="Times New Roman" w:cs="Times New Roman"/>
          <w:sz w:val="28"/>
          <w:szCs w:val="28"/>
        </w:rPr>
        <w:t xml:space="preserve">В советское время управление мотивацией было вызвано  идеологией коммунизма. Например, метод «кнута и пряника» - наиболее распространенный и эффективный метод, предусматривающий систему наказаний и поощрений. Этот метод популярен и в настоящее время. </w:t>
      </w:r>
    </w:p>
    <w:p w:rsidR="0078645A" w:rsidRPr="0078645A" w:rsidRDefault="0078645A" w:rsidP="0078645A">
      <w:pPr>
        <w:tabs>
          <w:tab w:val="left" w:pos="1065"/>
        </w:tabs>
        <w:spacing w:after="0" w:line="240" w:lineRule="auto"/>
        <w:ind w:firstLine="709"/>
        <w:jc w:val="both"/>
        <w:rPr>
          <w:rFonts w:ascii="Times New Roman" w:eastAsia="Calibri" w:hAnsi="Times New Roman" w:cs="Times New Roman"/>
          <w:sz w:val="28"/>
          <w:szCs w:val="28"/>
        </w:rPr>
      </w:pPr>
      <w:r w:rsidRPr="0078645A">
        <w:rPr>
          <w:rFonts w:ascii="Times New Roman" w:eastAsia="Calibri" w:hAnsi="Times New Roman" w:cs="Times New Roman"/>
          <w:sz w:val="28"/>
          <w:szCs w:val="28"/>
        </w:rPr>
        <w:t>Для стимулирования деятельности работника можно выделить несколько основных стимулов:</w:t>
      </w:r>
    </w:p>
    <w:p w:rsidR="0078645A" w:rsidRPr="0078645A" w:rsidRDefault="0078645A" w:rsidP="00E2635B">
      <w:pPr>
        <w:numPr>
          <w:ilvl w:val="0"/>
          <w:numId w:val="13"/>
        </w:numPr>
        <w:tabs>
          <w:tab w:val="left" w:pos="1065"/>
        </w:tabs>
        <w:spacing w:after="0" w:line="240" w:lineRule="auto"/>
        <w:ind w:left="0" w:firstLine="709"/>
        <w:contextualSpacing/>
        <w:jc w:val="both"/>
        <w:rPr>
          <w:rFonts w:ascii="Times New Roman" w:eastAsia="Calibri" w:hAnsi="Times New Roman" w:cs="Times New Roman"/>
          <w:sz w:val="28"/>
          <w:szCs w:val="28"/>
        </w:rPr>
      </w:pPr>
      <w:r w:rsidRPr="0078645A">
        <w:rPr>
          <w:rFonts w:ascii="Times New Roman" w:eastAsia="Calibri" w:hAnsi="Times New Roman" w:cs="Times New Roman"/>
          <w:sz w:val="28"/>
          <w:szCs w:val="28"/>
        </w:rPr>
        <w:t>продвижение по карьерной лестнице вверх;</w:t>
      </w:r>
    </w:p>
    <w:p w:rsidR="0078645A" w:rsidRPr="0078645A" w:rsidRDefault="0078645A" w:rsidP="00E2635B">
      <w:pPr>
        <w:numPr>
          <w:ilvl w:val="0"/>
          <w:numId w:val="13"/>
        </w:numPr>
        <w:tabs>
          <w:tab w:val="left" w:pos="1065"/>
        </w:tabs>
        <w:spacing w:after="0" w:line="240" w:lineRule="auto"/>
        <w:ind w:left="0" w:firstLine="709"/>
        <w:contextualSpacing/>
        <w:jc w:val="both"/>
        <w:rPr>
          <w:rFonts w:ascii="Times New Roman" w:eastAsia="Calibri" w:hAnsi="Times New Roman" w:cs="Times New Roman"/>
          <w:sz w:val="28"/>
          <w:szCs w:val="28"/>
        </w:rPr>
      </w:pPr>
      <w:r w:rsidRPr="0078645A">
        <w:rPr>
          <w:rFonts w:ascii="Times New Roman" w:eastAsia="Calibri" w:hAnsi="Times New Roman" w:cs="Times New Roman"/>
          <w:sz w:val="28"/>
          <w:szCs w:val="28"/>
        </w:rPr>
        <w:t>расширение полномочий</w:t>
      </w:r>
      <w:r w:rsidRPr="0078645A">
        <w:rPr>
          <w:rFonts w:ascii="Times New Roman" w:eastAsia="Calibri" w:hAnsi="Times New Roman" w:cs="Times New Roman"/>
          <w:sz w:val="28"/>
          <w:szCs w:val="28"/>
          <w:lang w:val="en-US"/>
        </w:rPr>
        <w:t>;</w:t>
      </w:r>
    </w:p>
    <w:p w:rsidR="0078645A" w:rsidRPr="0078645A" w:rsidRDefault="0078645A" w:rsidP="00E2635B">
      <w:pPr>
        <w:numPr>
          <w:ilvl w:val="0"/>
          <w:numId w:val="13"/>
        </w:numPr>
        <w:tabs>
          <w:tab w:val="left" w:pos="1065"/>
        </w:tabs>
        <w:spacing w:after="0" w:line="240" w:lineRule="auto"/>
        <w:ind w:left="0" w:firstLine="709"/>
        <w:contextualSpacing/>
        <w:jc w:val="both"/>
        <w:rPr>
          <w:rFonts w:ascii="Times New Roman" w:eastAsia="Calibri" w:hAnsi="Times New Roman" w:cs="Times New Roman"/>
          <w:sz w:val="28"/>
          <w:szCs w:val="28"/>
        </w:rPr>
      </w:pPr>
      <w:r w:rsidRPr="0078645A">
        <w:rPr>
          <w:rFonts w:ascii="Times New Roman" w:eastAsia="Calibri" w:hAnsi="Times New Roman" w:cs="Times New Roman"/>
          <w:sz w:val="28"/>
          <w:szCs w:val="28"/>
        </w:rPr>
        <w:t xml:space="preserve">признание его работы </w:t>
      </w:r>
      <w:r w:rsidRPr="0078645A">
        <w:rPr>
          <w:rFonts w:ascii="Times New Roman" w:eastAsia="Calibri" w:hAnsi="Times New Roman" w:cs="Times New Roman"/>
          <w:sz w:val="28"/>
          <w:szCs w:val="28"/>
          <w:lang w:val="en-US"/>
        </w:rPr>
        <w:t>;</w:t>
      </w:r>
    </w:p>
    <w:p w:rsidR="0078645A" w:rsidRPr="0078645A" w:rsidRDefault="0078645A" w:rsidP="00E2635B">
      <w:pPr>
        <w:numPr>
          <w:ilvl w:val="0"/>
          <w:numId w:val="13"/>
        </w:numPr>
        <w:tabs>
          <w:tab w:val="left" w:pos="1065"/>
        </w:tabs>
        <w:spacing w:after="0" w:line="240" w:lineRule="auto"/>
        <w:ind w:left="0" w:firstLine="709"/>
        <w:contextualSpacing/>
        <w:jc w:val="both"/>
        <w:rPr>
          <w:rFonts w:ascii="Times New Roman" w:eastAsia="Calibri" w:hAnsi="Times New Roman" w:cs="Times New Roman"/>
          <w:sz w:val="28"/>
          <w:szCs w:val="28"/>
        </w:rPr>
      </w:pPr>
      <w:r w:rsidRPr="0078645A">
        <w:rPr>
          <w:rFonts w:ascii="Times New Roman" w:eastAsia="Calibri" w:hAnsi="Times New Roman" w:cs="Times New Roman"/>
          <w:sz w:val="28"/>
          <w:szCs w:val="28"/>
        </w:rPr>
        <w:t>устная благодарность руководителя в присутствии коллег;</w:t>
      </w:r>
    </w:p>
    <w:p w:rsidR="0078645A" w:rsidRPr="0078645A" w:rsidRDefault="0078645A" w:rsidP="00E2635B">
      <w:pPr>
        <w:numPr>
          <w:ilvl w:val="0"/>
          <w:numId w:val="13"/>
        </w:numPr>
        <w:tabs>
          <w:tab w:val="left" w:pos="1065"/>
        </w:tabs>
        <w:spacing w:after="0" w:line="240" w:lineRule="auto"/>
        <w:ind w:left="0" w:firstLine="709"/>
        <w:contextualSpacing/>
        <w:jc w:val="both"/>
        <w:rPr>
          <w:rFonts w:ascii="Times New Roman" w:eastAsia="Calibri" w:hAnsi="Times New Roman" w:cs="Times New Roman"/>
          <w:sz w:val="28"/>
          <w:szCs w:val="28"/>
        </w:rPr>
      </w:pPr>
      <w:r w:rsidRPr="0078645A">
        <w:rPr>
          <w:rFonts w:ascii="Times New Roman" w:eastAsia="Calibri" w:hAnsi="Times New Roman" w:cs="Times New Roman"/>
          <w:sz w:val="28"/>
          <w:szCs w:val="28"/>
        </w:rPr>
        <w:t>материальная выплата с указанием причины;</w:t>
      </w:r>
    </w:p>
    <w:p w:rsidR="0078645A" w:rsidRPr="0078645A" w:rsidRDefault="0078645A" w:rsidP="00E2635B">
      <w:pPr>
        <w:numPr>
          <w:ilvl w:val="0"/>
          <w:numId w:val="13"/>
        </w:numPr>
        <w:tabs>
          <w:tab w:val="left" w:pos="1065"/>
        </w:tabs>
        <w:spacing w:after="0" w:line="240" w:lineRule="auto"/>
        <w:ind w:left="0" w:firstLine="709"/>
        <w:contextualSpacing/>
        <w:jc w:val="both"/>
        <w:rPr>
          <w:rFonts w:ascii="Times New Roman" w:eastAsia="Calibri" w:hAnsi="Times New Roman" w:cs="Times New Roman"/>
          <w:sz w:val="28"/>
          <w:szCs w:val="28"/>
        </w:rPr>
      </w:pPr>
      <w:r w:rsidRPr="0078645A">
        <w:rPr>
          <w:rFonts w:ascii="Times New Roman" w:eastAsia="Calibri" w:hAnsi="Times New Roman" w:cs="Times New Roman"/>
          <w:sz w:val="28"/>
          <w:szCs w:val="28"/>
        </w:rPr>
        <w:t>страхование жизни и здоровья сотрудника;</w:t>
      </w:r>
    </w:p>
    <w:p w:rsidR="0078645A" w:rsidRPr="0078645A" w:rsidRDefault="0078645A" w:rsidP="00E2635B">
      <w:pPr>
        <w:numPr>
          <w:ilvl w:val="0"/>
          <w:numId w:val="13"/>
        </w:numPr>
        <w:tabs>
          <w:tab w:val="left" w:pos="1065"/>
        </w:tabs>
        <w:spacing w:after="0" w:line="240" w:lineRule="auto"/>
        <w:ind w:left="0" w:firstLine="709"/>
        <w:contextualSpacing/>
        <w:jc w:val="both"/>
        <w:rPr>
          <w:rFonts w:ascii="Times New Roman" w:eastAsia="Calibri" w:hAnsi="Times New Roman" w:cs="Times New Roman"/>
          <w:sz w:val="28"/>
          <w:szCs w:val="28"/>
        </w:rPr>
      </w:pPr>
      <w:r w:rsidRPr="0078645A">
        <w:rPr>
          <w:rFonts w:ascii="Times New Roman" w:eastAsia="Calibri" w:hAnsi="Times New Roman" w:cs="Times New Roman"/>
          <w:sz w:val="28"/>
          <w:szCs w:val="28"/>
        </w:rPr>
        <w:t>оплата медицинских услуг</w:t>
      </w:r>
      <w:r w:rsidRPr="0078645A">
        <w:rPr>
          <w:rFonts w:ascii="Times New Roman" w:eastAsia="Calibri" w:hAnsi="Times New Roman" w:cs="Times New Roman"/>
          <w:sz w:val="28"/>
          <w:szCs w:val="28"/>
          <w:lang w:val="en-US"/>
        </w:rPr>
        <w:t>;</w:t>
      </w:r>
    </w:p>
    <w:p w:rsidR="0078645A" w:rsidRPr="0078645A" w:rsidRDefault="0078645A" w:rsidP="00E2635B">
      <w:pPr>
        <w:numPr>
          <w:ilvl w:val="0"/>
          <w:numId w:val="13"/>
        </w:numPr>
        <w:tabs>
          <w:tab w:val="left" w:pos="1065"/>
        </w:tabs>
        <w:spacing w:after="0" w:line="240" w:lineRule="auto"/>
        <w:ind w:left="0" w:firstLine="709"/>
        <w:contextualSpacing/>
        <w:jc w:val="both"/>
        <w:rPr>
          <w:rFonts w:ascii="Times New Roman" w:eastAsia="Calibri" w:hAnsi="Times New Roman" w:cs="Times New Roman"/>
          <w:sz w:val="28"/>
          <w:szCs w:val="28"/>
        </w:rPr>
      </w:pPr>
      <w:r w:rsidRPr="0078645A">
        <w:rPr>
          <w:rFonts w:ascii="Times New Roman" w:eastAsia="Calibri" w:hAnsi="Times New Roman" w:cs="Times New Roman"/>
          <w:sz w:val="28"/>
          <w:szCs w:val="28"/>
        </w:rPr>
        <w:t>внеочередной оплачиваемый отпуск</w:t>
      </w:r>
      <w:r w:rsidRPr="0078645A">
        <w:rPr>
          <w:rFonts w:ascii="Times New Roman" w:eastAsia="Calibri" w:hAnsi="Times New Roman" w:cs="Times New Roman"/>
          <w:sz w:val="28"/>
          <w:szCs w:val="28"/>
          <w:lang w:val="en-US"/>
        </w:rPr>
        <w:t>;</w:t>
      </w:r>
    </w:p>
    <w:p w:rsidR="0078645A" w:rsidRPr="0078645A" w:rsidRDefault="0078645A" w:rsidP="00E2635B">
      <w:pPr>
        <w:numPr>
          <w:ilvl w:val="0"/>
          <w:numId w:val="13"/>
        </w:numPr>
        <w:tabs>
          <w:tab w:val="left" w:pos="1065"/>
        </w:tabs>
        <w:spacing w:after="0" w:line="240" w:lineRule="auto"/>
        <w:ind w:left="0" w:firstLine="709"/>
        <w:contextualSpacing/>
        <w:jc w:val="both"/>
        <w:rPr>
          <w:rFonts w:ascii="Times New Roman" w:eastAsia="Calibri" w:hAnsi="Times New Roman" w:cs="Times New Roman"/>
          <w:sz w:val="28"/>
          <w:szCs w:val="28"/>
        </w:rPr>
      </w:pPr>
      <w:r w:rsidRPr="0078645A">
        <w:rPr>
          <w:rFonts w:ascii="Times New Roman" w:eastAsia="Calibri" w:hAnsi="Times New Roman" w:cs="Times New Roman"/>
          <w:sz w:val="28"/>
          <w:szCs w:val="28"/>
        </w:rPr>
        <w:t>гарантия сохранности рабочего места</w:t>
      </w:r>
      <w:r w:rsidRPr="0078645A">
        <w:rPr>
          <w:rFonts w:ascii="Times New Roman" w:eastAsia="Calibri" w:hAnsi="Times New Roman" w:cs="Times New Roman"/>
          <w:sz w:val="28"/>
          <w:szCs w:val="28"/>
          <w:lang w:val="en-US"/>
        </w:rPr>
        <w:t>;</w:t>
      </w:r>
    </w:p>
    <w:p w:rsidR="0078645A" w:rsidRPr="0078645A" w:rsidRDefault="0078645A" w:rsidP="00E2635B">
      <w:pPr>
        <w:numPr>
          <w:ilvl w:val="0"/>
          <w:numId w:val="13"/>
        </w:numPr>
        <w:tabs>
          <w:tab w:val="left" w:pos="1065"/>
        </w:tabs>
        <w:spacing w:after="0" w:line="240" w:lineRule="auto"/>
        <w:ind w:left="0" w:firstLine="709"/>
        <w:contextualSpacing/>
        <w:jc w:val="both"/>
        <w:rPr>
          <w:rFonts w:ascii="Times New Roman" w:eastAsia="Calibri" w:hAnsi="Times New Roman" w:cs="Times New Roman"/>
          <w:sz w:val="28"/>
          <w:szCs w:val="28"/>
        </w:rPr>
      </w:pPr>
      <w:r w:rsidRPr="0078645A">
        <w:rPr>
          <w:rFonts w:ascii="Times New Roman" w:eastAsia="Calibri" w:hAnsi="Times New Roman" w:cs="Times New Roman"/>
          <w:sz w:val="28"/>
          <w:szCs w:val="28"/>
        </w:rPr>
        <w:t>приобретение жилья и т.д. [4]</w:t>
      </w:r>
    </w:p>
    <w:p w:rsidR="0078645A" w:rsidRPr="0078645A" w:rsidRDefault="0078645A" w:rsidP="0078645A">
      <w:pPr>
        <w:tabs>
          <w:tab w:val="left" w:pos="1065"/>
        </w:tabs>
        <w:spacing w:after="0" w:line="240" w:lineRule="auto"/>
        <w:ind w:firstLine="709"/>
        <w:jc w:val="both"/>
        <w:rPr>
          <w:rFonts w:ascii="Times New Roman" w:eastAsia="Calibri" w:hAnsi="Times New Roman" w:cs="Times New Roman"/>
          <w:sz w:val="28"/>
          <w:szCs w:val="28"/>
        </w:rPr>
      </w:pPr>
      <w:r w:rsidRPr="0078645A">
        <w:rPr>
          <w:rFonts w:ascii="Times New Roman" w:eastAsia="Calibri" w:hAnsi="Times New Roman" w:cs="Times New Roman"/>
          <w:sz w:val="28"/>
          <w:szCs w:val="28"/>
        </w:rPr>
        <w:t>На практике конкретных стимулов на предприятии не существует. Стимулирование должно быть индивидуальным, направленным на каждого отдельного работника.</w:t>
      </w:r>
    </w:p>
    <w:p w:rsidR="0078645A" w:rsidRPr="0078645A" w:rsidRDefault="0078645A" w:rsidP="0078645A">
      <w:pPr>
        <w:tabs>
          <w:tab w:val="left" w:pos="1065"/>
        </w:tabs>
        <w:spacing w:after="0" w:line="240" w:lineRule="auto"/>
        <w:ind w:firstLine="709"/>
        <w:jc w:val="both"/>
        <w:rPr>
          <w:rFonts w:ascii="Times New Roman" w:eastAsia="Calibri" w:hAnsi="Times New Roman" w:cs="Times New Roman"/>
          <w:sz w:val="28"/>
          <w:szCs w:val="28"/>
        </w:rPr>
      </w:pPr>
      <w:r w:rsidRPr="0078645A">
        <w:rPr>
          <w:rFonts w:ascii="Times New Roman" w:eastAsia="Calibri" w:hAnsi="Times New Roman" w:cs="Times New Roman"/>
          <w:sz w:val="28"/>
          <w:szCs w:val="28"/>
        </w:rPr>
        <w:lastRenderedPageBreak/>
        <w:t>Для оказания помощи руководству в выявлении внутренних потребностей персонала была разработана и предложена методика для предприятий, включающая следующие пункты:</w:t>
      </w:r>
    </w:p>
    <w:p w:rsidR="0078645A" w:rsidRPr="0078645A" w:rsidRDefault="0078645A" w:rsidP="00E2635B">
      <w:pPr>
        <w:numPr>
          <w:ilvl w:val="0"/>
          <w:numId w:val="11"/>
        </w:numPr>
        <w:tabs>
          <w:tab w:val="left" w:pos="1065"/>
        </w:tabs>
        <w:spacing w:after="0" w:line="240" w:lineRule="auto"/>
        <w:ind w:left="0" w:firstLine="709"/>
        <w:contextualSpacing/>
        <w:jc w:val="both"/>
        <w:rPr>
          <w:rFonts w:ascii="Times New Roman" w:eastAsia="Calibri" w:hAnsi="Times New Roman" w:cs="Times New Roman"/>
          <w:sz w:val="28"/>
          <w:szCs w:val="28"/>
        </w:rPr>
      </w:pPr>
      <w:r w:rsidRPr="0078645A">
        <w:rPr>
          <w:rFonts w:ascii="Times New Roman" w:eastAsia="Calibri" w:hAnsi="Times New Roman" w:cs="Times New Roman"/>
          <w:sz w:val="28"/>
          <w:szCs w:val="28"/>
        </w:rPr>
        <w:t xml:space="preserve">Провести анкетирование всех сотрудников. Проанализировав анкетирование составить мнение о ситуации в организации со стороны сотрудников. </w:t>
      </w:r>
    </w:p>
    <w:p w:rsidR="0078645A" w:rsidRPr="0078645A" w:rsidRDefault="0078645A" w:rsidP="00E2635B">
      <w:pPr>
        <w:numPr>
          <w:ilvl w:val="0"/>
          <w:numId w:val="11"/>
        </w:numPr>
        <w:tabs>
          <w:tab w:val="left" w:pos="1065"/>
        </w:tabs>
        <w:spacing w:after="0" w:line="240" w:lineRule="auto"/>
        <w:ind w:left="0" w:firstLine="709"/>
        <w:contextualSpacing/>
        <w:jc w:val="both"/>
        <w:rPr>
          <w:rFonts w:ascii="Times New Roman" w:eastAsia="Calibri" w:hAnsi="Times New Roman" w:cs="Times New Roman"/>
          <w:sz w:val="28"/>
          <w:szCs w:val="28"/>
        </w:rPr>
      </w:pPr>
      <w:r w:rsidRPr="0078645A">
        <w:rPr>
          <w:rFonts w:ascii="Times New Roman" w:eastAsia="Calibri" w:hAnsi="Times New Roman" w:cs="Times New Roman"/>
          <w:sz w:val="28"/>
          <w:szCs w:val="28"/>
        </w:rPr>
        <w:t>Организовать собрание, обсудить результаты и предпринять необходимые изменения.</w:t>
      </w:r>
    </w:p>
    <w:p w:rsidR="0078645A" w:rsidRPr="0078645A" w:rsidRDefault="0078645A" w:rsidP="00E2635B">
      <w:pPr>
        <w:numPr>
          <w:ilvl w:val="0"/>
          <w:numId w:val="11"/>
        </w:numPr>
        <w:tabs>
          <w:tab w:val="left" w:pos="1065"/>
        </w:tabs>
        <w:spacing w:after="0" w:line="240" w:lineRule="auto"/>
        <w:ind w:left="0" w:firstLine="709"/>
        <w:contextualSpacing/>
        <w:jc w:val="both"/>
        <w:rPr>
          <w:rFonts w:ascii="Times New Roman" w:eastAsia="Calibri" w:hAnsi="Times New Roman" w:cs="Times New Roman"/>
          <w:sz w:val="28"/>
          <w:szCs w:val="28"/>
        </w:rPr>
      </w:pPr>
      <w:r w:rsidRPr="0078645A">
        <w:rPr>
          <w:rFonts w:ascii="Times New Roman" w:eastAsia="Calibri" w:hAnsi="Times New Roman" w:cs="Times New Roman"/>
          <w:sz w:val="28"/>
          <w:szCs w:val="28"/>
        </w:rPr>
        <w:t xml:space="preserve"> Провести такой метод, как мозговой штурм среди руководителей на тему: «Повышение мотивации сотрудников». По результатам метода разработать план, сроки, ответственных за мероприятия и привести в исполнение. Обеспечив персонал к увеличению мотивации на предприятии. </w:t>
      </w:r>
    </w:p>
    <w:p w:rsidR="0078645A" w:rsidRPr="0078645A" w:rsidRDefault="0078645A" w:rsidP="00E2635B">
      <w:pPr>
        <w:numPr>
          <w:ilvl w:val="0"/>
          <w:numId w:val="11"/>
        </w:numPr>
        <w:tabs>
          <w:tab w:val="left" w:pos="1065"/>
        </w:tabs>
        <w:spacing w:after="0" w:line="240" w:lineRule="auto"/>
        <w:ind w:left="0" w:firstLine="709"/>
        <w:contextualSpacing/>
        <w:jc w:val="both"/>
        <w:rPr>
          <w:rFonts w:ascii="Times New Roman" w:eastAsia="Calibri" w:hAnsi="Times New Roman" w:cs="Times New Roman"/>
          <w:sz w:val="28"/>
          <w:szCs w:val="28"/>
        </w:rPr>
      </w:pPr>
      <w:r w:rsidRPr="0078645A">
        <w:rPr>
          <w:rFonts w:ascii="Times New Roman" w:eastAsia="Calibri" w:hAnsi="Times New Roman" w:cs="Times New Roman"/>
          <w:sz w:val="28"/>
          <w:szCs w:val="28"/>
        </w:rPr>
        <w:t xml:space="preserve">Через некоторое  время провести повторное анкетирование и сравнить результаты с первым [3]. </w:t>
      </w:r>
    </w:p>
    <w:p w:rsidR="0078645A" w:rsidRPr="0078645A" w:rsidRDefault="0078645A" w:rsidP="0078645A">
      <w:pPr>
        <w:tabs>
          <w:tab w:val="left" w:pos="1065"/>
        </w:tabs>
        <w:spacing w:after="0" w:line="240" w:lineRule="auto"/>
        <w:ind w:firstLine="709"/>
        <w:jc w:val="both"/>
        <w:rPr>
          <w:rFonts w:ascii="Times New Roman" w:eastAsia="Calibri" w:hAnsi="Times New Roman" w:cs="Times New Roman"/>
          <w:sz w:val="28"/>
          <w:szCs w:val="28"/>
        </w:rPr>
      </w:pPr>
      <w:r w:rsidRPr="0078645A">
        <w:rPr>
          <w:rFonts w:ascii="Times New Roman" w:eastAsia="Calibri" w:hAnsi="Times New Roman" w:cs="Times New Roman"/>
          <w:sz w:val="28"/>
          <w:szCs w:val="28"/>
        </w:rPr>
        <w:t>Во всем мире людям платят не за знания, а за умение их применить или убедить других сделать это. Для формирования правильной мотивации и стимулирования персонала, руководитель должен соблюдать конкретные правила:</w:t>
      </w:r>
    </w:p>
    <w:p w:rsidR="0078645A" w:rsidRPr="0078645A" w:rsidRDefault="0078645A" w:rsidP="0078645A">
      <w:pPr>
        <w:tabs>
          <w:tab w:val="left" w:pos="1065"/>
        </w:tabs>
        <w:spacing w:after="0" w:line="240" w:lineRule="auto"/>
        <w:ind w:firstLine="709"/>
        <w:jc w:val="both"/>
        <w:rPr>
          <w:rFonts w:ascii="Times New Roman" w:eastAsia="Calibri" w:hAnsi="Times New Roman" w:cs="Times New Roman"/>
          <w:sz w:val="28"/>
          <w:szCs w:val="28"/>
        </w:rPr>
      </w:pPr>
      <w:r w:rsidRPr="0078645A">
        <w:rPr>
          <w:rFonts w:ascii="Times New Roman" w:eastAsia="Calibri" w:hAnsi="Times New Roman" w:cs="Times New Roman"/>
          <w:sz w:val="28"/>
          <w:szCs w:val="28"/>
        </w:rPr>
        <w:t xml:space="preserve"> − определить задачи, для которых нужен конкретный сотрудник; </w:t>
      </w:r>
    </w:p>
    <w:p w:rsidR="0078645A" w:rsidRPr="0078645A" w:rsidRDefault="0078645A" w:rsidP="0078645A">
      <w:pPr>
        <w:tabs>
          <w:tab w:val="left" w:pos="1065"/>
        </w:tabs>
        <w:spacing w:after="0" w:line="240" w:lineRule="auto"/>
        <w:ind w:firstLine="709"/>
        <w:jc w:val="both"/>
        <w:rPr>
          <w:rFonts w:ascii="Times New Roman" w:eastAsia="Calibri" w:hAnsi="Times New Roman" w:cs="Times New Roman"/>
          <w:sz w:val="28"/>
          <w:szCs w:val="28"/>
        </w:rPr>
      </w:pPr>
      <w:r w:rsidRPr="0078645A">
        <w:rPr>
          <w:rFonts w:ascii="Times New Roman" w:eastAsia="Calibri" w:hAnsi="Times New Roman" w:cs="Times New Roman"/>
          <w:sz w:val="28"/>
          <w:szCs w:val="28"/>
        </w:rPr>
        <w:t>− дать четкие требования по выполнению определённой работы;</w:t>
      </w:r>
    </w:p>
    <w:p w:rsidR="0078645A" w:rsidRPr="0078645A" w:rsidRDefault="0078645A" w:rsidP="0078645A">
      <w:pPr>
        <w:tabs>
          <w:tab w:val="left" w:pos="1065"/>
        </w:tabs>
        <w:spacing w:after="0" w:line="240" w:lineRule="auto"/>
        <w:ind w:firstLine="709"/>
        <w:jc w:val="both"/>
        <w:rPr>
          <w:rFonts w:ascii="Times New Roman" w:eastAsia="Calibri" w:hAnsi="Times New Roman" w:cs="Times New Roman"/>
          <w:sz w:val="28"/>
          <w:szCs w:val="28"/>
        </w:rPr>
      </w:pPr>
      <w:r w:rsidRPr="0078645A">
        <w:rPr>
          <w:rFonts w:ascii="Times New Roman" w:eastAsia="Calibri" w:hAnsi="Times New Roman" w:cs="Times New Roman"/>
          <w:sz w:val="28"/>
          <w:szCs w:val="28"/>
        </w:rPr>
        <w:t xml:space="preserve"> − сформировать краткосрочные и долгосрочные планы мотивации и стимулирования персонала [5].</w:t>
      </w:r>
    </w:p>
    <w:p w:rsidR="0078645A" w:rsidRPr="0078645A" w:rsidRDefault="0078645A" w:rsidP="0078645A">
      <w:pPr>
        <w:tabs>
          <w:tab w:val="left" w:pos="1065"/>
        </w:tabs>
        <w:spacing w:after="0" w:line="240" w:lineRule="auto"/>
        <w:ind w:firstLine="709"/>
        <w:jc w:val="both"/>
        <w:rPr>
          <w:rFonts w:ascii="Times New Roman" w:eastAsia="Calibri" w:hAnsi="Times New Roman" w:cs="Times New Roman"/>
          <w:sz w:val="28"/>
          <w:szCs w:val="28"/>
        </w:rPr>
      </w:pPr>
      <w:r w:rsidRPr="0078645A">
        <w:rPr>
          <w:rFonts w:ascii="Times New Roman" w:eastAsia="Calibri" w:hAnsi="Times New Roman" w:cs="Times New Roman"/>
          <w:sz w:val="28"/>
          <w:szCs w:val="28"/>
        </w:rPr>
        <w:t>Руководитель должен вести себя достойно по отношению к своим работникам, правильно настраивать и развивать сотрудников, избегать управленческих ошибок, связанных с управлением персоналом.</w:t>
      </w:r>
    </w:p>
    <w:p w:rsidR="0078645A" w:rsidRPr="0078645A" w:rsidRDefault="0078645A" w:rsidP="0078645A">
      <w:pPr>
        <w:tabs>
          <w:tab w:val="left" w:pos="1065"/>
        </w:tabs>
        <w:spacing w:after="0" w:line="240" w:lineRule="auto"/>
        <w:ind w:firstLine="709"/>
        <w:jc w:val="both"/>
        <w:rPr>
          <w:rFonts w:ascii="Times New Roman" w:eastAsia="Calibri" w:hAnsi="Times New Roman" w:cs="Times New Roman"/>
          <w:sz w:val="28"/>
          <w:szCs w:val="28"/>
        </w:rPr>
      </w:pPr>
      <w:r w:rsidRPr="0078645A">
        <w:rPr>
          <w:rFonts w:ascii="Times New Roman" w:eastAsia="Calibri" w:hAnsi="Times New Roman" w:cs="Times New Roman"/>
          <w:sz w:val="28"/>
          <w:szCs w:val="28"/>
        </w:rPr>
        <w:t xml:space="preserve">Существуют комплекс материальных и нематериальных стимулов мотивации. Каждый руководитель должен выбирать нематериальные методы, подходящие к направленности его компании. Ведь верно подобранные методы как материальной, так и нематериальной мотивации позволят добиться максимальной отдачи и лояльности сотрудников компании [3]. </w:t>
      </w:r>
    </w:p>
    <w:p w:rsidR="0078645A" w:rsidRPr="0078645A" w:rsidRDefault="0078645A" w:rsidP="0078645A">
      <w:pPr>
        <w:tabs>
          <w:tab w:val="left" w:pos="1065"/>
        </w:tabs>
        <w:spacing w:after="0" w:line="240" w:lineRule="auto"/>
        <w:ind w:firstLine="709"/>
        <w:jc w:val="both"/>
        <w:rPr>
          <w:rFonts w:ascii="Times New Roman" w:eastAsia="Calibri" w:hAnsi="Times New Roman" w:cs="Times New Roman"/>
          <w:sz w:val="28"/>
          <w:szCs w:val="28"/>
        </w:rPr>
      </w:pPr>
    </w:p>
    <w:p w:rsidR="00786FC2" w:rsidRDefault="00786FC2" w:rsidP="00A61773">
      <w:pPr>
        <w:tabs>
          <w:tab w:val="left" w:pos="1065"/>
        </w:tabs>
        <w:spacing w:after="0" w:line="240" w:lineRule="auto"/>
        <w:ind w:firstLine="709"/>
        <w:jc w:val="center"/>
        <w:rPr>
          <w:rFonts w:ascii="Times New Roman" w:eastAsia="Calibri" w:hAnsi="Times New Roman" w:cs="Times New Roman"/>
          <w:b/>
          <w:sz w:val="28"/>
          <w:szCs w:val="28"/>
        </w:rPr>
      </w:pPr>
    </w:p>
    <w:p w:rsidR="0078645A" w:rsidRPr="00A61773" w:rsidRDefault="0078645A" w:rsidP="00A61773">
      <w:pPr>
        <w:tabs>
          <w:tab w:val="left" w:pos="1065"/>
        </w:tabs>
        <w:spacing w:after="0" w:line="240" w:lineRule="auto"/>
        <w:ind w:firstLine="709"/>
        <w:jc w:val="center"/>
        <w:rPr>
          <w:rFonts w:ascii="Times New Roman" w:eastAsia="Calibri" w:hAnsi="Times New Roman" w:cs="Times New Roman"/>
          <w:b/>
          <w:sz w:val="28"/>
          <w:szCs w:val="28"/>
          <w:lang w:val="en-US"/>
        </w:rPr>
      </w:pPr>
      <w:r w:rsidRPr="00A61773">
        <w:rPr>
          <w:rFonts w:ascii="Times New Roman" w:eastAsia="Calibri" w:hAnsi="Times New Roman" w:cs="Times New Roman"/>
          <w:b/>
          <w:sz w:val="28"/>
          <w:szCs w:val="28"/>
        </w:rPr>
        <w:t>Список литературы</w:t>
      </w:r>
    </w:p>
    <w:p w:rsidR="0078645A" w:rsidRPr="00A61773" w:rsidRDefault="0078645A" w:rsidP="00E2635B">
      <w:pPr>
        <w:numPr>
          <w:ilvl w:val="0"/>
          <w:numId w:val="14"/>
        </w:numPr>
        <w:tabs>
          <w:tab w:val="left" w:pos="1065"/>
        </w:tabs>
        <w:spacing w:after="0" w:line="240" w:lineRule="auto"/>
        <w:ind w:left="0" w:firstLine="709"/>
        <w:contextualSpacing/>
        <w:jc w:val="both"/>
        <w:rPr>
          <w:rFonts w:ascii="Times New Roman" w:eastAsia="Calibri" w:hAnsi="Times New Roman" w:cs="Times New Roman"/>
          <w:sz w:val="28"/>
          <w:szCs w:val="28"/>
        </w:rPr>
      </w:pPr>
      <w:r w:rsidRPr="00A61773">
        <w:rPr>
          <w:rFonts w:ascii="Times New Roman" w:eastAsia="Calibri" w:hAnsi="Times New Roman" w:cs="Times New Roman"/>
          <w:sz w:val="28"/>
          <w:szCs w:val="28"/>
          <w:shd w:val="clear" w:color="auto" w:fill="FFFFFF"/>
        </w:rPr>
        <w:t>Баташева М. А., Баташева Э. А. Необходимость эффективного стимулирования и мотивации рабочего персонала // Молодой ученый. — 2015. — № 23. — С. 479–481.</w:t>
      </w:r>
    </w:p>
    <w:p w:rsidR="0078645A" w:rsidRPr="00A61773" w:rsidRDefault="0078645A" w:rsidP="00E2635B">
      <w:pPr>
        <w:numPr>
          <w:ilvl w:val="0"/>
          <w:numId w:val="14"/>
        </w:numPr>
        <w:tabs>
          <w:tab w:val="left" w:pos="1065"/>
        </w:tabs>
        <w:spacing w:after="0" w:line="240" w:lineRule="auto"/>
        <w:ind w:left="0" w:firstLine="709"/>
        <w:contextualSpacing/>
        <w:jc w:val="both"/>
        <w:rPr>
          <w:rFonts w:ascii="Times New Roman" w:eastAsia="Calibri" w:hAnsi="Times New Roman" w:cs="Times New Roman"/>
          <w:sz w:val="28"/>
          <w:szCs w:val="28"/>
          <w:shd w:val="clear" w:color="auto" w:fill="FFFFFF"/>
        </w:rPr>
      </w:pPr>
      <w:r w:rsidRPr="00A61773">
        <w:rPr>
          <w:rFonts w:ascii="Times New Roman" w:eastAsia="Calibri" w:hAnsi="Times New Roman" w:cs="Times New Roman"/>
          <w:sz w:val="28"/>
          <w:szCs w:val="28"/>
          <w:shd w:val="clear" w:color="auto" w:fill="FFFFFF"/>
        </w:rPr>
        <w:t xml:space="preserve">Виханский О. С., Наумов А. И. Менеджмент - </w:t>
      </w:r>
      <w:r w:rsidRPr="00A61773">
        <w:rPr>
          <w:rFonts w:ascii="Times New Roman" w:eastAsia="Calibri" w:hAnsi="Times New Roman" w:cs="Times New Roman"/>
          <w:sz w:val="28"/>
          <w:szCs w:val="28"/>
        </w:rPr>
        <w:t>4-е изд., перераб. и доп. — М.: Экономистъ, 2006. — 670 с. http://учебники.информ2000.рф/management/men2.pdf</w:t>
      </w:r>
    </w:p>
    <w:p w:rsidR="0078645A" w:rsidRPr="00A61773" w:rsidRDefault="0078645A" w:rsidP="00E2635B">
      <w:pPr>
        <w:numPr>
          <w:ilvl w:val="0"/>
          <w:numId w:val="14"/>
        </w:numPr>
        <w:tabs>
          <w:tab w:val="left" w:pos="1065"/>
        </w:tabs>
        <w:spacing w:after="0" w:line="240" w:lineRule="auto"/>
        <w:ind w:left="0" w:firstLine="709"/>
        <w:contextualSpacing/>
        <w:jc w:val="both"/>
        <w:rPr>
          <w:rFonts w:ascii="Times New Roman" w:eastAsia="Calibri" w:hAnsi="Times New Roman" w:cs="Times New Roman"/>
          <w:sz w:val="28"/>
          <w:szCs w:val="28"/>
        </w:rPr>
      </w:pPr>
      <w:r w:rsidRPr="00A61773">
        <w:rPr>
          <w:rFonts w:ascii="Times New Roman" w:eastAsia="Calibri" w:hAnsi="Times New Roman" w:cs="Times New Roman"/>
          <w:sz w:val="28"/>
          <w:szCs w:val="28"/>
          <w:shd w:val="clear" w:color="auto" w:fill="FFFFFF"/>
        </w:rPr>
        <w:t>Кузнецова И. Н. Мотивация персонала // Молодой ученый. — 2018. — №21. — С. 258-259. — URL https://moluch.ru/archive/207/50827/</w:t>
      </w:r>
      <w:r w:rsidRPr="00A61773">
        <w:rPr>
          <w:rFonts w:ascii="Times New Roman" w:eastAsia="Calibri" w:hAnsi="Times New Roman" w:cs="Times New Roman"/>
          <w:sz w:val="28"/>
          <w:szCs w:val="28"/>
        </w:rPr>
        <w:t xml:space="preserve"> </w:t>
      </w:r>
    </w:p>
    <w:p w:rsidR="0078645A" w:rsidRPr="00A61773" w:rsidRDefault="0078645A" w:rsidP="00E2635B">
      <w:pPr>
        <w:numPr>
          <w:ilvl w:val="0"/>
          <w:numId w:val="14"/>
        </w:numPr>
        <w:tabs>
          <w:tab w:val="left" w:pos="1065"/>
        </w:tabs>
        <w:spacing w:after="0" w:line="240" w:lineRule="auto"/>
        <w:ind w:left="0" w:firstLine="709"/>
        <w:contextualSpacing/>
        <w:jc w:val="both"/>
        <w:rPr>
          <w:rFonts w:ascii="Times New Roman" w:eastAsia="Calibri" w:hAnsi="Times New Roman" w:cs="Times New Roman"/>
          <w:sz w:val="28"/>
          <w:szCs w:val="28"/>
        </w:rPr>
      </w:pPr>
      <w:r w:rsidRPr="00A61773">
        <w:rPr>
          <w:rFonts w:ascii="Times New Roman" w:eastAsia="Calibri" w:hAnsi="Times New Roman" w:cs="Times New Roman"/>
          <w:sz w:val="28"/>
          <w:szCs w:val="28"/>
          <w:lang w:val="en-US"/>
        </w:rPr>
        <w:t>https</w:t>
      </w:r>
      <w:r w:rsidRPr="00A61773">
        <w:rPr>
          <w:rFonts w:ascii="Times New Roman" w:eastAsia="Calibri" w:hAnsi="Times New Roman" w:cs="Times New Roman"/>
          <w:sz w:val="28"/>
          <w:szCs w:val="28"/>
        </w:rPr>
        <w:t>://</w:t>
      </w:r>
      <w:r w:rsidRPr="00A61773">
        <w:rPr>
          <w:rFonts w:ascii="Times New Roman" w:eastAsia="Calibri" w:hAnsi="Times New Roman" w:cs="Times New Roman"/>
          <w:sz w:val="28"/>
          <w:szCs w:val="28"/>
          <w:lang w:val="en-US"/>
        </w:rPr>
        <w:t>moluch</w:t>
      </w:r>
      <w:r w:rsidRPr="00A61773">
        <w:rPr>
          <w:rFonts w:ascii="Times New Roman" w:eastAsia="Calibri" w:hAnsi="Times New Roman" w:cs="Times New Roman"/>
          <w:sz w:val="28"/>
          <w:szCs w:val="28"/>
        </w:rPr>
        <w:t>.</w:t>
      </w:r>
      <w:r w:rsidRPr="00A61773">
        <w:rPr>
          <w:rFonts w:ascii="Times New Roman" w:eastAsia="Calibri" w:hAnsi="Times New Roman" w:cs="Times New Roman"/>
          <w:sz w:val="28"/>
          <w:szCs w:val="28"/>
          <w:lang w:val="en-US"/>
        </w:rPr>
        <w:t>ru</w:t>
      </w:r>
      <w:r w:rsidRPr="00A61773">
        <w:rPr>
          <w:rFonts w:ascii="Times New Roman" w:eastAsia="Calibri" w:hAnsi="Times New Roman" w:cs="Times New Roman"/>
          <w:sz w:val="28"/>
          <w:szCs w:val="28"/>
        </w:rPr>
        <w:t>/</w:t>
      </w:r>
      <w:r w:rsidRPr="00A61773">
        <w:rPr>
          <w:rFonts w:ascii="Times New Roman" w:eastAsia="Calibri" w:hAnsi="Times New Roman" w:cs="Times New Roman"/>
          <w:sz w:val="28"/>
          <w:szCs w:val="28"/>
          <w:lang w:val="en-US"/>
        </w:rPr>
        <w:t>archive</w:t>
      </w:r>
      <w:r w:rsidRPr="00A61773">
        <w:rPr>
          <w:rFonts w:ascii="Times New Roman" w:eastAsia="Calibri" w:hAnsi="Times New Roman" w:cs="Times New Roman"/>
          <w:sz w:val="28"/>
          <w:szCs w:val="28"/>
        </w:rPr>
        <w:t>/207/50827/</w:t>
      </w:r>
    </w:p>
    <w:p w:rsidR="0078645A" w:rsidRPr="00A61773" w:rsidRDefault="0078645A" w:rsidP="00E2635B">
      <w:pPr>
        <w:numPr>
          <w:ilvl w:val="0"/>
          <w:numId w:val="14"/>
        </w:numPr>
        <w:tabs>
          <w:tab w:val="left" w:pos="1065"/>
        </w:tabs>
        <w:spacing w:after="0" w:line="240" w:lineRule="auto"/>
        <w:ind w:left="0" w:firstLine="709"/>
        <w:contextualSpacing/>
        <w:jc w:val="both"/>
        <w:rPr>
          <w:rFonts w:ascii="Times New Roman" w:eastAsia="Calibri" w:hAnsi="Times New Roman" w:cs="Times New Roman"/>
          <w:sz w:val="28"/>
          <w:szCs w:val="28"/>
        </w:rPr>
      </w:pPr>
      <w:r w:rsidRPr="00A61773">
        <w:rPr>
          <w:rFonts w:ascii="Times New Roman" w:eastAsia="Calibri" w:hAnsi="Times New Roman" w:cs="Times New Roman"/>
          <w:sz w:val="28"/>
          <w:szCs w:val="28"/>
          <w:lang w:val="en-US"/>
        </w:rPr>
        <w:t>https</w:t>
      </w:r>
      <w:r w:rsidRPr="00A61773">
        <w:rPr>
          <w:rFonts w:ascii="Times New Roman" w:eastAsia="Calibri" w:hAnsi="Times New Roman" w:cs="Times New Roman"/>
          <w:sz w:val="28"/>
          <w:szCs w:val="28"/>
        </w:rPr>
        <w:t>://</w:t>
      </w:r>
      <w:r w:rsidRPr="00A61773">
        <w:rPr>
          <w:rFonts w:ascii="Times New Roman" w:eastAsia="Calibri" w:hAnsi="Times New Roman" w:cs="Times New Roman"/>
          <w:sz w:val="28"/>
          <w:szCs w:val="28"/>
          <w:lang w:val="en-US"/>
        </w:rPr>
        <w:t>www</w:t>
      </w:r>
      <w:r w:rsidRPr="00A61773">
        <w:rPr>
          <w:rFonts w:ascii="Times New Roman" w:eastAsia="Calibri" w:hAnsi="Times New Roman" w:cs="Times New Roman"/>
          <w:sz w:val="28"/>
          <w:szCs w:val="28"/>
        </w:rPr>
        <w:t>.</w:t>
      </w:r>
      <w:r w:rsidRPr="00A61773">
        <w:rPr>
          <w:rFonts w:ascii="Times New Roman" w:eastAsia="Calibri" w:hAnsi="Times New Roman" w:cs="Times New Roman"/>
          <w:sz w:val="28"/>
          <w:szCs w:val="28"/>
          <w:lang w:val="en-US"/>
        </w:rPr>
        <w:t>hr</w:t>
      </w:r>
      <w:r w:rsidRPr="00A61773">
        <w:rPr>
          <w:rFonts w:ascii="Times New Roman" w:eastAsia="Calibri" w:hAnsi="Times New Roman" w:cs="Times New Roman"/>
          <w:sz w:val="28"/>
          <w:szCs w:val="28"/>
        </w:rPr>
        <w:t>-</w:t>
      </w:r>
      <w:r w:rsidRPr="00A61773">
        <w:rPr>
          <w:rFonts w:ascii="Times New Roman" w:eastAsia="Calibri" w:hAnsi="Times New Roman" w:cs="Times New Roman"/>
          <w:sz w:val="28"/>
          <w:szCs w:val="28"/>
          <w:lang w:val="en-US"/>
        </w:rPr>
        <w:t>director</w:t>
      </w:r>
      <w:r w:rsidRPr="00A61773">
        <w:rPr>
          <w:rFonts w:ascii="Times New Roman" w:eastAsia="Calibri" w:hAnsi="Times New Roman" w:cs="Times New Roman"/>
          <w:sz w:val="28"/>
          <w:szCs w:val="28"/>
        </w:rPr>
        <w:t>.</w:t>
      </w:r>
      <w:r w:rsidRPr="00A61773">
        <w:rPr>
          <w:rFonts w:ascii="Times New Roman" w:eastAsia="Calibri" w:hAnsi="Times New Roman" w:cs="Times New Roman"/>
          <w:sz w:val="28"/>
          <w:szCs w:val="28"/>
          <w:lang w:val="en-US"/>
        </w:rPr>
        <w:t>ru</w:t>
      </w:r>
      <w:r w:rsidRPr="00A61773">
        <w:rPr>
          <w:rFonts w:ascii="Times New Roman" w:eastAsia="Calibri" w:hAnsi="Times New Roman" w:cs="Times New Roman"/>
          <w:sz w:val="28"/>
          <w:szCs w:val="28"/>
        </w:rPr>
        <w:t>/</w:t>
      </w:r>
      <w:r w:rsidRPr="00A61773">
        <w:rPr>
          <w:rFonts w:ascii="Times New Roman" w:eastAsia="Calibri" w:hAnsi="Times New Roman" w:cs="Times New Roman"/>
          <w:sz w:val="28"/>
          <w:szCs w:val="28"/>
          <w:lang w:val="en-US"/>
        </w:rPr>
        <w:t>article</w:t>
      </w:r>
      <w:r w:rsidRPr="00A61773">
        <w:rPr>
          <w:rFonts w:ascii="Times New Roman" w:eastAsia="Calibri" w:hAnsi="Times New Roman" w:cs="Times New Roman"/>
          <w:sz w:val="28"/>
          <w:szCs w:val="28"/>
        </w:rPr>
        <w:t>/65759-</w:t>
      </w:r>
      <w:r w:rsidRPr="00A61773">
        <w:rPr>
          <w:rFonts w:ascii="Times New Roman" w:eastAsia="Calibri" w:hAnsi="Times New Roman" w:cs="Times New Roman"/>
          <w:sz w:val="28"/>
          <w:szCs w:val="28"/>
          <w:lang w:val="en-US"/>
        </w:rPr>
        <w:t>qqq</w:t>
      </w:r>
      <w:r w:rsidRPr="00A61773">
        <w:rPr>
          <w:rFonts w:ascii="Times New Roman" w:eastAsia="Calibri" w:hAnsi="Times New Roman" w:cs="Times New Roman"/>
          <w:sz w:val="28"/>
          <w:szCs w:val="28"/>
        </w:rPr>
        <w:t>-15-</w:t>
      </w:r>
      <w:r w:rsidRPr="00A61773">
        <w:rPr>
          <w:rFonts w:ascii="Times New Roman" w:eastAsia="Calibri" w:hAnsi="Times New Roman" w:cs="Times New Roman"/>
          <w:sz w:val="28"/>
          <w:szCs w:val="28"/>
          <w:lang w:val="en-US"/>
        </w:rPr>
        <w:t>m</w:t>
      </w:r>
      <w:r w:rsidRPr="00A61773">
        <w:rPr>
          <w:rFonts w:ascii="Times New Roman" w:eastAsia="Calibri" w:hAnsi="Times New Roman" w:cs="Times New Roman"/>
          <w:sz w:val="28"/>
          <w:szCs w:val="28"/>
        </w:rPr>
        <w:t>11-</w:t>
      </w:r>
      <w:r w:rsidRPr="00A61773">
        <w:rPr>
          <w:rFonts w:ascii="Times New Roman" w:eastAsia="Calibri" w:hAnsi="Times New Roman" w:cs="Times New Roman"/>
          <w:sz w:val="28"/>
          <w:szCs w:val="28"/>
          <w:lang w:val="en-US"/>
        </w:rPr>
        <w:t>trudovaya</w:t>
      </w:r>
      <w:r w:rsidRPr="00A61773">
        <w:rPr>
          <w:rFonts w:ascii="Times New Roman" w:eastAsia="Calibri" w:hAnsi="Times New Roman" w:cs="Times New Roman"/>
          <w:sz w:val="28"/>
          <w:szCs w:val="28"/>
        </w:rPr>
        <w:t>-</w:t>
      </w:r>
      <w:r w:rsidRPr="00A61773">
        <w:rPr>
          <w:rFonts w:ascii="Times New Roman" w:eastAsia="Calibri" w:hAnsi="Times New Roman" w:cs="Times New Roman"/>
          <w:sz w:val="28"/>
          <w:szCs w:val="28"/>
          <w:lang w:val="en-US"/>
        </w:rPr>
        <w:t>motivatsiya</w:t>
      </w:r>
      <w:r w:rsidRPr="00A61773">
        <w:rPr>
          <w:rFonts w:ascii="Times New Roman" w:eastAsia="Calibri" w:hAnsi="Times New Roman" w:cs="Times New Roman"/>
          <w:sz w:val="28"/>
          <w:szCs w:val="28"/>
        </w:rPr>
        <w:t>-</w:t>
      </w:r>
      <w:r w:rsidRPr="00A61773">
        <w:rPr>
          <w:rFonts w:ascii="Times New Roman" w:eastAsia="Calibri" w:hAnsi="Times New Roman" w:cs="Times New Roman"/>
          <w:sz w:val="28"/>
          <w:szCs w:val="28"/>
          <w:lang w:val="en-US"/>
        </w:rPr>
        <w:t>personala</w:t>
      </w:r>
    </w:p>
    <w:p w:rsidR="00034F09" w:rsidRDefault="00034F09" w:rsidP="000C7783">
      <w:pPr>
        <w:tabs>
          <w:tab w:val="left" w:pos="1065"/>
        </w:tabs>
        <w:spacing w:after="0" w:line="240" w:lineRule="auto"/>
        <w:contextualSpacing/>
        <w:rPr>
          <w:rFonts w:ascii="Calibri" w:eastAsia="Calibri" w:hAnsi="Calibri" w:cs="Times New Roman"/>
          <w:sz w:val="18"/>
          <w:szCs w:val="18"/>
        </w:rPr>
      </w:pPr>
    </w:p>
    <w:p w:rsidR="005C03A2" w:rsidRDefault="005C03A2" w:rsidP="00EA0D1D">
      <w:pPr>
        <w:spacing w:line="240" w:lineRule="auto"/>
        <w:rPr>
          <w:rFonts w:ascii="Times New Roman" w:hAnsi="Times New Roman" w:cs="Times New Roman"/>
          <w:b/>
          <w:sz w:val="28"/>
          <w:szCs w:val="28"/>
        </w:rPr>
      </w:pPr>
      <w:r w:rsidRPr="005C03A2">
        <w:rPr>
          <w:rFonts w:ascii="Times New Roman" w:hAnsi="Times New Roman" w:cs="Times New Roman"/>
          <w:b/>
          <w:sz w:val="28"/>
          <w:szCs w:val="28"/>
        </w:rPr>
        <w:lastRenderedPageBreak/>
        <w:t>УДК 657.471</w:t>
      </w:r>
    </w:p>
    <w:p w:rsidR="005C03A2" w:rsidRDefault="005C03A2" w:rsidP="00EA0D1D">
      <w:pPr>
        <w:pStyle w:val="1"/>
        <w:spacing w:line="240" w:lineRule="auto"/>
        <w:rPr>
          <w:lang w:val="ru-RU"/>
        </w:rPr>
      </w:pPr>
      <w:bookmarkStart w:id="69" w:name="_Toc533432872"/>
      <w:r w:rsidRPr="005C03A2">
        <w:t>Прогрессивные методы учета затрат в системе управленческого учета</w:t>
      </w:r>
      <w:bookmarkEnd w:id="69"/>
    </w:p>
    <w:p w:rsidR="00EA0D1D" w:rsidRPr="00EA0D1D" w:rsidRDefault="00EA0D1D" w:rsidP="00EA0D1D">
      <w:pPr>
        <w:rPr>
          <w:lang w:eastAsia="x-none"/>
        </w:rPr>
      </w:pPr>
    </w:p>
    <w:p w:rsidR="00B14940" w:rsidRPr="000C7783" w:rsidRDefault="00811A59" w:rsidP="00EA0D1D">
      <w:pPr>
        <w:pStyle w:val="1"/>
        <w:spacing w:line="240" w:lineRule="auto"/>
        <w:jc w:val="both"/>
        <w:rPr>
          <w:caps w:val="0"/>
          <w:lang w:val="ru-RU"/>
        </w:rPr>
      </w:pPr>
      <w:bookmarkStart w:id="70" w:name="_Toc533432873"/>
      <w:r w:rsidRPr="000C7783">
        <w:rPr>
          <w:caps w:val="0"/>
        </w:rPr>
        <w:t>К</w:t>
      </w:r>
      <w:r w:rsidRPr="000C7783">
        <w:rPr>
          <w:caps w:val="0"/>
          <w:lang w:val="ru-RU"/>
        </w:rPr>
        <w:t>.</w:t>
      </w:r>
      <w:r w:rsidRPr="000C7783">
        <w:rPr>
          <w:caps w:val="0"/>
        </w:rPr>
        <w:t xml:space="preserve"> Ш</w:t>
      </w:r>
      <w:r>
        <w:rPr>
          <w:caps w:val="0"/>
          <w:lang w:val="ru-RU"/>
        </w:rPr>
        <w:t>.</w:t>
      </w:r>
      <w:r w:rsidRPr="000C7783">
        <w:rPr>
          <w:caps w:val="0"/>
        </w:rPr>
        <w:t xml:space="preserve"> </w:t>
      </w:r>
      <w:r w:rsidR="005C03A2" w:rsidRPr="000C7783">
        <w:rPr>
          <w:caps w:val="0"/>
        </w:rPr>
        <w:t>Гаджиев, студент</w:t>
      </w:r>
      <w:r w:rsidR="005C03A2" w:rsidRPr="000C7783">
        <w:rPr>
          <w:caps w:val="0"/>
          <w:lang w:val="ru-RU"/>
        </w:rPr>
        <w:t xml:space="preserve"> 4 курса</w:t>
      </w:r>
      <w:r w:rsidR="005C03A2" w:rsidRPr="000C7783">
        <w:rPr>
          <w:caps w:val="0"/>
        </w:rPr>
        <w:t xml:space="preserve"> </w:t>
      </w:r>
    </w:p>
    <w:p w:rsidR="000C7783" w:rsidRPr="000C7783" w:rsidRDefault="00811A59" w:rsidP="00EA0D1D">
      <w:pPr>
        <w:pStyle w:val="1"/>
        <w:spacing w:line="240" w:lineRule="auto"/>
        <w:jc w:val="both"/>
        <w:rPr>
          <w:caps w:val="0"/>
          <w:lang w:val="ru-RU"/>
        </w:rPr>
      </w:pPr>
      <w:r w:rsidRPr="000C7783">
        <w:rPr>
          <w:caps w:val="0"/>
        </w:rPr>
        <w:t>А</w:t>
      </w:r>
      <w:r w:rsidRPr="000C7783">
        <w:rPr>
          <w:caps w:val="0"/>
          <w:lang w:val="ru-RU"/>
        </w:rPr>
        <w:t>.</w:t>
      </w:r>
      <w:r w:rsidRPr="000C7783">
        <w:rPr>
          <w:caps w:val="0"/>
        </w:rPr>
        <w:t xml:space="preserve"> И</w:t>
      </w:r>
      <w:r w:rsidRPr="000C7783">
        <w:rPr>
          <w:caps w:val="0"/>
          <w:lang w:val="ru-RU"/>
        </w:rPr>
        <w:t>.</w:t>
      </w:r>
      <w:r>
        <w:rPr>
          <w:caps w:val="0"/>
          <w:lang w:val="ru-RU"/>
        </w:rPr>
        <w:t xml:space="preserve"> </w:t>
      </w:r>
      <w:r w:rsidR="00B14940" w:rsidRPr="000C7783">
        <w:rPr>
          <w:caps w:val="0"/>
        </w:rPr>
        <w:t>Магомедов</w:t>
      </w:r>
      <w:r w:rsidR="005C03A2" w:rsidRPr="000C7783">
        <w:rPr>
          <w:caps w:val="0"/>
          <w:lang w:val="ru-RU"/>
        </w:rPr>
        <w:t>,</w:t>
      </w:r>
      <w:r w:rsidR="005C03A2" w:rsidRPr="000C7783">
        <w:rPr>
          <w:caps w:val="0"/>
        </w:rPr>
        <w:t xml:space="preserve"> старший преподаватель  </w:t>
      </w:r>
      <w:bookmarkStart w:id="71" w:name="_Toc533432874"/>
      <w:bookmarkEnd w:id="70"/>
    </w:p>
    <w:p w:rsidR="000C7783" w:rsidRDefault="005C03A2" w:rsidP="00EA0D1D">
      <w:pPr>
        <w:pStyle w:val="1"/>
        <w:spacing w:line="240" w:lineRule="auto"/>
        <w:jc w:val="both"/>
        <w:rPr>
          <w:caps w:val="0"/>
          <w:lang w:val="ru-RU"/>
        </w:rPr>
      </w:pPr>
      <w:r w:rsidRPr="000C7783">
        <w:rPr>
          <w:caps w:val="0"/>
        </w:rPr>
        <w:t xml:space="preserve">ФГБОУ ВО </w:t>
      </w:r>
      <w:r w:rsidR="000C7783">
        <w:rPr>
          <w:caps w:val="0"/>
          <w:lang w:val="ru-RU"/>
        </w:rPr>
        <w:t>«</w:t>
      </w:r>
      <w:r w:rsidRPr="000C7783">
        <w:rPr>
          <w:caps w:val="0"/>
        </w:rPr>
        <w:t>Дагестанский ГАУ</w:t>
      </w:r>
      <w:r w:rsidR="000C7783">
        <w:rPr>
          <w:caps w:val="0"/>
          <w:lang w:val="ru-RU"/>
        </w:rPr>
        <w:t>»</w:t>
      </w:r>
    </w:p>
    <w:p w:rsidR="005C03A2" w:rsidRPr="000C7783" w:rsidRDefault="000C7783" w:rsidP="000C7783">
      <w:pPr>
        <w:pStyle w:val="1"/>
        <w:spacing w:line="240" w:lineRule="auto"/>
        <w:ind w:firstLine="0"/>
        <w:jc w:val="both"/>
        <w:rPr>
          <w:caps w:val="0"/>
        </w:rPr>
      </w:pPr>
      <w:r>
        <w:rPr>
          <w:caps w:val="0"/>
          <w:lang w:val="ru-RU"/>
        </w:rPr>
        <w:t xml:space="preserve">  </w:t>
      </w:r>
      <w:r w:rsidR="005C03A2" w:rsidRPr="000C7783">
        <w:rPr>
          <w:caps w:val="0"/>
        </w:rPr>
        <w:t xml:space="preserve">  </w:t>
      </w:r>
      <w:r w:rsidRPr="000C7783">
        <w:rPr>
          <w:caps w:val="0"/>
        </w:rPr>
        <w:t xml:space="preserve">Россия </w:t>
      </w:r>
      <w:r w:rsidR="005C03A2" w:rsidRPr="000C7783">
        <w:rPr>
          <w:caps w:val="0"/>
        </w:rPr>
        <w:t xml:space="preserve">г. Махачкала, </w:t>
      </w:r>
      <w:bookmarkEnd w:id="71"/>
    </w:p>
    <w:p w:rsidR="005C03A2" w:rsidRDefault="005C03A2" w:rsidP="005C03A2">
      <w:pPr>
        <w:spacing w:after="0"/>
        <w:ind w:firstLine="709"/>
        <w:jc w:val="both"/>
        <w:rPr>
          <w:rFonts w:ascii="Times New Roman" w:hAnsi="Times New Roman" w:cs="Times New Roman"/>
          <w:b/>
          <w:sz w:val="28"/>
          <w:szCs w:val="28"/>
        </w:rPr>
      </w:pPr>
    </w:p>
    <w:p w:rsidR="005C03A2" w:rsidRPr="005C03A2" w:rsidRDefault="005C03A2" w:rsidP="005C03A2">
      <w:pPr>
        <w:spacing w:after="0"/>
        <w:ind w:firstLine="709"/>
        <w:jc w:val="both"/>
        <w:rPr>
          <w:rFonts w:ascii="Times New Roman" w:hAnsi="Times New Roman" w:cs="Times New Roman"/>
          <w:sz w:val="28"/>
          <w:szCs w:val="28"/>
        </w:rPr>
      </w:pPr>
      <w:r w:rsidRPr="005C03A2">
        <w:rPr>
          <w:rFonts w:ascii="Times New Roman" w:hAnsi="Times New Roman" w:cs="Times New Roman"/>
          <w:b/>
          <w:sz w:val="28"/>
          <w:szCs w:val="28"/>
        </w:rPr>
        <w:t>Аннотация.</w:t>
      </w:r>
      <w:r w:rsidRPr="005C03A2">
        <w:rPr>
          <w:rFonts w:ascii="Times New Roman" w:hAnsi="Times New Roman" w:cs="Times New Roman"/>
          <w:sz w:val="28"/>
          <w:szCs w:val="28"/>
        </w:rPr>
        <w:t xml:space="preserve"> В статье рассматривается одна из современных методик распределения накладных расходов по объектам затрат. Калькуляция себестоимости по видам деятельности в настоящее время является наиболее прогрессивной методикой учета затрат. Сделана попытка определить место данного подхода в системе управленческого учета.</w:t>
      </w:r>
    </w:p>
    <w:p w:rsidR="005C03A2" w:rsidRPr="005C03A2" w:rsidRDefault="005C03A2" w:rsidP="005C03A2">
      <w:pPr>
        <w:spacing w:after="0"/>
        <w:ind w:firstLine="709"/>
        <w:jc w:val="both"/>
        <w:rPr>
          <w:rFonts w:ascii="Times New Roman" w:hAnsi="Times New Roman" w:cs="Times New Roman"/>
          <w:sz w:val="28"/>
          <w:szCs w:val="28"/>
        </w:rPr>
      </w:pPr>
      <w:r w:rsidRPr="005C03A2">
        <w:rPr>
          <w:rFonts w:ascii="Times New Roman" w:hAnsi="Times New Roman" w:cs="Times New Roman"/>
          <w:b/>
          <w:sz w:val="28"/>
          <w:szCs w:val="28"/>
        </w:rPr>
        <w:t>Ключевые слова:</w:t>
      </w:r>
      <w:r w:rsidRPr="005C03A2">
        <w:rPr>
          <w:rFonts w:ascii="Times New Roman" w:hAnsi="Times New Roman" w:cs="Times New Roman"/>
          <w:sz w:val="28"/>
          <w:szCs w:val="28"/>
        </w:rPr>
        <w:t xml:space="preserve"> затраты, управленческий учет, себестоимость, калькуляция, управление, методы учета затрат.</w:t>
      </w:r>
    </w:p>
    <w:p w:rsidR="00A61773" w:rsidRPr="00005EF0" w:rsidRDefault="00A61773" w:rsidP="00A61773">
      <w:pPr>
        <w:spacing w:after="0"/>
        <w:ind w:firstLine="709"/>
        <w:jc w:val="both"/>
        <w:rPr>
          <w:rFonts w:ascii="Times New Roman" w:hAnsi="Times New Roman" w:cs="Times New Roman"/>
          <w:b/>
          <w:sz w:val="28"/>
          <w:szCs w:val="28"/>
        </w:rPr>
      </w:pPr>
    </w:p>
    <w:p w:rsidR="00A61773" w:rsidRPr="00A61773" w:rsidRDefault="00A61773" w:rsidP="00A61773">
      <w:pPr>
        <w:spacing w:after="0"/>
        <w:ind w:firstLine="709"/>
        <w:jc w:val="both"/>
        <w:rPr>
          <w:rFonts w:ascii="Times New Roman" w:hAnsi="Times New Roman" w:cs="Times New Roman"/>
          <w:i/>
          <w:sz w:val="28"/>
          <w:szCs w:val="28"/>
          <w:lang w:val="en-US"/>
        </w:rPr>
      </w:pPr>
      <w:r w:rsidRPr="00A61773">
        <w:rPr>
          <w:rFonts w:ascii="Times New Roman" w:hAnsi="Times New Roman" w:cs="Times New Roman"/>
          <w:b/>
          <w:i/>
          <w:sz w:val="28"/>
          <w:szCs w:val="28"/>
          <w:lang w:val="en-US"/>
        </w:rPr>
        <w:t>Annotation.</w:t>
      </w:r>
      <w:r w:rsidRPr="00A61773">
        <w:rPr>
          <w:rFonts w:ascii="Times New Roman" w:hAnsi="Times New Roman" w:cs="Times New Roman"/>
          <w:i/>
          <w:sz w:val="28"/>
          <w:szCs w:val="28"/>
          <w:lang w:val="en-US"/>
        </w:rPr>
        <w:t xml:space="preserve"> The article discusses one of the modern methods of allocation of overhead costs for cost objects. Costing by type of activity is currently the most progressive method of cost accounting. An attempt was made to determine the place of this approach in the management accounting system.</w:t>
      </w:r>
    </w:p>
    <w:p w:rsidR="005C03A2" w:rsidRPr="005C03A2" w:rsidRDefault="005C03A2" w:rsidP="005C03A2">
      <w:pPr>
        <w:spacing w:after="0"/>
        <w:ind w:firstLine="709"/>
        <w:jc w:val="both"/>
        <w:rPr>
          <w:rFonts w:ascii="Times New Roman" w:hAnsi="Times New Roman" w:cs="Times New Roman"/>
          <w:sz w:val="28"/>
          <w:szCs w:val="28"/>
          <w:lang w:val="en-US"/>
        </w:rPr>
      </w:pPr>
      <w:r w:rsidRPr="00A61773">
        <w:rPr>
          <w:rFonts w:ascii="Times New Roman" w:hAnsi="Times New Roman" w:cs="Times New Roman"/>
          <w:b/>
          <w:i/>
          <w:sz w:val="28"/>
          <w:szCs w:val="28"/>
          <w:lang w:val="en-US"/>
        </w:rPr>
        <w:t>Keywords:</w:t>
      </w:r>
      <w:r w:rsidRPr="00A61773">
        <w:rPr>
          <w:rFonts w:ascii="Times New Roman" w:hAnsi="Times New Roman" w:cs="Times New Roman"/>
          <w:i/>
          <w:sz w:val="28"/>
          <w:szCs w:val="28"/>
          <w:lang w:val="en-US"/>
        </w:rPr>
        <w:t xml:space="preserve"> costs, management accounting, cost, calculation, management, cost accounting methods</w:t>
      </w:r>
      <w:r w:rsidRPr="005C03A2">
        <w:rPr>
          <w:rFonts w:ascii="Times New Roman" w:hAnsi="Times New Roman" w:cs="Times New Roman"/>
          <w:sz w:val="28"/>
          <w:szCs w:val="28"/>
          <w:lang w:val="en-US"/>
        </w:rPr>
        <w:t>.</w:t>
      </w:r>
    </w:p>
    <w:p w:rsidR="005C03A2" w:rsidRPr="005C03A2" w:rsidRDefault="005C03A2" w:rsidP="005C03A2">
      <w:pPr>
        <w:spacing w:after="0"/>
        <w:ind w:firstLine="709"/>
        <w:jc w:val="both"/>
        <w:rPr>
          <w:rFonts w:ascii="Times New Roman" w:hAnsi="Times New Roman" w:cs="Times New Roman"/>
          <w:sz w:val="24"/>
          <w:szCs w:val="24"/>
          <w:lang w:val="en-US"/>
        </w:rPr>
      </w:pPr>
    </w:p>
    <w:p w:rsidR="005C03A2" w:rsidRPr="005C03A2" w:rsidRDefault="005C03A2" w:rsidP="005C03A2">
      <w:pPr>
        <w:spacing w:after="0"/>
        <w:ind w:firstLine="709"/>
        <w:jc w:val="both"/>
        <w:rPr>
          <w:rFonts w:ascii="Times New Roman" w:hAnsi="Times New Roman" w:cs="Times New Roman"/>
          <w:sz w:val="28"/>
          <w:szCs w:val="28"/>
        </w:rPr>
      </w:pPr>
      <w:r w:rsidRPr="005C03A2">
        <w:rPr>
          <w:rFonts w:ascii="Times New Roman" w:hAnsi="Times New Roman" w:cs="Times New Roman"/>
          <w:sz w:val="28"/>
          <w:szCs w:val="28"/>
        </w:rPr>
        <w:t>Руководство каждого предприятия заинтересовано в понимании своих затрат и того, что их образует. Однако в данной проблематике есть некий беспорядок относительно таких современных систем учета затрат, как теория ограничений Голдратта, учет затрат по видам деятельности, стандарт-костинг и таргет-костинг. Многочисленные профессиональные со- общества, а также независимые специалисты публикуют свои собственные исследования по вопросам применения данных систем, но их так много, что это все толь- ко еще больше запутывает специалистов, которые эти системы потом пытаются внедрить у себя на предприятии.</w:t>
      </w:r>
    </w:p>
    <w:p w:rsidR="005C03A2" w:rsidRPr="005C03A2" w:rsidRDefault="005C03A2" w:rsidP="005C03A2">
      <w:pPr>
        <w:spacing w:after="0"/>
        <w:ind w:firstLine="709"/>
        <w:jc w:val="both"/>
        <w:rPr>
          <w:rFonts w:ascii="Times New Roman" w:hAnsi="Times New Roman" w:cs="Times New Roman"/>
          <w:sz w:val="28"/>
          <w:szCs w:val="28"/>
        </w:rPr>
      </w:pPr>
      <w:r w:rsidRPr="005C03A2">
        <w:rPr>
          <w:rFonts w:ascii="Times New Roman" w:hAnsi="Times New Roman" w:cs="Times New Roman"/>
          <w:sz w:val="28"/>
          <w:szCs w:val="28"/>
        </w:rPr>
        <w:t xml:space="preserve">Менеджеры и специалисты по управленческому учету сталкиваются со слишком большим количеством систем калькуляции себестоимости и управления затратами. И эти системы вовсе не обязательно полностью прошли путь от зарождения идеи до проработки всех вопросов относительно их применения на практике. Помимо этого, системы учета затрат могут дополнять друг друга, выступать в различной комбинации с другими </w:t>
      </w:r>
      <w:r w:rsidRPr="005C03A2">
        <w:rPr>
          <w:rFonts w:ascii="Times New Roman" w:hAnsi="Times New Roman" w:cs="Times New Roman"/>
          <w:sz w:val="28"/>
          <w:szCs w:val="28"/>
        </w:rPr>
        <w:lastRenderedPageBreak/>
        <w:t>подходами, а также интегрироваться с другими системами управления на предприятии. Все это также приводит в замешательство специалистов предприятий.</w:t>
      </w:r>
    </w:p>
    <w:p w:rsidR="005C03A2" w:rsidRPr="005C03A2" w:rsidRDefault="005C03A2" w:rsidP="005C03A2">
      <w:pPr>
        <w:spacing w:after="0"/>
        <w:ind w:firstLine="709"/>
        <w:jc w:val="both"/>
        <w:rPr>
          <w:rFonts w:ascii="Times New Roman" w:hAnsi="Times New Roman" w:cs="Times New Roman"/>
          <w:sz w:val="28"/>
          <w:szCs w:val="28"/>
        </w:rPr>
      </w:pPr>
      <w:r w:rsidRPr="005C03A2">
        <w:rPr>
          <w:rFonts w:ascii="Times New Roman" w:hAnsi="Times New Roman" w:cs="Times New Roman"/>
          <w:sz w:val="28"/>
          <w:szCs w:val="28"/>
        </w:rPr>
        <w:t>Что интересно, все эти системы – это лишь срез под другим углом одной и той же системы учета финансово-</w:t>
      </w:r>
      <w:r w:rsidRPr="005C03A2">
        <w:t xml:space="preserve"> </w:t>
      </w:r>
      <w:r w:rsidRPr="005C03A2">
        <w:rPr>
          <w:rFonts w:ascii="Times New Roman" w:hAnsi="Times New Roman" w:cs="Times New Roman"/>
          <w:sz w:val="28"/>
          <w:szCs w:val="28"/>
        </w:rPr>
        <w:t>хозяйственной деятельности предприятия. Все это становится очевидным, если принять тот факт, что потребление экономических ресурсов предприятием происходит по одним и тем же принципам и законам, описанным в экономической теории и свойственным для предприятий любых форм собственности и отраслевой принадлежности. И не важно какую систему учета затрат, одну из классических или же какую-либо современную и инновационную, использует данное предприятие. Любая система учета затрат – это отражение уже произошедшего факта потребления ресурса. Руководству предприятия только остается выбрать подходящую систему, которая в первую очередь содержала бы объективные данные для целей процесса подготовки и принятия правильных решений.</w:t>
      </w:r>
    </w:p>
    <w:p w:rsidR="005C03A2" w:rsidRPr="005C03A2" w:rsidRDefault="005C03A2" w:rsidP="005C03A2">
      <w:pPr>
        <w:spacing w:after="0"/>
        <w:ind w:firstLine="709"/>
        <w:jc w:val="both"/>
        <w:rPr>
          <w:rFonts w:ascii="Times New Roman" w:hAnsi="Times New Roman" w:cs="Times New Roman"/>
          <w:sz w:val="28"/>
          <w:szCs w:val="28"/>
        </w:rPr>
      </w:pPr>
      <w:r w:rsidRPr="005C03A2">
        <w:rPr>
          <w:rFonts w:ascii="Times New Roman" w:hAnsi="Times New Roman" w:cs="Times New Roman"/>
          <w:sz w:val="28"/>
          <w:szCs w:val="28"/>
        </w:rPr>
        <w:t>Цель данной статьи – определить место учета затрат по видам деятельности в системе управленческого учета, и поэтому хотелось бы сразу разделить понятия управленческого и финансового учета. Хотя, бесспорно, это деление является весьма условным. Итак, мы определяем финансовый учет как систему, адресованную в первую очередь пользователям внешней отчетности, таким как банки - кредиторы, налоговые и иные государственные органы, различные частные и институциональные инвесторы. Финансовый учет является обязательным и регулируются различными законами и нормативными документами. В большинстве стран финансовый учет следует общепринятым принципам бухгалтерского учета (generally accepted accounting principles; GAAP).</w:t>
      </w:r>
    </w:p>
    <w:p w:rsidR="005C03A2" w:rsidRPr="005C03A2" w:rsidRDefault="005C03A2" w:rsidP="005C03A2">
      <w:pPr>
        <w:spacing w:after="0"/>
        <w:ind w:firstLine="709"/>
        <w:jc w:val="both"/>
        <w:rPr>
          <w:rFonts w:ascii="Times New Roman" w:hAnsi="Times New Roman" w:cs="Times New Roman"/>
          <w:sz w:val="28"/>
          <w:szCs w:val="28"/>
        </w:rPr>
      </w:pPr>
      <w:r w:rsidRPr="005C03A2">
        <w:rPr>
          <w:rFonts w:ascii="Times New Roman" w:hAnsi="Times New Roman" w:cs="Times New Roman"/>
          <w:sz w:val="28"/>
          <w:szCs w:val="28"/>
        </w:rPr>
        <w:t xml:space="preserve">Управленческий учет, напротив, используется менеджерами внутри компании для принятия решений. Дилемма, которая стоит перед менеджерами, а именно вопрос разделения управленческого учета, заключается в следующих тезисах. Нарушая законодательство по бухгалтерскому учету о предоставлении внешней финансовой отчетности, вы непременно подвергнетесь административной, а в некоторых случаях и уголовной, ответственности. Но вы лишены этого риска, если используете простую систему управленческого учета. Однако в этом случае вы подвергаетесь еще большему риску, риску принятия неверных управленческих решений. Естественно, данные утверждения являются полярными, и нельзя не допускать вероятности вполне грамотного построения обеих систем с минимизацией таких рисков. В идеале эта система </w:t>
      </w:r>
      <w:r w:rsidRPr="005C03A2">
        <w:rPr>
          <w:rFonts w:ascii="Times New Roman" w:hAnsi="Times New Roman" w:cs="Times New Roman"/>
          <w:sz w:val="28"/>
          <w:szCs w:val="28"/>
        </w:rPr>
        <w:lastRenderedPageBreak/>
        <w:t>может быть построена с использованием современных ERP-систем с высокой степенью автоматизации учета финансово-хозяйственной деятельности предприятия, с возможностью параллельного ведения учета по стандартам страны, резидентом которой является данное предприятие, по международным стандартам (international financial reporting standards; IFRS) и по методике какой-либо системы управленческого учета. В такой автоматизированной системе отражение одной хозяйственной операции происходит один раз, но отражается сразу в трех системах отчетности.</w:t>
      </w:r>
    </w:p>
    <w:p w:rsidR="005C03A2" w:rsidRPr="005C03A2" w:rsidRDefault="005C03A2" w:rsidP="005C03A2">
      <w:pPr>
        <w:spacing w:after="0"/>
        <w:ind w:firstLine="709"/>
        <w:jc w:val="both"/>
        <w:rPr>
          <w:rFonts w:ascii="Times New Roman" w:hAnsi="Times New Roman" w:cs="Times New Roman"/>
          <w:sz w:val="28"/>
          <w:szCs w:val="28"/>
        </w:rPr>
      </w:pPr>
      <w:r w:rsidRPr="005C03A2">
        <w:rPr>
          <w:rFonts w:ascii="Times New Roman" w:hAnsi="Times New Roman" w:cs="Times New Roman"/>
          <w:sz w:val="28"/>
          <w:szCs w:val="28"/>
        </w:rPr>
        <w:t>На рисунке 1 можно увидеть пять элементов управленческого учета, которые, как и любой другой процесс, укладываются в схему цикла Деминга «планируй – делай – проверяй – действуй» (plan – do – check – act; PDCA).</w:t>
      </w:r>
    </w:p>
    <w:p w:rsidR="005C03A2" w:rsidRPr="005C03A2" w:rsidRDefault="005C03A2" w:rsidP="005C03A2">
      <w:pPr>
        <w:spacing w:after="0"/>
        <w:ind w:firstLine="709"/>
        <w:jc w:val="both"/>
        <w:rPr>
          <w:rFonts w:ascii="Times New Roman" w:hAnsi="Times New Roman" w:cs="Times New Roman"/>
          <w:sz w:val="28"/>
          <w:szCs w:val="28"/>
        </w:rPr>
      </w:pPr>
      <w:r w:rsidRPr="005C03A2">
        <w:rPr>
          <w:rFonts w:ascii="Times New Roman" w:hAnsi="Times New Roman" w:cs="Times New Roman"/>
          <w:sz w:val="28"/>
          <w:szCs w:val="28"/>
        </w:rPr>
        <w:t>Первый элемент «Сбор данных» включает в себя сбор финансовых и производственных нефинансовых данных и по сути не зависит от каких-либо факторов, связанных с принятой системой управленческого учета на предприятии. А распределение затрат, напротив, зависит от того, каким образом руководство предприятия использует полученные данные о потреблении ресурсов в целях принятия управленческих решений, что, в свою очередь, зависит от того, с какими проблемами данное предприятие сталкивается.</w:t>
      </w:r>
    </w:p>
    <w:p w:rsidR="005C03A2" w:rsidRPr="005C03A2" w:rsidRDefault="005C03A2" w:rsidP="005C03A2">
      <w:pPr>
        <w:spacing w:after="0"/>
        <w:ind w:firstLine="709"/>
        <w:jc w:val="both"/>
        <w:rPr>
          <w:rFonts w:ascii="Times New Roman" w:hAnsi="Times New Roman" w:cs="Times New Roman"/>
          <w:sz w:val="28"/>
          <w:szCs w:val="28"/>
        </w:rPr>
      </w:pPr>
      <w:r w:rsidRPr="005C03A2">
        <w:rPr>
          <w:rFonts w:ascii="Times New Roman" w:eastAsia="Times New Roman" w:hAnsi="Times New Roman" w:cs="Times New Roman"/>
          <w:noProof/>
          <w:sz w:val="20"/>
          <w:lang w:eastAsia="ru-RU"/>
        </w:rPr>
        <w:drawing>
          <wp:inline distT="0" distB="0" distL="0" distR="0" wp14:anchorId="4D35E4B8" wp14:editId="2794487A">
            <wp:extent cx="5462547" cy="1916264"/>
            <wp:effectExtent l="0" t="0" r="5080" b="8255"/>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3" cstate="print"/>
                    <a:stretch>
                      <a:fillRect/>
                    </a:stretch>
                  </pic:blipFill>
                  <pic:spPr>
                    <a:xfrm>
                      <a:off x="0" y="0"/>
                      <a:ext cx="5468451" cy="1918335"/>
                    </a:xfrm>
                    <a:prstGeom prst="rect">
                      <a:avLst/>
                    </a:prstGeom>
                  </pic:spPr>
                </pic:pic>
              </a:graphicData>
            </a:graphic>
          </wp:inline>
        </w:drawing>
      </w:r>
    </w:p>
    <w:p w:rsidR="005C03A2" w:rsidRPr="005C03A2" w:rsidRDefault="005C03A2" w:rsidP="005C03A2">
      <w:pPr>
        <w:spacing w:after="0"/>
        <w:ind w:firstLine="709"/>
        <w:jc w:val="center"/>
        <w:rPr>
          <w:rFonts w:ascii="Times New Roman" w:hAnsi="Times New Roman" w:cs="Times New Roman"/>
          <w:b/>
          <w:sz w:val="24"/>
          <w:szCs w:val="24"/>
        </w:rPr>
      </w:pPr>
      <w:r w:rsidRPr="005C03A2">
        <w:rPr>
          <w:rFonts w:ascii="Times New Roman" w:hAnsi="Times New Roman" w:cs="Times New Roman"/>
          <w:b/>
          <w:sz w:val="24"/>
          <w:szCs w:val="24"/>
        </w:rPr>
        <w:t>Рис. 1. Система бухгалтерского учета</w:t>
      </w:r>
    </w:p>
    <w:p w:rsidR="005C03A2" w:rsidRPr="005C03A2" w:rsidRDefault="005C03A2" w:rsidP="005C03A2">
      <w:pPr>
        <w:spacing w:after="0"/>
        <w:ind w:firstLine="709"/>
        <w:jc w:val="center"/>
        <w:rPr>
          <w:rFonts w:ascii="Times New Roman" w:hAnsi="Times New Roman" w:cs="Times New Roman"/>
          <w:sz w:val="24"/>
          <w:szCs w:val="24"/>
        </w:rPr>
      </w:pPr>
    </w:p>
    <w:p w:rsidR="005C03A2" w:rsidRPr="005C03A2" w:rsidRDefault="005C03A2" w:rsidP="005C03A2">
      <w:pPr>
        <w:spacing w:after="0"/>
        <w:ind w:firstLine="709"/>
        <w:jc w:val="both"/>
        <w:rPr>
          <w:rFonts w:ascii="Times New Roman" w:hAnsi="Times New Roman" w:cs="Times New Roman"/>
          <w:sz w:val="28"/>
          <w:szCs w:val="28"/>
        </w:rPr>
      </w:pPr>
      <w:r w:rsidRPr="005C03A2">
        <w:rPr>
          <w:rFonts w:ascii="Times New Roman" w:hAnsi="Times New Roman" w:cs="Times New Roman"/>
          <w:sz w:val="28"/>
          <w:szCs w:val="28"/>
        </w:rPr>
        <w:t>В мировой практике существует две большие группы методов распределения затрат: периодические и непериодические. Непериодические методы характеризуются тем, что они применяются непосредственно к какому-либо определенному продукту, каналу сбыта, группе клиентов или объекту затрат. Эта группа включает в себя такие методы, как учет затрат жизненного цикла продукта, таргет-костинг и методику учета затрат в соответствии с входом/выходом товара на рынок.</w:t>
      </w:r>
    </w:p>
    <w:p w:rsidR="005C03A2" w:rsidRPr="005C03A2" w:rsidRDefault="005C03A2" w:rsidP="005C03A2">
      <w:pPr>
        <w:spacing w:after="0"/>
        <w:ind w:firstLine="709"/>
        <w:jc w:val="both"/>
        <w:rPr>
          <w:rFonts w:ascii="Times New Roman" w:hAnsi="Times New Roman" w:cs="Times New Roman"/>
          <w:sz w:val="28"/>
          <w:szCs w:val="28"/>
        </w:rPr>
      </w:pPr>
      <w:r w:rsidRPr="005C03A2">
        <w:rPr>
          <w:rFonts w:ascii="Times New Roman" w:hAnsi="Times New Roman" w:cs="Times New Roman"/>
          <w:sz w:val="28"/>
          <w:szCs w:val="28"/>
        </w:rPr>
        <w:t xml:space="preserve">К группе периодических методов распределения затрат относят: позаказную калькуляцию, процессную калькуляцию, стандарт-костинг, кайзен-костинг, учет затрат по видам деятельности, учет затрат на основе </w:t>
      </w:r>
      <w:r w:rsidRPr="005C03A2">
        <w:rPr>
          <w:rFonts w:ascii="Times New Roman" w:hAnsi="Times New Roman" w:cs="Times New Roman"/>
          <w:sz w:val="28"/>
          <w:szCs w:val="28"/>
        </w:rPr>
        <w:lastRenderedPageBreak/>
        <w:t>ограничений. Эту группу методов объединяет аккумулирование данных о за- тратах через фиксированные интервалы времени (день, неделя, месяц, квартал, год). При этом обычно не важны данные о стоимости продукта в соответствии с его жизненным циклом.</w:t>
      </w:r>
    </w:p>
    <w:p w:rsidR="005C03A2" w:rsidRPr="005C03A2" w:rsidRDefault="005C03A2" w:rsidP="005C03A2">
      <w:pPr>
        <w:spacing w:after="0"/>
        <w:ind w:firstLine="709"/>
        <w:jc w:val="both"/>
        <w:rPr>
          <w:rFonts w:ascii="Times New Roman" w:hAnsi="Times New Roman" w:cs="Times New Roman"/>
          <w:sz w:val="28"/>
          <w:szCs w:val="28"/>
        </w:rPr>
      </w:pPr>
      <w:r w:rsidRPr="005C03A2">
        <w:rPr>
          <w:rFonts w:ascii="Times New Roman" w:hAnsi="Times New Roman" w:cs="Times New Roman"/>
          <w:sz w:val="28"/>
          <w:szCs w:val="28"/>
        </w:rPr>
        <w:t>Все эти методы в большей степени отличаются</w:t>
      </w:r>
      <w:r w:rsidRPr="005C03A2">
        <w:rPr>
          <w:rFonts w:ascii="Times New Roman" w:hAnsi="Times New Roman" w:cs="Times New Roman"/>
          <w:sz w:val="28"/>
          <w:szCs w:val="28"/>
        </w:rPr>
        <w:tab/>
        <w:t>лишь</w:t>
      </w:r>
      <w:r w:rsidRPr="005C03A2">
        <w:rPr>
          <w:rFonts w:ascii="Times New Roman" w:hAnsi="Times New Roman" w:cs="Times New Roman"/>
          <w:sz w:val="28"/>
          <w:szCs w:val="28"/>
        </w:rPr>
        <w:tab/>
        <w:t>правила отнесения стоимости расходов на выбранные объекты затрат. В идеале, конечно, все эти расходы должны распределяться непосредственно на объект затрат, к которому относятся. Но сделать это не всегда возможно, как, напри- мер, в случае с накладными расходами, когда, не имея определенного среза данных учета затрат по процессам или видам работ, предприятия используют довольно-таки со- мнительные и очень субъективные критерии распределения расходов по объектам затрат. Ветка «Принятие решений» включает в себя три элемента: контроль, анализ и планирование. Все эти элементы невозможны без хорошего качественного «фундамента» в виде системы учета затрат. В данной статье мы рассмотрим один из методов учета затрат, который вполне может претендовать на статус такой системы, а именно метод Activity-based costing.</w:t>
      </w:r>
    </w:p>
    <w:p w:rsidR="005C03A2" w:rsidRPr="005C03A2" w:rsidRDefault="005C03A2" w:rsidP="005C03A2">
      <w:pPr>
        <w:spacing w:after="0"/>
        <w:ind w:firstLine="709"/>
        <w:jc w:val="both"/>
        <w:rPr>
          <w:rFonts w:ascii="Times New Roman" w:hAnsi="Times New Roman" w:cs="Times New Roman"/>
          <w:sz w:val="28"/>
          <w:szCs w:val="28"/>
        </w:rPr>
      </w:pPr>
      <w:r w:rsidRPr="005C03A2">
        <w:rPr>
          <w:rFonts w:ascii="Times New Roman" w:hAnsi="Times New Roman" w:cs="Times New Roman"/>
          <w:sz w:val="28"/>
          <w:szCs w:val="28"/>
        </w:rPr>
        <w:t>Чтобы легче можно было понять суть этого метода, мы рассмотрим один упрощенный пример. В компании есть три отдела: два основных производственных и один вспомогательный, классический центр возникновения накладных расходов – отдел кадров. Два производственных отдела выпускают соответственно Продукт 1 и Продукт 2, а основным видом деятельности от- дела   кадров   является   набор   персонала. В производственных отделах в прошедшем периоде работало в среднем по одной тысяче рабочих, и при старой системе распределения накладных расходов отдела кадров было выбрано в качестве базы именно количество сотрудников в производственных отделах. То есть затраты вспомогательного отдела распределялись на себестоимость обоих видов продукции в равной пропорции. Однако большая часть времени сотрудников отдела кадров в прошедшем периоде тратилась на набор нового персонала в производственные отделы. Так, в производственный отдел 1 было принято 90 новых сотрудников, тогда как во второй – всего лишь 10. В соответствии с подходом ABC в качестве драйвера распределения затрат следует взять количество затраченного времени на набор персо- нала для каждого отдела. Поэтому при стоимости накладных расходов отдела кадров в сто тысяч рублей за период, девяносто тысяч рублей должны быть отнесены на себестоимость Продукта 1, и десять – на Продукт 2. Данная ситуация проиллюстрирована на рисунке 2.</w:t>
      </w:r>
    </w:p>
    <w:p w:rsidR="005C03A2" w:rsidRPr="005C03A2" w:rsidRDefault="005C03A2" w:rsidP="005C03A2">
      <w:pPr>
        <w:spacing w:after="0"/>
        <w:ind w:firstLine="709"/>
        <w:jc w:val="both"/>
        <w:rPr>
          <w:rFonts w:ascii="Times New Roman" w:hAnsi="Times New Roman" w:cs="Times New Roman"/>
          <w:sz w:val="28"/>
          <w:szCs w:val="28"/>
        </w:rPr>
      </w:pPr>
    </w:p>
    <w:p w:rsidR="005C03A2" w:rsidRPr="005C03A2" w:rsidRDefault="005C03A2" w:rsidP="005C03A2">
      <w:pPr>
        <w:spacing w:after="0"/>
        <w:ind w:firstLine="709"/>
        <w:jc w:val="both"/>
        <w:rPr>
          <w:rFonts w:ascii="Times New Roman" w:hAnsi="Times New Roman" w:cs="Times New Roman"/>
          <w:sz w:val="28"/>
          <w:szCs w:val="28"/>
        </w:rPr>
      </w:pPr>
      <w:r w:rsidRPr="005C03A2">
        <w:rPr>
          <w:noProof/>
          <w:sz w:val="20"/>
          <w:lang w:eastAsia="ru-RU"/>
        </w:rPr>
        <w:lastRenderedPageBreak/>
        <w:drawing>
          <wp:inline distT="0" distB="0" distL="0" distR="0" wp14:anchorId="7EAD3DCB" wp14:editId="57288DE7">
            <wp:extent cx="5470498" cy="2353586"/>
            <wp:effectExtent l="0" t="0" r="0" b="8890"/>
            <wp:docPr id="4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4" cstate="print"/>
                    <a:stretch>
                      <a:fillRect/>
                    </a:stretch>
                  </pic:blipFill>
                  <pic:spPr>
                    <a:xfrm>
                      <a:off x="0" y="0"/>
                      <a:ext cx="5466042" cy="2351669"/>
                    </a:xfrm>
                    <a:prstGeom prst="rect">
                      <a:avLst/>
                    </a:prstGeom>
                  </pic:spPr>
                </pic:pic>
              </a:graphicData>
            </a:graphic>
          </wp:inline>
        </w:drawing>
      </w:r>
    </w:p>
    <w:p w:rsidR="005C03A2" w:rsidRPr="005C03A2" w:rsidRDefault="005C03A2" w:rsidP="005C03A2">
      <w:pPr>
        <w:spacing w:after="0"/>
        <w:ind w:firstLine="709"/>
        <w:jc w:val="both"/>
        <w:rPr>
          <w:rFonts w:ascii="Times New Roman" w:hAnsi="Times New Roman" w:cs="Times New Roman"/>
          <w:sz w:val="28"/>
          <w:szCs w:val="28"/>
        </w:rPr>
      </w:pPr>
    </w:p>
    <w:p w:rsidR="005C03A2" w:rsidRPr="005C03A2" w:rsidRDefault="005C03A2" w:rsidP="005C03A2">
      <w:pPr>
        <w:spacing w:after="0"/>
        <w:ind w:firstLine="709"/>
        <w:jc w:val="center"/>
        <w:rPr>
          <w:rFonts w:ascii="Times New Roman" w:hAnsi="Times New Roman" w:cs="Times New Roman"/>
          <w:b/>
          <w:sz w:val="24"/>
          <w:szCs w:val="24"/>
        </w:rPr>
      </w:pPr>
      <w:r w:rsidRPr="005C03A2">
        <w:rPr>
          <w:rFonts w:ascii="Times New Roman" w:hAnsi="Times New Roman" w:cs="Times New Roman"/>
          <w:b/>
          <w:sz w:val="24"/>
          <w:szCs w:val="24"/>
        </w:rPr>
        <w:t>Рис. 2. Распределение затрат традиционным способом и методом учета затрат по видам деятельности</w:t>
      </w:r>
    </w:p>
    <w:p w:rsidR="005C03A2" w:rsidRPr="005C03A2" w:rsidRDefault="005C03A2" w:rsidP="005C03A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p>
    <w:p w:rsidR="005C03A2" w:rsidRPr="005C03A2" w:rsidRDefault="005C03A2" w:rsidP="005C03A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5C03A2">
        <w:rPr>
          <w:rFonts w:ascii="Times New Roman" w:eastAsia="Times New Roman" w:hAnsi="Times New Roman" w:cs="Times New Roman"/>
          <w:sz w:val="28"/>
          <w:szCs w:val="28"/>
          <w:lang w:eastAsia="ru-RU" w:bidi="ru-RU"/>
        </w:rPr>
        <w:t xml:space="preserve">И </w:t>
      </w:r>
      <w:r w:rsidRPr="005C03A2">
        <w:rPr>
          <w:rFonts w:ascii="Times New Roman" w:eastAsia="Times New Roman" w:hAnsi="Times New Roman" w:cs="Times New Roman"/>
          <w:spacing w:val="-5"/>
          <w:sz w:val="28"/>
          <w:szCs w:val="28"/>
          <w:lang w:eastAsia="ru-RU" w:bidi="ru-RU"/>
        </w:rPr>
        <w:t xml:space="preserve">хотя был </w:t>
      </w:r>
      <w:r w:rsidRPr="005C03A2">
        <w:rPr>
          <w:rFonts w:ascii="Times New Roman" w:eastAsia="Times New Roman" w:hAnsi="Times New Roman" w:cs="Times New Roman"/>
          <w:spacing w:val="-6"/>
          <w:sz w:val="28"/>
          <w:szCs w:val="28"/>
          <w:lang w:eastAsia="ru-RU" w:bidi="ru-RU"/>
        </w:rPr>
        <w:t xml:space="preserve">взят достаточно </w:t>
      </w:r>
      <w:r w:rsidRPr="005C03A2">
        <w:rPr>
          <w:rFonts w:ascii="Times New Roman" w:eastAsia="Times New Roman" w:hAnsi="Times New Roman" w:cs="Times New Roman"/>
          <w:spacing w:val="-7"/>
          <w:sz w:val="28"/>
          <w:szCs w:val="28"/>
          <w:lang w:eastAsia="ru-RU" w:bidi="ru-RU"/>
        </w:rPr>
        <w:t>упро</w:t>
      </w:r>
      <w:r w:rsidRPr="005C03A2">
        <w:rPr>
          <w:rFonts w:ascii="Times New Roman" w:eastAsia="Times New Roman" w:hAnsi="Times New Roman" w:cs="Times New Roman"/>
          <w:spacing w:val="-6"/>
          <w:sz w:val="28"/>
          <w:szCs w:val="28"/>
          <w:lang w:eastAsia="ru-RU" w:bidi="ru-RU"/>
        </w:rPr>
        <w:t xml:space="preserve">щенный пример предприятия, </w:t>
      </w:r>
      <w:r w:rsidRPr="005C03A2">
        <w:rPr>
          <w:rFonts w:ascii="Times New Roman" w:eastAsia="Times New Roman" w:hAnsi="Times New Roman" w:cs="Times New Roman"/>
          <w:spacing w:val="-7"/>
          <w:sz w:val="28"/>
          <w:szCs w:val="28"/>
          <w:lang w:eastAsia="ru-RU" w:bidi="ru-RU"/>
        </w:rPr>
        <w:t>выпускающе</w:t>
      </w:r>
      <w:r w:rsidRPr="005C03A2">
        <w:rPr>
          <w:rFonts w:ascii="Times New Roman" w:eastAsia="Times New Roman" w:hAnsi="Times New Roman" w:cs="Times New Roman"/>
          <w:spacing w:val="-4"/>
          <w:sz w:val="28"/>
          <w:szCs w:val="28"/>
          <w:lang w:eastAsia="ru-RU" w:bidi="ru-RU"/>
        </w:rPr>
        <w:t xml:space="preserve">го </w:t>
      </w:r>
      <w:r w:rsidRPr="005C03A2">
        <w:rPr>
          <w:rFonts w:ascii="Times New Roman" w:eastAsia="Times New Roman" w:hAnsi="Times New Roman" w:cs="Times New Roman"/>
          <w:spacing w:val="-5"/>
          <w:sz w:val="28"/>
          <w:szCs w:val="28"/>
          <w:lang w:eastAsia="ru-RU" w:bidi="ru-RU"/>
        </w:rPr>
        <w:t xml:space="preserve">лишь </w:t>
      </w:r>
      <w:r w:rsidRPr="005C03A2">
        <w:rPr>
          <w:rFonts w:ascii="Times New Roman" w:eastAsia="Times New Roman" w:hAnsi="Times New Roman" w:cs="Times New Roman"/>
          <w:sz w:val="28"/>
          <w:szCs w:val="28"/>
          <w:lang w:eastAsia="ru-RU" w:bidi="ru-RU"/>
        </w:rPr>
        <w:t xml:space="preserve">2 </w:t>
      </w:r>
      <w:r w:rsidRPr="005C03A2">
        <w:rPr>
          <w:rFonts w:ascii="Times New Roman" w:eastAsia="Times New Roman" w:hAnsi="Times New Roman" w:cs="Times New Roman"/>
          <w:spacing w:val="-5"/>
          <w:sz w:val="28"/>
          <w:szCs w:val="28"/>
          <w:lang w:eastAsia="ru-RU" w:bidi="ru-RU"/>
        </w:rPr>
        <w:t xml:space="preserve">вида </w:t>
      </w:r>
      <w:r w:rsidRPr="005C03A2">
        <w:rPr>
          <w:rFonts w:ascii="Times New Roman" w:eastAsia="Times New Roman" w:hAnsi="Times New Roman" w:cs="Times New Roman"/>
          <w:spacing w:val="-6"/>
          <w:sz w:val="28"/>
          <w:szCs w:val="28"/>
          <w:lang w:eastAsia="ru-RU" w:bidi="ru-RU"/>
        </w:rPr>
        <w:t xml:space="preserve">продукции </w:t>
      </w:r>
      <w:r w:rsidRPr="005C03A2">
        <w:rPr>
          <w:rFonts w:ascii="Times New Roman" w:eastAsia="Times New Roman" w:hAnsi="Times New Roman" w:cs="Times New Roman"/>
          <w:sz w:val="28"/>
          <w:szCs w:val="28"/>
          <w:lang w:eastAsia="ru-RU" w:bidi="ru-RU"/>
        </w:rPr>
        <w:t xml:space="preserve">и </w:t>
      </w:r>
      <w:r w:rsidRPr="005C03A2">
        <w:rPr>
          <w:rFonts w:ascii="Times New Roman" w:eastAsia="Times New Roman" w:hAnsi="Times New Roman" w:cs="Times New Roman"/>
          <w:spacing w:val="-6"/>
          <w:sz w:val="28"/>
          <w:szCs w:val="28"/>
          <w:lang w:eastAsia="ru-RU" w:bidi="ru-RU"/>
        </w:rPr>
        <w:t xml:space="preserve">имеющего </w:t>
      </w:r>
      <w:r w:rsidRPr="005C03A2">
        <w:rPr>
          <w:rFonts w:ascii="Times New Roman" w:eastAsia="Times New Roman" w:hAnsi="Times New Roman" w:cs="Times New Roman"/>
          <w:spacing w:val="-4"/>
          <w:sz w:val="28"/>
          <w:szCs w:val="28"/>
          <w:lang w:eastAsia="ru-RU" w:bidi="ru-RU"/>
        </w:rPr>
        <w:t xml:space="preserve">одну </w:t>
      </w:r>
      <w:r w:rsidRPr="005C03A2">
        <w:rPr>
          <w:rFonts w:ascii="Times New Roman" w:eastAsia="Times New Roman" w:hAnsi="Times New Roman" w:cs="Times New Roman"/>
          <w:spacing w:val="-6"/>
          <w:sz w:val="28"/>
          <w:szCs w:val="28"/>
          <w:lang w:eastAsia="ru-RU" w:bidi="ru-RU"/>
        </w:rPr>
        <w:t xml:space="preserve">статью накладных расходов, </w:t>
      </w:r>
      <w:r w:rsidRPr="005C03A2">
        <w:rPr>
          <w:rFonts w:ascii="Times New Roman" w:eastAsia="Times New Roman" w:hAnsi="Times New Roman" w:cs="Times New Roman"/>
          <w:spacing w:val="-4"/>
          <w:sz w:val="28"/>
          <w:szCs w:val="28"/>
          <w:lang w:eastAsia="ru-RU" w:bidi="ru-RU"/>
        </w:rPr>
        <w:t xml:space="preserve">все  </w:t>
      </w:r>
      <w:r w:rsidRPr="005C03A2">
        <w:rPr>
          <w:rFonts w:ascii="Times New Roman" w:eastAsia="Times New Roman" w:hAnsi="Times New Roman" w:cs="Times New Roman"/>
          <w:sz w:val="28"/>
          <w:szCs w:val="28"/>
          <w:lang w:eastAsia="ru-RU" w:bidi="ru-RU"/>
        </w:rPr>
        <w:t xml:space="preserve">же </w:t>
      </w:r>
      <w:r w:rsidRPr="005C03A2">
        <w:rPr>
          <w:rFonts w:ascii="Times New Roman" w:eastAsia="Times New Roman" w:hAnsi="Times New Roman" w:cs="Times New Roman"/>
          <w:spacing w:val="-5"/>
          <w:sz w:val="28"/>
          <w:szCs w:val="28"/>
          <w:lang w:eastAsia="ru-RU" w:bidi="ru-RU"/>
        </w:rPr>
        <w:t xml:space="preserve">его </w:t>
      </w:r>
      <w:r w:rsidRPr="005C03A2">
        <w:rPr>
          <w:rFonts w:ascii="Times New Roman" w:eastAsia="Times New Roman" w:hAnsi="Times New Roman" w:cs="Times New Roman"/>
          <w:spacing w:val="-6"/>
          <w:sz w:val="28"/>
          <w:szCs w:val="28"/>
          <w:lang w:eastAsia="ru-RU" w:bidi="ru-RU"/>
        </w:rPr>
        <w:t xml:space="preserve">можно считать вполне </w:t>
      </w:r>
      <w:r w:rsidRPr="005C03A2">
        <w:rPr>
          <w:rFonts w:ascii="Times New Roman" w:eastAsia="Times New Roman" w:hAnsi="Times New Roman" w:cs="Times New Roman"/>
          <w:spacing w:val="-7"/>
          <w:sz w:val="28"/>
          <w:szCs w:val="28"/>
          <w:lang w:eastAsia="ru-RU" w:bidi="ru-RU"/>
        </w:rPr>
        <w:t xml:space="preserve">показательным. </w:t>
      </w:r>
      <w:r w:rsidRPr="005C03A2">
        <w:rPr>
          <w:rFonts w:ascii="Times New Roman" w:eastAsia="Times New Roman" w:hAnsi="Times New Roman" w:cs="Times New Roman"/>
          <w:sz w:val="28"/>
          <w:szCs w:val="28"/>
          <w:lang w:eastAsia="ru-RU" w:bidi="ru-RU"/>
        </w:rPr>
        <w:t xml:space="preserve">В </w:t>
      </w:r>
      <w:r w:rsidRPr="005C03A2">
        <w:rPr>
          <w:rFonts w:ascii="Times New Roman" w:eastAsia="Times New Roman" w:hAnsi="Times New Roman" w:cs="Times New Roman"/>
          <w:spacing w:val="-6"/>
          <w:sz w:val="28"/>
          <w:szCs w:val="28"/>
          <w:lang w:eastAsia="ru-RU" w:bidi="ru-RU"/>
        </w:rPr>
        <w:t xml:space="preserve">итоге, </w:t>
      </w:r>
      <w:r w:rsidRPr="005C03A2">
        <w:rPr>
          <w:rFonts w:ascii="Times New Roman" w:eastAsia="Times New Roman" w:hAnsi="Times New Roman" w:cs="Times New Roman"/>
          <w:spacing w:val="-3"/>
          <w:sz w:val="28"/>
          <w:szCs w:val="28"/>
          <w:lang w:eastAsia="ru-RU" w:bidi="ru-RU"/>
        </w:rPr>
        <w:t xml:space="preserve">мы </w:t>
      </w:r>
      <w:r w:rsidRPr="005C03A2">
        <w:rPr>
          <w:rFonts w:ascii="Times New Roman" w:eastAsia="Times New Roman" w:hAnsi="Times New Roman" w:cs="Times New Roman"/>
          <w:spacing w:val="-6"/>
          <w:sz w:val="28"/>
          <w:szCs w:val="28"/>
          <w:lang w:eastAsia="ru-RU" w:bidi="ru-RU"/>
        </w:rPr>
        <w:t xml:space="preserve">получаем завышенную </w:t>
      </w:r>
      <w:r w:rsidRPr="005C03A2">
        <w:rPr>
          <w:rFonts w:ascii="Times New Roman" w:eastAsia="Times New Roman" w:hAnsi="Times New Roman" w:cs="Times New Roman"/>
          <w:spacing w:val="-7"/>
          <w:sz w:val="28"/>
          <w:szCs w:val="28"/>
          <w:lang w:eastAsia="ru-RU" w:bidi="ru-RU"/>
        </w:rPr>
        <w:t xml:space="preserve">стоимость </w:t>
      </w:r>
      <w:r w:rsidRPr="005C03A2">
        <w:rPr>
          <w:rFonts w:ascii="Times New Roman" w:eastAsia="Times New Roman" w:hAnsi="Times New Roman" w:cs="Times New Roman"/>
          <w:spacing w:val="-6"/>
          <w:sz w:val="28"/>
          <w:szCs w:val="28"/>
          <w:lang w:eastAsia="ru-RU" w:bidi="ru-RU"/>
        </w:rPr>
        <w:t>Продукта</w:t>
      </w:r>
      <w:r w:rsidRPr="005C03A2">
        <w:rPr>
          <w:rFonts w:ascii="Times New Roman" w:eastAsia="Times New Roman" w:hAnsi="Times New Roman" w:cs="Times New Roman"/>
          <w:spacing w:val="-13"/>
          <w:sz w:val="28"/>
          <w:szCs w:val="28"/>
          <w:lang w:eastAsia="ru-RU" w:bidi="ru-RU"/>
        </w:rPr>
        <w:t xml:space="preserve"> </w:t>
      </w:r>
      <w:r w:rsidRPr="005C03A2">
        <w:rPr>
          <w:rFonts w:ascii="Times New Roman" w:eastAsia="Times New Roman" w:hAnsi="Times New Roman" w:cs="Times New Roman"/>
          <w:sz w:val="28"/>
          <w:szCs w:val="28"/>
          <w:lang w:eastAsia="ru-RU" w:bidi="ru-RU"/>
        </w:rPr>
        <w:t>2</w:t>
      </w:r>
      <w:r w:rsidRPr="005C03A2">
        <w:rPr>
          <w:rFonts w:ascii="Times New Roman" w:eastAsia="Times New Roman" w:hAnsi="Times New Roman" w:cs="Times New Roman"/>
          <w:spacing w:val="-15"/>
          <w:sz w:val="28"/>
          <w:szCs w:val="28"/>
          <w:lang w:eastAsia="ru-RU" w:bidi="ru-RU"/>
        </w:rPr>
        <w:t xml:space="preserve"> </w:t>
      </w:r>
      <w:r w:rsidRPr="005C03A2">
        <w:rPr>
          <w:rFonts w:ascii="Times New Roman" w:eastAsia="Times New Roman" w:hAnsi="Times New Roman" w:cs="Times New Roman"/>
          <w:sz w:val="28"/>
          <w:szCs w:val="28"/>
          <w:lang w:eastAsia="ru-RU" w:bidi="ru-RU"/>
        </w:rPr>
        <w:t>и</w:t>
      </w:r>
      <w:r w:rsidRPr="005C03A2">
        <w:rPr>
          <w:rFonts w:ascii="Times New Roman" w:eastAsia="Times New Roman" w:hAnsi="Times New Roman" w:cs="Times New Roman"/>
          <w:spacing w:val="-10"/>
          <w:sz w:val="28"/>
          <w:szCs w:val="28"/>
          <w:lang w:eastAsia="ru-RU" w:bidi="ru-RU"/>
        </w:rPr>
        <w:t xml:space="preserve"> </w:t>
      </w:r>
      <w:r w:rsidRPr="005C03A2">
        <w:rPr>
          <w:rFonts w:ascii="Times New Roman" w:eastAsia="Times New Roman" w:hAnsi="Times New Roman" w:cs="Times New Roman"/>
          <w:spacing w:val="-6"/>
          <w:sz w:val="28"/>
          <w:szCs w:val="28"/>
          <w:lang w:eastAsia="ru-RU" w:bidi="ru-RU"/>
        </w:rPr>
        <w:t>заниженную</w:t>
      </w:r>
      <w:r w:rsidRPr="005C03A2">
        <w:rPr>
          <w:rFonts w:ascii="Times New Roman" w:eastAsia="Times New Roman" w:hAnsi="Times New Roman" w:cs="Times New Roman"/>
          <w:spacing w:val="-14"/>
          <w:sz w:val="28"/>
          <w:szCs w:val="28"/>
          <w:lang w:eastAsia="ru-RU" w:bidi="ru-RU"/>
        </w:rPr>
        <w:t xml:space="preserve"> </w:t>
      </w:r>
      <w:r w:rsidRPr="005C03A2">
        <w:rPr>
          <w:rFonts w:ascii="Times New Roman" w:eastAsia="Times New Roman" w:hAnsi="Times New Roman" w:cs="Times New Roman"/>
          <w:spacing w:val="-4"/>
          <w:sz w:val="28"/>
          <w:szCs w:val="28"/>
          <w:lang w:eastAsia="ru-RU" w:bidi="ru-RU"/>
        </w:rPr>
        <w:t>по</w:t>
      </w:r>
      <w:r w:rsidRPr="005C03A2">
        <w:rPr>
          <w:rFonts w:ascii="Times New Roman" w:eastAsia="Times New Roman" w:hAnsi="Times New Roman" w:cs="Times New Roman"/>
          <w:spacing w:val="-11"/>
          <w:sz w:val="28"/>
          <w:szCs w:val="28"/>
          <w:lang w:eastAsia="ru-RU" w:bidi="ru-RU"/>
        </w:rPr>
        <w:t xml:space="preserve"> </w:t>
      </w:r>
      <w:r w:rsidRPr="005C03A2">
        <w:rPr>
          <w:rFonts w:ascii="Times New Roman" w:eastAsia="Times New Roman" w:hAnsi="Times New Roman" w:cs="Times New Roman"/>
          <w:spacing w:val="-5"/>
          <w:sz w:val="28"/>
          <w:szCs w:val="28"/>
          <w:lang w:eastAsia="ru-RU" w:bidi="ru-RU"/>
        </w:rPr>
        <w:t>Продукту</w:t>
      </w:r>
      <w:r w:rsidRPr="005C03A2">
        <w:rPr>
          <w:rFonts w:ascii="Times New Roman" w:eastAsia="Times New Roman" w:hAnsi="Times New Roman" w:cs="Times New Roman"/>
          <w:spacing w:val="-17"/>
          <w:sz w:val="28"/>
          <w:szCs w:val="28"/>
          <w:lang w:eastAsia="ru-RU" w:bidi="ru-RU"/>
        </w:rPr>
        <w:t xml:space="preserve"> </w:t>
      </w:r>
      <w:r w:rsidRPr="005C03A2">
        <w:rPr>
          <w:rFonts w:ascii="Times New Roman" w:eastAsia="Times New Roman" w:hAnsi="Times New Roman" w:cs="Times New Roman"/>
          <w:spacing w:val="-3"/>
          <w:sz w:val="28"/>
          <w:szCs w:val="28"/>
          <w:lang w:eastAsia="ru-RU" w:bidi="ru-RU"/>
        </w:rPr>
        <w:t>1.</w:t>
      </w:r>
    </w:p>
    <w:p w:rsidR="005C03A2" w:rsidRPr="005C03A2" w:rsidRDefault="005C03A2" w:rsidP="005C03A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5C03A2">
        <w:rPr>
          <w:rFonts w:ascii="Times New Roman" w:eastAsia="Times New Roman" w:hAnsi="Times New Roman" w:cs="Times New Roman"/>
          <w:spacing w:val="-6"/>
          <w:sz w:val="28"/>
          <w:szCs w:val="28"/>
          <w:lang w:eastAsia="ru-RU" w:bidi="ru-RU"/>
        </w:rPr>
        <w:t xml:space="preserve">Если учесть, </w:t>
      </w:r>
      <w:r w:rsidRPr="005C03A2">
        <w:rPr>
          <w:rFonts w:ascii="Times New Roman" w:eastAsia="Times New Roman" w:hAnsi="Times New Roman" w:cs="Times New Roman"/>
          <w:spacing w:val="-5"/>
          <w:sz w:val="28"/>
          <w:szCs w:val="28"/>
          <w:lang w:eastAsia="ru-RU" w:bidi="ru-RU"/>
        </w:rPr>
        <w:t xml:space="preserve">что </w:t>
      </w:r>
      <w:r w:rsidRPr="005C03A2">
        <w:rPr>
          <w:rFonts w:ascii="Times New Roman" w:eastAsia="Times New Roman" w:hAnsi="Times New Roman" w:cs="Times New Roman"/>
          <w:sz w:val="28"/>
          <w:szCs w:val="28"/>
          <w:lang w:eastAsia="ru-RU" w:bidi="ru-RU"/>
        </w:rPr>
        <w:t xml:space="preserve">в </w:t>
      </w:r>
      <w:r w:rsidRPr="005C03A2">
        <w:rPr>
          <w:rFonts w:ascii="Times New Roman" w:eastAsia="Times New Roman" w:hAnsi="Times New Roman" w:cs="Times New Roman"/>
          <w:spacing w:val="-6"/>
          <w:sz w:val="28"/>
          <w:szCs w:val="28"/>
          <w:lang w:eastAsia="ru-RU" w:bidi="ru-RU"/>
        </w:rPr>
        <w:t xml:space="preserve">последнее время </w:t>
      </w:r>
      <w:r w:rsidRPr="005C03A2">
        <w:rPr>
          <w:rFonts w:ascii="Times New Roman" w:eastAsia="Times New Roman" w:hAnsi="Times New Roman" w:cs="Times New Roman"/>
          <w:sz w:val="28"/>
          <w:szCs w:val="28"/>
          <w:lang w:eastAsia="ru-RU" w:bidi="ru-RU"/>
        </w:rPr>
        <w:t xml:space="preserve">в </w:t>
      </w:r>
      <w:r w:rsidRPr="005C03A2">
        <w:rPr>
          <w:rFonts w:ascii="Times New Roman" w:eastAsia="Times New Roman" w:hAnsi="Times New Roman" w:cs="Times New Roman"/>
          <w:spacing w:val="-7"/>
          <w:sz w:val="28"/>
          <w:szCs w:val="28"/>
          <w:lang w:eastAsia="ru-RU" w:bidi="ru-RU"/>
        </w:rPr>
        <w:t xml:space="preserve">структуре </w:t>
      </w:r>
      <w:r w:rsidRPr="005C03A2">
        <w:rPr>
          <w:rFonts w:ascii="Times New Roman" w:eastAsia="Times New Roman" w:hAnsi="Times New Roman" w:cs="Times New Roman"/>
          <w:spacing w:val="-6"/>
          <w:sz w:val="28"/>
          <w:szCs w:val="28"/>
          <w:lang w:eastAsia="ru-RU" w:bidi="ru-RU"/>
        </w:rPr>
        <w:t xml:space="preserve">затрат предприятий наметилась </w:t>
      </w:r>
      <w:r w:rsidRPr="005C03A2">
        <w:rPr>
          <w:rFonts w:ascii="Times New Roman" w:eastAsia="Times New Roman" w:hAnsi="Times New Roman" w:cs="Times New Roman"/>
          <w:spacing w:val="-7"/>
          <w:sz w:val="28"/>
          <w:szCs w:val="28"/>
          <w:lang w:eastAsia="ru-RU" w:bidi="ru-RU"/>
        </w:rPr>
        <w:t xml:space="preserve">тенденция </w:t>
      </w:r>
      <w:r w:rsidRPr="005C03A2">
        <w:rPr>
          <w:rFonts w:ascii="Times New Roman" w:eastAsia="Times New Roman" w:hAnsi="Times New Roman" w:cs="Times New Roman"/>
          <w:sz w:val="28"/>
          <w:szCs w:val="28"/>
          <w:lang w:eastAsia="ru-RU" w:bidi="ru-RU"/>
        </w:rPr>
        <w:t xml:space="preserve">в </w:t>
      </w:r>
      <w:r w:rsidRPr="005C03A2">
        <w:rPr>
          <w:rFonts w:ascii="Times New Roman" w:eastAsia="Times New Roman" w:hAnsi="Times New Roman" w:cs="Times New Roman"/>
          <w:spacing w:val="-6"/>
          <w:sz w:val="28"/>
          <w:szCs w:val="28"/>
          <w:lang w:eastAsia="ru-RU" w:bidi="ru-RU"/>
        </w:rPr>
        <w:t xml:space="preserve">сторону увеличения накладных расходов, </w:t>
      </w:r>
      <w:r w:rsidRPr="005C03A2">
        <w:rPr>
          <w:rFonts w:ascii="Times New Roman" w:eastAsia="Times New Roman" w:hAnsi="Times New Roman" w:cs="Times New Roman"/>
          <w:spacing w:val="-5"/>
          <w:sz w:val="28"/>
          <w:szCs w:val="28"/>
          <w:lang w:eastAsia="ru-RU" w:bidi="ru-RU"/>
        </w:rPr>
        <w:t xml:space="preserve">что </w:t>
      </w:r>
      <w:r w:rsidRPr="005C03A2">
        <w:rPr>
          <w:rFonts w:ascii="Times New Roman" w:eastAsia="Times New Roman" w:hAnsi="Times New Roman" w:cs="Times New Roman"/>
          <w:spacing w:val="-6"/>
          <w:sz w:val="28"/>
          <w:szCs w:val="28"/>
          <w:lang w:eastAsia="ru-RU" w:bidi="ru-RU"/>
        </w:rPr>
        <w:t xml:space="preserve">вызвано скорее планомерным снижением прямых затрат </w:t>
      </w:r>
      <w:r w:rsidRPr="005C03A2">
        <w:rPr>
          <w:rFonts w:ascii="Times New Roman" w:eastAsia="Times New Roman" w:hAnsi="Times New Roman" w:cs="Times New Roman"/>
          <w:sz w:val="28"/>
          <w:szCs w:val="28"/>
          <w:lang w:eastAsia="ru-RU" w:bidi="ru-RU"/>
        </w:rPr>
        <w:t xml:space="preserve">на </w:t>
      </w:r>
      <w:r w:rsidRPr="005C03A2">
        <w:rPr>
          <w:rFonts w:ascii="Times New Roman" w:eastAsia="Times New Roman" w:hAnsi="Times New Roman" w:cs="Times New Roman"/>
          <w:spacing w:val="-6"/>
          <w:sz w:val="28"/>
          <w:szCs w:val="28"/>
          <w:lang w:eastAsia="ru-RU" w:bidi="ru-RU"/>
        </w:rPr>
        <w:t xml:space="preserve">оплату </w:t>
      </w:r>
      <w:r w:rsidRPr="005C03A2">
        <w:rPr>
          <w:rFonts w:ascii="Times New Roman" w:eastAsia="Times New Roman" w:hAnsi="Times New Roman" w:cs="Times New Roman"/>
          <w:spacing w:val="-5"/>
          <w:sz w:val="28"/>
          <w:szCs w:val="28"/>
          <w:lang w:eastAsia="ru-RU" w:bidi="ru-RU"/>
        </w:rPr>
        <w:t xml:space="preserve">труда </w:t>
      </w:r>
      <w:r w:rsidRPr="005C03A2">
        <w:rPr>
          <w:rFonts w:ascii="Times New Roman" w:eastAsia="Times New Roman" w:hAnsi="Times New Roman" w:cs="Times New Roman"/>
          <w:spacing w:val="-7"/>
          <w:sz w:val="28"/>
          <w:szCs w:val="28"/>
          <w:lang w:eastAsia="ru-RU" w:bidi="ru-RU"/>
        </w:rPr>
        <w:t xml:space="preserve">производственных </w:t>
      </w:r>
      <w:r w:rsidRPr="005C03A2">
        <w:rPr>
          <w:rFonts w:ascii="Times New Roman" w:eastAsia="Times New Roman" w:hAnsi="Times New Roman" w:cs="Times New Roman"/>
          <w:spacing w:val="-6"/>
          <w:sz w:val="28"/>
          <w:szCs w:val="28"/>
          <w:lang w:eastAsia="ru-RU" w:bidi="ru-RU"/>
        </w:rPr>
        <w:t xml:space="preserve">рабочих, </w:t>
      </w:r>
      <w:r w:rsidRPr="005C03A2">
        <w:rPr>
          <w:rFonts w:ascii="Times New Roman" w:eastAsia="Times New Roman" w:hAnsi="Times New Roman" w:cs="Times New Roman"/>
          <w:spacing w:val="-4"/>
          <w:sz w:val="28"/>
          <w:szCs w:val="28"/>
          <w:lang w:eastAsia="ru-RU" w:bidi="ru-RU"/>
        </w:rPr>
        <w:t xml:space="preserve">то </w:t>
      </w:r>
      <w:r w:rsidRPr="005C03A2">
        <w:rPr>
          <w:rFonts w:ascii="Times New Roman" w:eastAsia="Times New Roman" w:hAnsi="Times New Roman" w:cs="Times New Roman"/>
          <w:spacing w:val="-6"/>
          <w:sz w:val="28"/>
          <w:szCs w:val="28"/>
          <w:lang w:eastAsia="ru-RU" w:bidi="ru-RU"/>
        </w:rPr>
        <w:t xml:space="preserve">корректному </w:t>
      </w:r>
      <w:r w:rsidRPr="005C03A2">
        <w:rPr>
          <w:rFonts w:ascii="Times New Roman" w:eastAsia="Times New Roman" w:hAnsi="Times New Roman" w:cs="Times New Roman"/>
          <w:spacing w:val="-7"/>
          <w:sz w:val="28"/>
          <w:szCs w:val="28"/>
          <w:lang w:eastAsia="ru-RU" w:bidi="ru-RU"/>
        </w:rPr>
        <w:t xml:space="preserve">распределению </w:t>
      </w:r>
      <w:r w:rsidRPr="005C03A2">
        <w:rPr>
          <w:rFonts w:ascii="Times New Roman" w:eastAsia="Times New Roman" w:hAnsi="Times New Roman" w:cs="Times New Roman"/>
          <w:spacing w:val="-6"/>
          <w:sz w:val="28"/>
          <w:szCs w:val="28"/>
          <w:lang w:eastAsia="ru-RU" w:bidi="ru-RU"/>
        </w:rPr>
        <w:t xml:space="preserve">накладных расходов необходимо </w:t>
      </w:r>
      <w:r w:rsidRPr="005C03A2">
        <w:rPr>
          <w:rFonts w:ascii="Times New Roman" w:eastAsia="Times New Roman" w:hAnsi="Times New Roman" w:cs="Times New Roman"/>
          <w:spacing w:val="-7"/>
          <w:sz w:val="28"/>
          <w:szCs w:val="28"/>
          <w:lang w:eastAsia="ru-RU" w:bidi="ru-RU"/>
        </w:rPr>
        <w:t>уделять первостепенное</w:t>
      </w:r>
      <w:r w:rsidRPr="005C03A2">
        <w:rPr>
          <w:rFonts w:ascii="Times New Roman" w:eastAsia="Times New Roman" w:hAnsi="Times New Roman" w:cs="Times New Roman"/>
          <w:spacing w:val="-15"/>
          <w:sz w:val="28"/>
          <w:szCs w:val="28"/>
          <w:lang w:eastAsia="ru-RU" w:bidi="ru-RU"/>
        </w:rPr>
        <w:t xml:space="preserve"> </w:t>
      </w:r>
      <w:r w:rsidRPr="005C03A2">
        <w:rPr>
          <w:rFonts w:ascii="Times New Roman" w:eastAsia="Times New Roman" w:hAnsi="Times New Roman" w:cs="Times New Roman"/>
          <w:spacing w:val="-6"/>
          <w:sz w:val="28"/>
          <w:szCs w:val="28"/>
          <w:lang w:eastAsia="ru-RU" w:bidi="ru-RU"/>
        </w:rPr>
        <w:t>значение.</w:t>
      </w:r>
    </w:p>
    <w:p w:rsidR="005C03A2" w:rsidRPr="005C03A2" w:rsidRDefault="005C03A2" w:rsidP="005C03A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5C03A2">
        <w:rPr>
          <w:rFonts w:ascii="Times New Roman" w:eastAsia="Times New Roman" w:hAnsi="Times New Roman" w:cs="Times New Roman"/>
          <w:spacing w:val="-3"/>
          <w:sz w:val="28"/>
          <w:szCs w:val="28"/>
          <w:lang w:eastAsia="ru-RU" w:bidi="ru-RU"/>
        </w:rPr>
        <w:t xml:space="preserve">На </w:t>
      </w:r>
      <w:r w:rsidRPr="005C03A2">
        <w:rPr>
          <w:rFonts w:ascii="Times New Roman" w:eastAsia="Times New Roman" w:hAnsi="Times New Roman" w:cs="Times New Roman"/>
          <w:spacing w:val="-6"/>
          <w:sz w:val="28"/>
          <w:szCs w:val="28"/>
          <w:lang w:eastAsia="ru-RU" w:bidi="ru-RU"/>
        </w:rPr>
        <w:t xml:space="preserve">приведенном примере </w:t>
      </w:r>
      <w:r w:rsidRPr="005C03A2">
        <w:rPr>
          <w:rFonts w:ascii="Times New Roman" w:eastAsia="Times New Roman" w:hAnsi="Times New Roman" w:cs="Times New Roman"/>
          <w:spacing w:val="-5"/>
          <w:sz w:val="28"/>
          <w:szCs w:val="28"/>
          <w:lang w:eastAsia="ru-RU" w:bidi="ru-RU"/>
        </w:rPr>
        <w:t xml:space="preserve">было </w:t>
      </w:r>
      <w:r w:rsidRPr="005C03A2">
        <w:rPr>
          <w:rFonts w:ascii="Times New Roman" w:eastAsia="Times New Roman" w:hAnsi="Times New Roman" w:cs="Times New Roman"/>
          <w:spacing w:val="-6"/>
          <w:sz w:val="28"/>
          <w:szCs w:val="28"/>
          <w:lang w:eastAsia="ru-RU" w:bidi="ru-RU"/>
        </w:rPr>
        <w:t xml:space="preserve">очень хорошо видно разницу </w:t>
      </w:r>
      <w:r w:rsidRPr="005C03A2">
        <w:rPr>
          <w:rFonts w:ascii="Times New Roman" w:eastAsia="Times New Roman" w:hAnsi="Times New Roman" w:cs="Times New Roman"/>
          <w:spacing w:val="-5"/>
          <w:sz w:val="28"/>
          <w:szCs w:val="28"/>
          <w:lang w:eastAsia="ru-RU" w:bidi="ru-RU"/>
        </w:rPr>
        <w:t xml:space="preserve">между </w:t>
      </w:r>
      <w:r w:rsidRPr="005C03A2">
        <w:rPr>
          <w:rFonts w:ascii="Times New Roman" w:eastAsia="Times New Roman" w:hAnsi="Times New Roman" w:cs="Times New Roman"/>
          <w:spacing w:val="-7"/>
          <w:sz w:val="28"/>
          <w:szCs w:val="28"/>
          <w:lang w:eastAsia="ru-RU" w:bidi="ru-RU"/>
        </w:rPr>
        <w:t>распределе</w:t>
      </w:r>
      <w:r w:rsidRPr="005C03A2">
        <w:rPr>
          <w:rFonts w:ascii="Times New Roman" w:eastAsia="Times New Roman" w:hAnsi="Times New Roman" w:cs="Times New Roman"/>
          <w:spacing w:val="-5"/>
          <w:sz w:val="28"/>
          <w:szCs w:val="28"/>
          <w:lang w:eastAsia="ru-RU" w:bidi="ru-RU"/>
        </w:rPr>
        <w:t xml:space="preserve">нием </w:t>
      </w:r>
      <w:r w:rsidRPr="005C03A2">
        <w:rPr>
          <w:rFonts w:ascii="Times New Roman" w:eastAsia="Times New Roman" w:hAnsi="Times New Roman" w:cs="Times New Roman"/>
          <w:spacing w:val="-6"/>
          <w:sz w:val="28"/>
          <w:szCs w:val="28"/>
          <w:lang w:eastAsia="ru-RU" w:bidi="ru-RU"/>
        </w:rPr>
        <w:t xml:space="preserve">расходов </w:t>
      </w:r>
      <w:r w:rsidRPr="005C03A2">
        <w:rPr>
          <w:rFonts w:ascii="Times New Roman" w:eastAsia="Times New Roman" w:hAnsi="Times New Roman" w:cs="Times New Roman"/>
          <w:spacing w:val="-7"/>
          <w:sz w:val="28"/>
          <w:szCs w:val="28"/>
          <w:lang w:eastAsia="ru-RU" w:bidi="ru-RU"/>
        </w:rPr>
        <w:t xml:space="preserve">вспомогательного </w:t>
      </w:r>
      <w:r w:rsidRPr="005C03A2">
        <w:rPr>
          <w:rFonts w:ascii="Times New Roman" w:eastAsia="Times New Roman" w:hAnsi="Times New Roman" w:cs="Times New Roman"/>
          <w:spacing w:val="-6"/>
          <w:sz w:val="28"/>
          <w:szCs w:val="28"/>
          <w:lang w:eastAsia="ru-RU" w:bidi="ru-RU"/>
        </w:rPr>
        <w:t xml:space="preserve">отдела предприятия </w:t>
      </w:r>
      <w:r w:rsidRPr="005C03A2">
        <w:rPr>
          <w:rFonts w:ascii="Times New Roman" w:eastAsia="Times New Roman" w:hAnsi="Times New Roman" w:cs="Times New Roman"/>
          <w:sz w:val="28"/>
          <w:szCs w:val="28"/>
          <w:lang w:eastAsia="ru-RU" w:bidi="ru-RU"/>
        </w:rPr>
        <w:t xml:space="preserve">в </w:t>
      </w:r>
      <w:r w:rsidRPr="005C03A2">
        <w:rPr>
          <w:rFonts w:ascii="Times New Roman" w:eastAsia="Times New Roman" w:hAnsi="Times New Roman" w:cs="Times New Roman"/>
          <w:spacing w:val="-7"/>
          <w:sz w:val="28"/>
          <w:szCs w:val="28"/>
          <w:lang w:eastAsia="ru-RU" w:bidi="ru-RU"/>
        </w:rPr>
        <w:t xml:space="preserve">соответствии </w:t>
      </w:r>
      <w:r w:rsidRPr="005C03A2">
        <w:rPr>
          <w:rFonts w:ascii="Times New Roman" w:eastAsia="Times New Roman" w:hAnsi="Times New Roman" w:cs="Times New Roman"/>
          <w:sz w:val="28"/>
          <w:szCs w:val="28"/>
          <w:lang w:eastAsia="ru-RU" w:bidi="ru-RU"/>
        </w:rPr>
        <w:t xml:space="preserve">с </w:t>
      </w:r>
      <w:r w:rsidRPr="005C03A2">
        <w:rPr>
          <w:rFonts w:ascii="Times New Roman" w:eastAsia="Times New Roman" w:hAnsi="Times New Roman" w:cs="Times New Roman"/>
          <w:spacing w:val="-6"/>
          <w:sz w:val="28"/>
          <w:szCs w:val="28"/>
          <w:lang w:eastAsia="ru-RU" w:bidi="ru-RU"/>
        </w:rPr>
        <w:t>традиционным подходом и методом учета затрат по видам деятельности. Что характерно, «перекос» в стоимости товара, который возникает из-за некорректного распределения накладных расходов, может достигать 1000% и более. При этом стоимость товара, которая завышается</w:t>
      </w:r>
      <w:r w:rsidRPr="005C03A2">
        <w:rPr>
          <w:rFonts w:ascii="Times New Roman" w:eastAsia="Times New Roman" w:hAnsi="Times New Roman" w:cs="Times New Roman"/>
          <w:spacing w:val="-6"/>
          <w:sz w:val="28"/>
          <w:szCs w:val="28"/>
          <w:lang w:eastAsia="ru-RU" w:bidi="ru-RU"/>
        </w:rPr>
        <w:tab/>
        <w:t>при</w:t>
      </w:r>
      <w:r w:rsidRPr="005C03A2">
        <w:rPr>
          <w:rFonts w:ascii="Times New Roman" w:eastAsia="Times New Roman" w:hAnsi="Times New Roman" w:cs="Times New Roman"/>
          <w:spacing w:val="-6"/>
          <w:sz w:val="28"/>
          <w:szCs w:val="28"/>
          <w:lang w:eastAsia="ru-RU" w:bidi="ru-RU"/>
        </w:rPr>
        <w:tab/>
        <w:t>использовании традиционного подхода распределения затрат пропорционально какому-либо производственному показателю, может быть на самом деле меньше на 50–200%, а товар с заниженной себестоимостью действительно должен стоить в 8–10 раз дороже. На рисунке 3 показана зависимость погрешности при использовании традиционного подхода учета накладных расходов от объемов выпускаемой продукции и степени сложности процесса производства продукции или услуги.</w:t>
      </w:r>
    </w:p>
    <w:p w:rsidR="005C03A2" w:rsidRPr="005C03A2" w:rsidRDefault="005C03A2" w:rsidP="005C03A2">
      <w:pPr>
        <w:spacing w:after="0"/>
        <w:ind w:firstLine="709"/>
        <w:jc w:val="both"/>
        <w:rPr>
          <w:rFonts w:ascii="Times New Roman" w:hAnsi="Times New Roman" w:cs="Times New Roman"/>
          <w:sz w:val="28"/>
          <w:szCs w:val="28"/>
        </w:rPr>
      </w:pPr>
    </w:p>
    <w:p w:rsidR="005C03A2" w:rsidRPr="005C03A2" w:rsidRDefault="005C03A2" w:rsidP="005C03A2">
      <w:pPr>
        <w:spacing w:after="0"/>
        <w:ind w:firstLine="709"/>
        <w:jc w:val="both"/>
        <w:rPr>
          <w:rFonts w:ascii="Times New Roman" w:hAnsi="Times New Roman" w:cs="Times New Roman"/>
          <w:sz w:val="28"/>
          <w:szCs w:val="28"/>
        </w:rPr>
      </w:pPr>
      <w:r w:rsidRPr="005C03A2">
        <w:rPr>
          <w:noProof/>
          <w:sz w:val="20"/>
          <w:lang w:eastAsia="ru-RU"/>
        </w:rPr>
        <w:lastRenderedPageBreak/>
        <w:drawing>
          <wp:inline distT="0" distB="0" distL="0" distR="0" wp14:anchorId="49D8CC2E" wp14:editId="1D1DE4D1">
            <wp:extent cx="5462547" cy="4222142"/>
            <wp:effectExtent l="0" t="0" r="5080" b="6985"/>
            <wp:docPr id="4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65" cstate="print"/>
                    <a:stretch>
                      <a:fillRect/>
                    </a:stretch>
                  </pic:blipFill>
                  <pic:spPr>
                    <a:xfrm>
                      <a:off x="0" y="0"/>
                      <a:ext cx="5460996" cy="4220943"/>
                    </a:xfrm>
                    <a:prstGeom prst="rect">
                      <a:avLst/>
                    </a:prstGeom>
                  </pic:spPr>
                </pic:pic>
              </a:graphicData>
            </a:graphic>
          </wp:inline>
        </w:drawing>
      </w:r>
    </w:p>
    <w:p w:rsidR="005C03A2" w:rsidRPr="005C03A2" w:rsidRDefault="005C03A2" w:rsidP="005C03A2">
      <w:pPr>
        <w:spacing w:after="0"/>
        <w:ind w:firstLine="709"/>
        <w:jc w:val="center"/>
        <w:rPr>
          <w:rFonts w:ascii="Times New Roman" w:hAnsi="Times New Roman" w:cs="Times New Roman"/>
          <w:sz w:val="24"/>
          <w:szCs w:val="24"/>
        </w:rPr>
      </w:pPr>
    </w:p>
    <w:p w:rsidR="005C03A2" w:rsidRPr="005C03A2" w:rsidRDefault="005C03A2" w:rsidP="005C03A2">
      <w:pPr>
        <w:spacing w:after="0"/>
        <w:ind w:firstLine="709"/>
        <w:jc w:val="center"/>
        <w:rPr>
          <w:rFonts w:ascii="Times New Roman" w:hAnsi="Times New Roman" w:cs="Times New Roman"/>
          <w:b/>
          <w:sz w:val="24"/>
          <w:szCs w:val="24"/>
        </w:rPr>
      </w:pPr>
      <w:r w:rsidRPr="005C03A2">
        <w:rPr>
          <w:rFonts w:ascii="Times New Roman" w:hAnsi="Times New Roman" w:cs="Times New Roman"/>
          <w:b/>
          <w:sz w:val="24"/>
          <w:szCs w:val="24"/>
        </w:rPr>
        <w:t>Рис. 3. Искажение себестоимости продукции или услуги</w:t>
      </w:r>
    </w:p>
    <w:p w:rsidR="005C03A2" w:rsidRPr="005C03A2" w:rsidRDefault="005C03A2" w:rsidP="005C03A2">
      <w:pPr>
        <w:spacing w:after="0"/>
        <w:ind w:firstLine="709"/>
        <w:jc w:val="both"/>
        <w:rPr>
          <w:rFonts w:ascii="Times New Roman" w:hAnsi="Times New Roman" w:cs="Times New Roman"/>
          <w:sz w:val="28"/>
          <w:szCs w:val="28"/>
          <w:lang w:bidi="ru-RU"/>
        </w:rPr>
      </w:pPr>
      <w:r w:rsidRPr="005C03A2">
        <w:rPr>
          <w:rFonts w:ascii="Times New Roman" w:hAnsi="Times New Roman" w:cs="Times New Roman"/>
          <w:sz w:val="28"/>
          <w:szCs w:val="28"/>
          <w:lang w:bidi="ru-RU"/>
        </w:rPr>
        <w:t>Принципиальным отличием методики ABC от традиционных систем распределения накладных расходов является возможность руководству компании сконцентрироваться не на отделах, а на процессах. Именно процесс позволяет увидеть работу предприятия, а не набор функций. А это тот фактор, который позволяет посмотреть на проблемы в целом с точки зрения влияния их на результат деятельности предприятия и затем принять правильные корректирующие управленческие воздействия по устранению этих проблем или минимизации их влияния.</w:t>
      </w:r>
    </w:p>
    <w:p w:rsidR="005C03A2" w:rsidRPr="005C03A2" w:rsidRDefault="005C03A2" w:rsidP="005C03A2">
      <w:pPr>
        <w:spacing w:after="0"/>
        <w:ind w:firstLine="709"/>
        <w:jc w:val="both"/>
        <w:rPr>
          <w:rFonts w:ascii="Times New Roman" w:hAnsi="Times New Roman" w:cs="Times New Roman"/>
          <w:sz w:val="28"/>
          <w:szCs w:val="28"/>
          <w:lang w:bidi="ru-RU"/>
        </w:rPr>
      </w:pPr>
      <w:r w:rsidRPr="005C03A2">
        <w:rPr>
          <w:rFonts w:ascii="Times New Roman" w:hAnsi="Times New Roman" w:cs="Times New Roman"/>
          <w:sz w:val="28"/>
          <w:szCs w:val="28"/>
          <w:lang w:bidi="ru-RU"/>
        </w:rPr>
        <w:t>Почему важно смотреть на процесс?! Функции сами по себе не добавляют ценности или, по-другому, качества конечному продукту. Цепочка добавления ценности/стоимости представляет собой именно процесс. Взгляд на затраты с позиции бизнес-процессов представлен на рисунке 4.</w:t>
      </w:r>
    </w:p>
    <w:p w:rsidR="005C03A2" w:rsidRPr="005C03A2" w:rsidRDefault="005C03A2" w:rsidP="005C03A2">
      <w:pPr>
        <w:spacing w:after="0"/>
        <w:ind w:firstLine="709"/>
        <w:jc w:val="both"/>
        <w:rPr>
          <w:rFonts w:ascii="Times New Roman" w:hAnsi="Times New Roman" w:cs="Times New Roman"/>
          <w:sz w:val="28"/>
          <w:szCs w:val="28"/>
          <w:lang w:bidi="ru-RU"/>
        </w:rPr>
      </w:pPr>
      <w:r w:rsidRPr="005C03A2">
        <w:rPr>
          <w:noProof/>
          <w:sz w:val="20"/>
          <w:lang w:eastAsia="ru-RU"/>
        </w:rPr>
        <w:lastRenderedPageBreak/>
        <mc:AlternateContent>
          <mc:Choice Requires="wpg">
            <w:drawing>
              <wp:inline distT="0" distB="0" distL="0" distR="0" wp14:anchorId="1EDFF32E" wp14:editId="1080E99B">
                <wp:extent cx="5431636" cy="3935730"/>
                <wp:effectExtent l="0" t="0" r="0" b="7620"/>
                <wp:docPr id="38" name="Группа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1636" cy="3935730"/>
                          <a:chOff x="0" y="0"/>
                          <a:chExt cx="9317" cy="6198"/>
                        </a:xfrm>
                      </wpg:grpSpPr>
                      <wps:wsp>
                        <wps:cNvPr id="39" name="Line 3"/>
                        <wps:cNvCnPr/>
                        <wps:spPr bwMode="auto">
                          <a:xfrm>
                            <a:off x="1" y="6133"/>
                            <a:ext cx="9212" cy="0"/>
                          </a:xfrm>
                          <a:prstGeom prst="line">
                            <a:avLst/>
                          </a:prstGeom>
                          <a:noFill/>
                          <a:ln w="89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4"/>
                        <wps:cNvCnPr/>
                        <wps:spPr bwMode="auto">
                          <a:xfrm>
                            <a:off x="9" y="6134"/>
                            <a:ext cx="7" cy="5"/>
                          </a:xfrm>
                          <a:prstGeom prst="line">
                            <a:avLst/>
                          </a:prstGeom>
                          <a:noFill/>
                          <a:ln w="14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5"/>
                        <wps:cNvCnPr/>
                        <wps:spPr bwMode="auto">
                          <a:xfrm>
                            <a:off x="9224" y="6139"/>
                            <a:ext cx="6" cy="0"/>
                          </a:xfrm>
                          <a:prstGeom prst="line">
                            <a:avLst/>
                          </a:prstGeom>
                          <a:noFill/>
                          <a:ln w="147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317" cy="6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38" o:spid="_x0000_s1026" style="width:427.7pt;height:309.9pt;mso-position-horizontal-relative:char;mso-position-vertical-relative:line" coordsize="9317,6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">
                <v:line id="Line 3" o:spid="_x0000_s1027" style="position:absolute;visibility:visible;mso-wrap-style:square" from="1,6133" to="9213,6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r+acIAAADbAAAADwAAAGRycy9kb3ducmV2LnhtbESP32rCMBTG74W9QziD3WnaDUVrU9kG&#10;U2+8sNsDHJpj2605KUmm8e2NMNjlx/fnx1duohnEmZzvLSvIZxkI4sbqnlsFX58f0yUIH5A1DpZJ&#10;wZU8bKqHSYmFthc+0rkOrUgj7AtU0IUwFlL6piODfmZH4uSdrDMYknSt1A4vadwM8jnLFtJgz4nQ&#10;4UjvHTU/9a9J3O/4ZuQhX8XtnnO3yMa4O8yVenqMr2sQgWL4D/+191rBywruX9IPk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r+acIAAADbAAAADwAAAAAAAAAAAAAA&#10;AAChAgAAZHJzL2Rvd25yZXYueG1sUEsFBgAAAAAEAAQA+QAAAJADAAAAAA==&#10;" strokeweight=".24856mm"/>
                <v:line id="Line 4" o:spid="_x0000_s1028" style="position:absolute;visibility:visible;mso-wrap-style:square" from="9,6134" to="16,6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MCsMAAAADbAAAADwAAAGRycy9kb3ducmV2LnhtbERP3WrCMBS+H+wdwhl4t6aKDKlGEX+w&#10;g17Mbg9wbI5tsDkpTbT17ZeLwS4/vv/VZrSteFDvjWMF0yQFQVw5bbhW8PN9fF+A8AFZY+uYFDzJ&#10;w2b9+rLCTLuBz/QoQy1iCPsMFTQhdJmUvmrIok9cRxy5q+sthgj7WuoehxhuWzlL0w9p0XBsaLCj&#10;XUPVrbxbBXu/8J+noTi4zpA9FeHL5JetUpO3cbsEEWgM/+I/d64VzOP6+CX+ALn+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yTArDAAAAA2wAAAA8AAAAAAAAAAAAAAAAA&#10;oQIAAGRycy9kb3ducmV2LnhtbFBLBQYAAAAABAAEAPkAAACOAwAAAAA=&#10;" strokeweight=".04094mm"/>
                <v:line id="Line 5" o:spid="_x0000_s1029" style="position:absolute;visibility:visible;mso-wrap-style:square" from="9224,6139" to="9230,6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nK8MAAADbAAAADwAAAGRycy9kb3ducmV2LnhtbESP0WrCQBRE34X+w3KFvpmNpYikWUVs&#10;ixHyoLYfcJu9TZZm74bs1sS/dwXBx2FmzjD5erStOFPvjWMF8yQFQVw5bbhW8P31OVuC8AFZY+uY&#10;FFzIw3r1NMkx027gI51PoRYRwj5DBU0IXSalrxqy6BPXEUfv1/UWQ5R9LXWPQ4TbVr6k6UJaNBwX&#10;Guxo21D1d/q3Ct790u93Q/nhOkN2V4aDKX42Sj1Px80biEBjeITv7UIreJ3D7Uv8AXJ1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fpyvDAAAA2wAAAA8AAAAAAAAAAAAA&#10;AAAAoQIAAGRycy9kb3ducmV2LnhtbFBLBQYAAAAABAAEAPkAAACRAwAAAAA=&#10;" strokeweight=".04094mm"/>
                <v:shape id="Picture 6" o:spid="_x0000_s1030" type="#_x0000_t75" style="position:absolute;width:9317;height:6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vN6/FAAAA2wAAAA8AAABkcnMvZG93bnJldi54bWxEj0FrAjEUhO9C/0N4ghep2WqxZWsUKRQt&#10;eHH10tvr5jXZunlZkqjbf98UCh6HmfmGWax614oLhdh4VvAwKUAQ1143bBQcD2/3zyBiQtbYeiYF&#10;PxRhtbwbLLDU/sp7ulTJiAzhWKICm1JXShlrSw7jxHfE2fvywWHKMhipA14z3LVyWhRz6bDhvGCx&#10;o1dL9ak6OwW73SyYj8/xplrX3096827nRvZKjYb9+gVEoj7dwv/trVbwOIW/L/kH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LzevxQAAANsAAAAPAAAAAAAAAAAAAAAA&#10;AJ8CAABkcnMvZG93bnJldi54bWxQSwUGAAAAAAQABAD3AAAAkQMAAAAA&#10;">
                  <v:imagedata r:id="rId70" o:title=""/>
                </v:shape>
                <w10:anchorlock/>
              </v:group>
            </w:pict>
          </mc:Fallback>
        </mc:AlternateContent>
      </w:r>
    </w:p>
    <w:p w:rsidR="005C03A2" w:rsidRPr="005C03A2" w:rsidRDefault="005C03A2" w:rsidP="005C03A2">
      <w:pPr>
        <w:spacing w:after="0"/>
        <w:ind w:firstLine="709"/>
        <w:jc w:val="center"/>
        <w:rPr>
          <w:rFonts w:ascii="Times New Roman" w:hAnsi="Times New Roman" w:cs="Times New Roman"/>
          <w:sz w:val="24"/>
          <w:szCs w:val="24"/>
        </w:rPr>
      </w:pPr>
    </w:p>
    <w:p w:rsidR="005C03A2" w:rsidRPr="005C03A2" w:rsidRDefault="005C03A2" w:rsidP="005C03A2">
      <w:pPr>
        <w:spacing w:after="0"/>
        <w:ind w:firstLine="709"/>
        <w:jc w:val="center"/>
        <w:rPr>
          <w:rFonts w:ascii="Times New Roman" w:hAnsi="Times New Roman" w:cs="Times New Roman"/>
          <w:sz w:val="24"/>
          <w:szCs w:val="24"/>
        </w:rPr>
      </w:pPr>
      <w:r w:rsidRPr="005C03A2">
        <w:rPr>
          <w:rFonts w:ascii="Times New Roman" w:hAnsi="Times New Roman" w:cs="Times New Roman"/>
          <w:sz w:val="24"/>
          <w:szCs w:val="24"/>
        </w:rPr>
        <w:t>Рис. 4. Затраты с точки зрения бизнес-процессов</w:t>
      </w:r>
    </w:p>
    <w:p w:rsidR="005C03A2" w:rsidRPr="005C03A2" w:rsidRDefault="005C03A2" w:rsidP="005C03A2">
      <w:pPr>
        <w:spacing w:after="0"/>
        <w:ind w:firstLine="709"/>
        <w:jc w:val="both"/>
        <w:rPr>
          <w:rFonts w:ascii="Times New Roman" w:hAnsi="Times New Roman" w:cs="Times New Roman"/>
          <w:sz w:val="24"/>
          <w:szCs w:val="24"/>
        </w:rPr>
      </w:pPr>
    </w:p>
    <w:p w:rsidR="005C03A2" w:rsidRPr="005C03A2" w:rsidRDefault="005C03A2" w:rsidP="005C03A2">
      <w:pPr>
        <w:spacing w:after="0"/>
        <w:ind w:firstLine="709"/>
        <w:jc w:val="both"/>
        <w:rPr>
          <w:rFonts w:ascii="Times New Roman" w:hAnsi="Times New Roman" w:cs="Times New Roman"/>
          <w:sz w:val="28"/>
          <w:szCs w:val="28"/>
        </w:rPr>
      </w:pPr>
      <w:r w:rsidRPr="005C03A2">
        <w:rPr>
          <w:rFonts w:ascii="Times New Roman" w:hAnsi="Times New Roman" w:cs="Times New Roman"/>
          <w:sz w:val="28"/>
          <w:szCs w:val="28"/>
        </w:rPr>
        <w:t>Метод учета затрат по видам деятельности очень тесно взаимосвязан с системой менеджмента качества, в основе которой лежит процессный подход в управлении предприятием. Система менеджмента качества (СМК) предполагает постоянное совершенствование бизнес-процессов предприятия, что, как не трудно понять, невозможно без корректной оценки стоимости каждого процесса. Измерение стоимости бизнес-процессов является наиболее поздним этапом в постановке СМК. И хотя реинжениринг бизнес-процессов проводится по трем направлениям (стоимость, качество, время выполнения), стоимость, особенно в реалиях российской экономики, играет наиважнейшую роль. Необходимо отметить, что в странах Западной Европы, США и Японии данная особенность проявлялась в 80-е гг. – начале 90-х гг. XX в. Сейчас же предприятия этих стран уделяют гораздо большее внимание показателям качества и времени выполнения процессов. В связи с этим фактом получили распространение такие системы управления процессами предприятия, как гемба-кайзен, шесть сигм, теория ограничений, «точно в срок», бережливое производство.</w:t>
      </w:r>
    </w:p>
    <w:p w:rsidR="005C03A2" w:rsidRPr="005C03A2" w:rsidRDefault="005C03A2" w:rsidP="005C03A2">
      <w:pPr>
        <w:spacing w:after="0"/>
        <w:ind w:firstLine="709"/>
        <w:jc w:val="both"/>
        <w:rPr>
          <w:rFonts w:ascii="Times New Roman" w:hAnsi="Times New Roman" w:cs="Times New Roman"/>
          <w:sz w:val="28"/>
          <w:szCs w:val="28"/>
        </w:rPr>
      </w:pPr>
      <w:r w:rsidRPr="005C03A2">
        <w:rPr>
          <w:rFonts w:ascii="Times New Roman" w:hAnsi="Times New Roman" w:cs="Times New Roman"/>
          <w:sz w:val="28"/>
          <w:szCs w:val="28"/>
        </w:rPr>
        <w:t xml:space="preserve">И последний вопрос, который хотелось бы осветить в данной статье, – это программные продукты для автоматизации методики учета затрат по видам деятельности. Это очень важный момент в постановке ABC на </w:t>
      </w:r>
      <w:r w:rsidRPr="005C03A2">
        <w:rPr>
          <w:rFonts w:ascii="Times New Roman" w:hAnsi="Times New Roman" w:cs="Times New Roman"/>
          <w:sz w:val="28"/>
          <w:szCs w:val="28"/>
        </w:rPr>
        <w:lastRenderedPageBreak/>
        <w:t>предприятии, так как этот метод не является простым и от системы управления ресурсами предприятия требует достаточно серьезной степени автоматизации учета на предприятии.</w:t>
      </w:r>
    </w:p>
    <w:p w:rsidR="005C03A2" w:rsidRPr="005C03A2" w:rsidRDefault="005C03A2" w:rsidP="005C03A2">
      <w:pPr>
        <w:spacing w:after="0"/>
        <w:ind w:firstLine="709"/>
        <w:jc w:val="both"/>
        <w:rPr>
          <w:rFonts w:ascii="Times New Roman" w:hAnsi="Times New Roman" w:cs="Times New Roman"/>
          <w:sz w:val="28"/>
          <w:szCs w:val="28"/>
        </w:rPr>
      </w:pPr>
      <w:r w:rsidRPr="005C03A2">
        <w:rPr>
          <w:rFonts w:ascii="Times New Roman" w:hAnsi="Times New Roman" w:cs="Times New Roman"/>
          <w:sz w:val="28"/>
          <w:szCs w:val="28"/>
        </w:rPr>
        <w:t>Программные продукты, позволяющие реализовать эту методику управленческого учета, можно условно классифицировать на три группы:</w:t>
      </w:r>
    </w:p>
    <w:p w:rsidR="005C03A2" w:rsidRPr="005C03A2" w:rsidRDefault="005C03A2" w:rsidP="005C03A2">
      <w:pPr>
        <w:spacing w:after="0"/>
        <w:ind w:firstLine="709"/>
        <w:jc w:val="both"/>
        <w:rPr>
          <w:rFonts w:ascii="Times New Roman" w:hAnsi="Times New Roman" w:cs="Times New Roman"/>
          <w:sz w:val="28"/>
          <w:szCs w:val="28"/>
        </w:rPr>
      </w:pPr>
      <w:r w:rsidRPr="005C03A2">
        <w:rPr>
          <w:rFonts w:ascii="Times New Roman" w:hAnsi="Times New Roman" w:cs="Times New Roman"/>
          <w:sz w:val="28"/>
          <w:szCs w:val="28"/>
        </w:rPr>
        <w:t>1.</w:t>
      </w:r>
      <w:r w:rsidRPr="005C03A2">
        <w:rPr>
          <w:rFonts w:ascii="Times New Roman" w:hAnsi="Times New Roman" w:cs="Times New Roman"/>
          <w:sz w:val="28"/>
          <w:szCs w:val="28"/>
        </w:rPr>
        <w:tab/>
        <w:t>CASE-системы. Эти системы позволяют описывать модели бизнес- процессов предприятия. Наиболее распространенными CASE-системами являются ARIS Collaborative Suite компании IDS Scheer и AllFusion Modeling Suite (BPwin).</w:t>
      </w:r>
    </w:p>
    <w:p w:rsidR="005C03A2" w:rsidRPr="005C03A2" w:rsidRDefault="005C03A2" w:rsidP="005C03A2">
      <w:pPr>
        <w:spacing w:after="0"/>
        <w:ind w:firstLine="709"/>
        <w:jc w:val="both"/>
        <w:rPr>
          <w:rFonts w:ascii="Times New Roman" w:hAnsi="Times New Roman" w:cs="Times New Roman"/>
          <w:sz w:val="28"/>
          <w:szCs w:val="28"/>
        </w:rPr>
      </w:pPr>
      <w:r w:rsidRPr="005C03A2">
        <w:rPr>
          <w:rFonts w:ascii="Times New Roman" w:hAnsi="Times New Roman" w:cs="Times New Roman"/>
          <w:sz w:val="28"/>
          <w:szCs w:val="28"/>
        </w:rPr>
        <w:t>2.</w:t>
      </w:r>
      <w:r w:rsidRPr="005C03A2">
        <w:rPr>
          <w:rFonts w:ascii="Times New Roman" w:hAnsi="Times New Roman" w:cs="Times New Roman"/>
          <w:sz w:val="28"/>
          <w:szCs w:val="28"/>
        </w:rPr>
        <w:tab/>
        <w:t>Специализированные программы по учету затрат по видам деятельности. Данные программы представляют собой функциональность только лишь учета затрат по методу ABC, а также необходимые аналитические инструменты для управления затратами (Activity-based management; ABM). В нескольких системах есть помимо этого еще и функциональность планирования и бюджетирования по видам деятельности (Activity-based budgeting; ABB). Эта группа программных средств включает в себя такие системы, как Profit &amp; Cost Analyzer (Acorn Systems), ARIS ABC и ARIS Process Cost Analyzer (IDS Scheer), SAS ABM (SAS), ACTIVA (Pricewaterhouse Coopers), TR/ACM (Deloitte&amp;Touche), FastTrak ABC (BAE Systems), ABC Tools (Decimal Technologies), Activity Analyzer (Lead Software), а также продукт совместного производства двух российских компаний 1С и ВИП Анатех под названием ABIS ABC.</w:t>
      </w:r>
    </w:p>
    <w:p w:rsidR="005C03A2" w:rsidRPr="005C03A2" w:rsidRDefault="005C03A2" w:rsidP="005C03A2">
      <w:pPr>
        <w:spacing w:after="0"/>
        <w:ind w:firstLine="709"/>
        <w:jc w:val="both"/>
        <w:rPr>
          <w:rFonts w:ascii="Times New Roman" w:hAnsi="Times New Roman" w:cs="Times New Roman"/>
          <w:sz w:val="28"/>
          <w:szCs w:val="28"/>
        </w:rPr>
      </w:pPr>
      <w:r w:rsidRPr="005C03A2">
        <w:rPr>
          <w:rFonts w:ascii="Times New Roman" w:hAnsi="Times New Roman" w:cs="Times New Roman"/>
          <w:sz w:val="28"/>
          <w:szCs w:val="28"/>
        </w:rPr>
        <w:t>3.</w:t>
      </w:r>
      <w:r w:rsidRPr="005C03A2">
        <w:rPr>
          <w:rFonts w:ascii="Times New Roman" w:hAnsi="Times New Roman" w:cs="Times New Roman"/>
          <w:sz w:val="28"/>
          <w:szCs w:val="28"/>
        </w:rPr>
        <w:tab/>
        <w:t>ERP-системы, имеющие функциональность, позволяющую реализовать метод ABC. Это такие системы, как SAP R/3, Oracle FA, Baan и Hyperion.</w:t>
      </w:r>
    </w:p>
    <w:p w:rsidR="005C03A2" w:rsidRPr="005C03A2" w:rsidRDefault="005C03A2" w:rsidP="005C03A2">
      <w:pPr>
        <w:spacing w:after="0"/>
        <w:ind w:firstLine="709"/>
        <w:jc w:val="both"/>
        <w:rPr>
          <w:rFonts w:ascii="Times New Roman" w:hAnsi="Times New Roman" w:cs="Times New Roman"/>
          <w:sz w:val="28"/>
          <w:szCs w:val="28"/>
        </w:rPr>
      </w:pPr>
      <w:r w:rsidRPr="005C03A2">
        <w:rPr>
          <w:rFonts w:ascii="Times New Roman" w:hAnsi="Times New Roman" w:cs="Times New Roman"/>
          <w:sz w:val="28"/>
          <w:szCs w:val="28"/>
        </w:rPr>
        <w:t>Все эти программные средства имеют свои достоинства и недостатки, но, как показывает практика ведущих мировых компаний, наилучшим выбором является сочетание какого-либо CASE-средства и ERP-системы. Так, например, мировое первенство принадлежит двум средствам: ARIS Process Cost Analyzer и SAP R/3.</w:t>
      </w:r>
    </w:p>
    <w:p w:rsidR="005C03A2" w:rsidRPr="00A61773" w:rsidRDefault="005C03A2" w:rsidP="00A61773">
      <w:pPr>
        <w:spacing w:after="0"/>
        <w:ind w:firstLine="709"/>
        <w:jc w:val="both"/>
        <w:rPr>
          <w:rFonts w:ascii="Times New Roman" w:hAnsi="Times New Roman" w:cs="Times New Roman"/>
          <w:sz w:val="28"/>
          <w:szCs w:val="28"/>
        </w:rPr>
      </w:pPr>
      <w:r w:rsidRPr="005C03A2">
        <w:rPr>
          <w:rFonts w:ascii="Times New Roman" w:hAnsi="Times New Roman" w:cs="Times New Roman"/>
          <w:sz w:val="28"/>
          <w:szCs w:val="28"/>
        </w:rPr>
        <w:t>Конечно же, такой выбор обойдется российскому предприятию недешево. И в этом вопросе главным является то, что внедрение методики ABC и ее автоматизация на предприятии дали существенный результат, какую-либо выгоду компании, и не осуществлялось лишь для самого факта внедрения.</w:t>
      </w:r>
    </w:p>
    <w:p w:rsidR="005C03A2" w:rsidRPr="005C03A2" w:rsidRDefault="005C03A2" w:rsidP="005C03A2">
      <w:pPr>
        <w:spacing w:after="0"/>
        <w:ind w:firstLine="709"/>
        <w:jc w:val="center"/>
        <w:rPr>
          <w:rFonts w:ascii="Times New Roman" w:hAnsi="Times New Roman" w:cs="Times New Roman"/>
          <w:b/>
          <w:sz w:val="24"/>
          <w:szCs w:val="24"/>
        </w:rPr>
      </w:pPr>
    </w:p>
    <w:p w:rsidR="005C03A2" w:rsidRPr="00A61773" w:rsidRDefault="005C03A2" w:rsidP="00A61773">
      <w:pPr>
        <w:spacing w:after="0"/>
        <w:ind w:firstLine="709"/>
        <w:jc w:val="center"/>
        <w:rPr>
          <w:rFonts w:ascii="Times New Roman" w:hAnsi="Times New Roman" w:cs="Times New Roman"/>
          <w:b/>
          <w:sz w:val="28"/>
          <w:szCs w:val="28"/>
          <w:lang w:val="en-US"/>
        </w:rPr>
      </w:pPr>
      <w:r w:rsidRPr="00A61773">
        <w:rPr>
          <w:rFonts w:ascii="Times New Roman" w:hAnsi="Times New Roman" w:cs="Times New Roman"/>
          <w:b/>
          <w:sz w:val="28"/>
          <w:szCs w:val="28"/>
        </w:rPr>
        <w:t>Список</w:t>
      </w:r>
      <w:r w:rsidRPr="00A61773">
        <w:rPr>
          <w:rFonts w:ascii="Times New Roman" w:hAnsi="Times New Roman" w:cs="Times New Roman"/>
          <w:b/>
          <w:sz w:val="28"/>
          <w:szCs w:val="28"/>
          <w:lang w:val="en-US"/>
        </w:rPr>
        <w:t xml:space="preserve"> </w:t>
      </w:r>
      <w:r w:rsidRPr="00A61773">
        <w:rPr>
          <w:rFonts w:ascii="Times New Roman" w:hAnsi="Times New Roman" w:cs="Times New Roman"/>
          <w:b/>
          <w:sz w:val="28"/>
          <w:szCs w:val="28"/>
        </w:rPr>
        <w:t>литературы</w:t>
      </w:r>
    </w:p>
    <w:p w:rsidR="005C03A2" w:rsidRPr="00A61773" w:rsidRDefault="005C03A2" w:rsidP="005C03A2">
      <w:pPr>
        <w:spacing w:after="0"/>
        <w:ind w:firstLine="709"/>
        <w:jc w:val="both"/>
        <w:rPr>
          <w:rFonts w:ascii="Times New Roman" w:hAnsi="Times New Roman" w:cs="Times New Roman"/>
          <w:sz w:val="28"/>
          <w:szCs w:val="28"/>
          <w:lang w:val="en-US"/>
        </w:rPr>
      </w:pPr>
      <w:r w:rsidRPr="00A61773">
        <w:rPr>
          <w:rFonts w:ascii="Times New Roman" w:hAnsi="Times New Roman" w:cs="Times New Roman"/>
          <w:sz w:val="28"/>
          <w:szCs w:val="28"/>
          <w:lang w:val="en-US"/>
        </w:rPr>
        <w:t>1.</w:t>
      </w:r>
      <w:r w:rsidRPr="00A61773">
        <w:rPr>
          <w:rFonts w:ascii="Times New Roman" w:hAnsi="Times New Roman" w:cs="Times New Roman"/>
          <w:sz w:val="28"/>
          <w:szCs w:val="28"/>
          <w:lang w:val="en-US"/>
        </w:rPr>
        <w:tab/>
        <w:t>Gary Cokins Activity-based cost management: an executive’s guide, (Wiley cost management series, N.Y.: John Wiley &amp; Sons, Inc.), 2001.</w:t>
      </w:r>
    </w:p>
    <w:p w:rsidR="005C03A2" w:rsidRPr="00A61773" w:rsidRDefault="005C03A2" w:rsidP="005C03A2">
      <w:pPr>
        <w:spacing w:after="0"/>
        <w:ind w:firstLine="709"/>
        <w:jc w:val="both"/>
        <w:rPr>
          <w:rFonts w:ascii="Times New Roman" w:hAnsi="Times New Roman" w:cs="Times New Roman"/>
          <w:sz w:val="28"/>
          <w:szCs w:val="28"/>
          <w:lang w:val="en-US"/>
        </w:rPr>
      </w:pPr>
      <w:r w:rsidRPr="00A61773">
        <w:rPr>
          <w:rFonts w:ascii="Times New Roman" w:hAnsi="Times New Roman" w:cs="Times New Roman"/>
          <w:sz w:val="28"/>
          <w:szCs w:val="28"/>
          <w:lang w:val="en-US"/>
        </w:rPr>
        <w:lastRenderedPageBreak/>
        <w:t>2.</w:t>
      </w:r>
      <w:r w:rsidRPr="00A61773">
        <w:rPr>
          <w:rFonts w:ascii="Times New Roman" w:hAnsi="Times New Roman" w:cs="Times New Roman"/>
          <w:sz w:val="28"/>
          <w:szCs w:val="28"/>
          <w:lang w:val="en-US"/>
        </w:rPr>
        <w:tab/>
        <w:t>Jay K. Shim and Joel G. Siegel, Modern cost management &amp; analysis, 2nd ed., (Barron’s business library, N.Y.), 2000.</w:t>
      </w:r>
    </w:p>
    <w:p w:rsidR="005C03A2" w:rsidRPr="00A61773" w:rsidRDefault="005C03A2" w:rsidP="005C03A2">
      <w:pPr>
        <w:spacing w:after="0"/>
        <w:ind w:firstLine="709"/>
        <w:jc w:val="both"/>
        <w:rPr>
          <w:rFonts w:ascii="Times New Roman" w:hAnsi="Times New Roman" w:cs="Times New Roman"/>
          <w:sz w:val="28"/>
          <w:szCs w:val="28"/>
          <w:lang w:val="en-US"/>
        </w:rPr>
      </w:pPr>
      <w:r w:rsidRPr="00A61773">
        <w:rPr>
          <w:rFonts w:ascii="Times New Roman" w:hAnsi="Times New Roman" w:cs="Times New Roman"/>
          <w:sz w:val="28"/>
          <w:szCs w:val="28"/>
          <w:lang w:val="en-US"/>
        </w:rPr>
        <w:t>3.</w:t>
      </w:r>
      <w:r w:rsidRPr="00A61773">
        <w:rPr>
          <w:rFonts w:ascii="Times New Roman" w:hAnsi="Times New Roman" w:cs="Times New Roman"/>
          <w:sz w:val="28"/>
          <w:szCs w:val="28"/>
          <w:lang w:val="en-US"/>
        </w:rPr>
        <w:tab/>
        <w:t>John K. Shank and Vijay Govin- darajan, Strategic cost management the new tool for competitive advantage, (The Free Press, N.Y.), 1993.</w:t>
      </w:r>
    </w:p>
    <w:p w:rsidR="005C03A2" w:rsidRPr="00A61773" w:rsidRDefault="005C03A2" w:rsidP="005C03A2">
      <w:pPr>
        <w:spacing w:after="0"/>
        <w:ind w:firstLine="709"/>
        <w:jc w:val="both"/>
        <w:rPr>
          <w:rFonts w:ascii="Times New Roman" w:hAnsi="Times New Roman" w:cs="Times New Roman"/>
          <w:sz w:val="28"/>
          <w:szCs w:val="28"/>
          <w:lang w:val="en-US"/>
        </w:rPr>
      </w:pPr>
      <w:r w:rsidRPr="00A61773">
        <w:rPr>
          <w:rFonts w:ascii="Times New Roman" w:hAnsi="Times New Roman" w:cs="Times New Roman"/>
          <w:sz w:val="28"/>
          <w:szCs w:val="28"/>
          <w:lang w:val="en-US"/>
        </w:rPr>
        <w:t>4.</w:t>
      </w:r>
      <w:r w:rsidRPr="00A61773">
        <w:rPr>
          <w:rFonts w:ascii="Times New Roman" w:hAnsi="Times New Roman" w:cs="Times New Roman"/>
          <w:sz w:val="28"/>
          <w:szCs w:val="28"/>
          <w:lang w:val="en-US"/>
        </w:rPr>
        <w:tab/>
        <w:t>Robin Cooper and Robert S. Kap- lan, The Design of Cost Management Sys- tems, (Englewood Cliffs, N.J.: Prentice-Hall, Inc.), 1991.</w:t>
      </w:r>
    </w:p>
    <w:p w:rsidR="005C03A2" w:rsidRPr="00A61773" w:rsidRDefault="005C03A2" w:rsidP="005C03A2">
      <w:pPr>
        <w:spacing w:after="0"/>
        <w:ind w:firstLine="709"/>
        <w:jc w:val="both"/>
        <w:rPr>
          <w:rFonts w:ascii="Times New Roman" w:hAnsi="Times New Roman" w:cs="Times New Roman"/>
          <w:sz w:val="28"/>
          <w:szCs w:val="28"/>
        </w:rPr>
      </w:pPr>
      <w:r w:rsidRPr="00A61773">
        <w:rPr>
          <w:rFonts w:ascii="Times New Roman" w:hAnsi="Times New Roman" w:cs="Times New Roman"/>
          <w:sz w:val="28"/>
          <w:szCs w:val="28"/>
        </w:rPr>
        <w:t>5.</w:t>
      </w:r>
      <w:r w:rsidRPr="00A61773">
        <w:rPr>
          <w:rFonts w:ascii="Times New Roman" w:hAnsi="Times New Roman" w:cs="Times New Roman"/>
          <w:sz w:val="28"/>
          <w:szCs w:val="28"/>
        </w:rPr>
        <w:tab/>
        <w:t>Аткинсон Э.А., Банкер Р.Д., Каплан Р.С., Янг М.С. Управленческий учет: Пер. с англ. – 3-е изд. – М.: Изда- тельский дом «Вильямс», 2005.</w:t>
      </w:r>
    </w:p>
    <w:p w:rsidR="005C03A2" w:rsidRPr="00A61773" w:rsidRDefault="005C03A2" w:rsidP="005C03A2">
      <w:pPr>
        <w:spacing w:after="0"/>
        <w:ind w:firstLine="709"/>
        <w:jc w:val="both"/>
        <w:rPr>
          <w:rFonts w:ascii="Times New Roman" w:hAnsi="Times New Roman" w:cs="Times New Roman"/>
          <w:sz w:val="28"/>
          <w:szCs w:val="28"/>
        </w:rPr>
      </w:pPr>
      <w:r w:rsidRPr="00A61773">
        <w:rPr>
          <w:rFonts w:ascii="Times New Roman" w:hAnsi="Times New Roman" w:cs="Times New Roman"/>
          <w:sz w:val="28"/>
          <w:szCs w:val="28"/>
        </w:rPr>
        <w:t>6.</w:t>
      </w:r>
      <w:r w:rsidRPr="00A61773">
        <w:rPr>
          <w:rFonts w:ascii="Times New Roman" w:hAnsi="Times New Roman" w:cs="Times New Roman"/>
          <w:sz w:val="28"/>
          <w:szCs w:val="28"/>
        </w:rPr>
        <w:tab/>
        <w:t>Друри К. Управленческий учет для бизнес-решений: Учебник: Пер. с англ. – М.: ЮНИТИ-ДАНА, 2013.</w:t>
      </w:r>
    </w:p>
    <w:p w:rsidR="005C03A2" w:rsidRPr="00A61773" w:rsidRDefault="005C03A2" w:rsidP="005C03A2">
      <w:pPr>
        <w:spacing w:after="0"/>
        <w:ind w:firstLine="709"/>
        <w:jc w:val="both"/>
        <w:rPr>
          <w:rFonts w:ascii="Times New Roman" w:hAnsi="Times New Roman" w:cs="Times New Roman"/>
          <w:sz w:val="28"/>
          <w:szCs w:val="28"/>
        </w:rPr>
      </w:pPr>
      <w:r w:rsidRPr="00A61773">
        <w:rPr>
          <w:rFonts w:ascii="Times New Roman" w:hAnsi="Times New Roman" w:cs="Times New Roman"/>
          <w:sz w:val="28"/>
          <w:szCs w:val="28"/>
        </w:rPr>
        <w:t>7.</w:t>
      </w:r>
      <w:r w:rsidRPr="00A61773">
        <w:rPr>
          <w:rFonts w:ascii="Times New Roman" w:hAnsi="Times New Roman" w:cs="Times New Roman"/>
          <w:sz w:val="28"/>
          <w:szCs w:val="28"/>
        </w:rPr>
        <w:tab/>
        <w:t>Хорнгрен Ч., Фостер Дж., Да- тар Ш. Управленческий учет: Пер. с англ. – 10-е изд. – СПб.: Питер, 2015.</w:t>
      </w:r>
    </w:p>
    <w:p w:rsidR="0078645A" w:rsidRPr="00005EF0" w:rsidRDefault="0078645A" w:rsidP="0078645A">
      <w:pPr>
        <w:tabs>
          <w:tab w:val="left" w:pos="1065"/>
        </w:tabs>
        <w:spacing w:after="0" w:line="240" w:lineRule="auto"/>
        <w:contextualSpacing/>
        <w:jc w:val="both"/>
        <w:rPr>
          <w:rFonts w:ascii="Times New Roman" w:hAnsi="Times New Roman" w:cs="Times New Roman"/>
          <w:sz w:val="24"/>
          <w:szCs w:val="24"/>
        </w:rPr>
      </w:pPr>
    </w:p>
    <w:p w:rsidR="00A61773" w:rsidRPr="00005EF0" w:rsidRDefault="00A61773" w:rsidP="0078645A">
      <w:pPr>
        <w:tabs>
          <w:tab w:val="left" w:pos="1065"/>
        </w:tabs>
        <w:spacing w:after="0" w:line="240" w:lineRule="auto"/>
        <w:contextualSpacing/>
        <w:jc w:val="both"/>
        <w:rPr>
          <w:rFonts w:ascii="Times New Roman" w:hAnsi="Times New Roman" w:cs="Times New Roman"/>
          <w:sz w:val="24"/>
          <w:szCs w:val="24"/>
        </w:rPr>
      </w:pPr>
    </w:p>
    <w:p w:rsidR="00EA0D1D" w:rsidRPr="0078645A" w:rsidRDefault="0078645A" w:rsidP="0035232E">
      <w:pPr>
        <w:shd w:val="clear" w:color="auto" w:fill="FFFFFF"/>
        <w:spacing w:after="0" w:line="240" w:lineRule="auto"/>
        <w:rPr>
          <w:rFonts w:ascii="Times New Roman" w:eastAsia="Times New Roman" w:hAnsi="Times New Roman" w:cs="Times New Roman"/>
          <w:b/>
          <w:sz w:val="28"/>
          <w:szCs w:val="28"/>
          <w:lang w:eastAsia="ru-RU"/>
        </w:rPr>
      </w:pPr>
      <w:r w:rsidRPr="0078645A">
        <w:rPr>
          <w:rFonts w:ascii="Times New Roman" w:eastAsia="Times New Roman" w:hAnsi="Times New Roman" w:cs="Times New Roman"/>
          <w:b/>
          <w:sz w:val="28"/>
          <w:szCs w:val="28"/>
          <w:shd w:val="clear" w:color="auto" w:fill="FFFFFF"/>
          <w:lang w:eastAsia="ru-RU"/>
        </w:rPr>
        <w:t xml:space="preserve">УДК </w:t>
      </w:r>
      <w:hyperlink r:id="rId71" w:history="1">
        <w:r w:rsidRPr="0078645A">
          <w:rPr>
            <w:rFonts w:ascii="Times New Roman" w:eastAsia="Times New Roman" w:hAnsi="Times New Roman" w:cs="Times New Roman"/>
            <w:b/>
            <w:sz w:val="28"/>
            <w:szCs w:val="28"/>
            <w:lang w:eastAsia="ru-RU"/>
          </w:rPr>
          <w:t>005.95/.96</w:t>
        </w:r>
      </w:hyperlink>
    </w:p>
    <w:p w:rsidR="0078645A" w:rsidRPr="0035232E" w:rsidRDefault="0078645A" w:rsidP="00EA0D1D">
      <w:pPr>
        <w:pStyle w:val="1"/>
        <w:spacing w:line="240" w:lineRule="auto"/>
      </w:pPr>
      <w:bookmarkStart w:id="72" w:name="_Toc533432875"/>
      <w:r w:rsidRPr="0035232E">
        <w:t>Проблемы руководства и лидерства</w:t>
      </w:r>
      <w:bookmarkEnd w:id="72"/>
    </w:p>
    <w:p w:rsidR="0035232E" w:rsidRDefault="0035232E" w:rsidP="00EA0D1D">
      <w:pPr>
        <w:pStyle w:val="1"/>
        <w:spacing w:line="240" w:lineRule="auto"/>
        <w:rPr>
          <w:rFonts w:eastAsia="Calibri"/>
          <w:i/>
          <w:lang w:val="ru-RU"/>
        </w:rPr>
      </w:pPr>
    </w:p>
    <w:p w:rsidR="0078645A" w:rsidRPr="000C7783" w:rsidRDefault="00811A59" w:rsidP="00A61773">
      <w:pPr>
        <w:pStyle w:val="1"/>
        <w:spacing w:line="240" w:lineRule="auto"/>
        <w:ind w:firstLine="567"/>
        <w:jc w:val="both"/>
        <w:rPr>
          <w:rFonts w:eastAsia="Calibri"/>
          <w:caps w:val="0"/>
        </w:rPr>
      </w:pPr>
      <w:bookmarkStart w:id="73" w:name="_Toc533432876"/>
      <w:r w:rsidRPr="000C7783">
        <w:rPr>
          <w:rFonts w:eastAsia="Calibri"/>
          <w:caps w:val="0"/>
        </w:rPr>
        <w:t>Х.М.</w:t>
      </w:r>
      <w:r>
        <w:rPr>
          <w:rFonts w:eastAsia="Calibri"/>
          <w:caps w:val="0"/>
          <w:lang w:val="ru-RU"/>
        </w:rPr>
        <w:t xml:space="preserve"> </w:t>
      </w:r>
      <w:r w:rsidR="0078645A" w:rsidRPr="000C7783">
        <w:rPr>
          <w:rFonts w:eastAsia="Calibri"/>
          <w:caps w:val="0"/>
        </w:rPr>
        <w:t>Гучучалиева, студентка 3</w:t>
      </w:r>
      <w:bookmarkEnd w:id="73"/>
    </w:p>
    <w:p w:rsidR="003F2074" w:rsidRPr="000C7783" w:rsidRDefault="00B14940" w:rsidP="00A61773">
      <w:pPr>
        <w:pStyle w:val="1"/>
        <w:spacing w:line="240" w:lineRule="auto"/>
        <w:ind w:firstLine="567"/>
        <w:jc w:val="both"/>
        <w:rPr>
          <w:rFonts w:eastAsia="Calibri"/>
          <w:caps w:val="0"/>
          <w:lang w:val="ru-RU"/>
        </w:rPr>
      </w:pPr>
      <w:bookmarkStart w:id="74" w:name="_Toc533432877"/>
      <w:r w:rsidRPr="000C7783">
        <w:rPr>
          <w:rFonts w:eastAsia="Calibri"/>
          <w:caps w:val="0"/>
        </w:rPr>
        <w:t>С.В.Терехина</w:t>
      </w:r>
      <w:r w:rsidRPr="000C7783">
        <w:rPr>
          <w:rFonts w:eastAsia="Calibri"/>
          <w:caps w:val="0"/>
          <w:lang w:val="ru-RU"/>
        </w:rPr>
        <w:t xml:space="preserve">, </w:t>
      </w:r>
      <w:r w:rsidR="0078645A" w:rsidRPr="000C7783">
        <w:rPr>
          <w:rFonts w:eastAsia="Calibri"/>
          <w:caps w:val="0"/>
        </w:rPr>
        <w:t xml:space="preserve">ст. преподаватель </w:t>
      </w:r>
    </w:p>
    <w:p w:rsidR="0078645A" w:rsidRPr="000C7783" w:rsidRDefault="0078645A" w:rsidP="00A61773">
      <w:pPr>
        <w:pStyle w:val="1"/>
        <w:spacing w:line="240" w:lineRule="auto"/>
        <w:ind w:firstLine="567"/>
        <w:jc w:val="both"/>
        <w:rPr>
          <w:rFonts w:eastAsia="Calibri"/>
          <w:caps w:val="0"/>
        </w:rPr>
      </w:pPr>
      <w:bookmarkStart w:id="75" w:name="_Toc533432878"/>
      <w:bookmarkEnd w:id="74"/>
      <w:r w:rsidRPr="000C7783">
        <w:rPr>
          <w:rFonts w:eastAsia="Calibri"/>
          <w:caps w:val="0"/>
        </w:rPr>
        <w:t>ГАОУ ВО «Дагестанский государственный университет</w:t>
      </w:r>
      <w:bookmarkEnd w:id="75"/>
    </w:p>
    <w:p w:rsidR="0078645A" w:rsidRPr="000C7783" w:rsidRDefault="0078645A" w:rsidP="00A61773">
      <w:pPr>
        <w:pStyle w:val="1"/>
        <w:spacing w:line="240" w:lineRule="auto"/>
        <w:ind w:firstLine="567"/>
        <w:jc w:val="both"/>
        <w:rPr>
          <w:rFonts w:eastAsia="Calibri"/>
          <w:caps w:val="0"/>
        </w:rPr>
      </w:pPr>
      <w:bookmarkStart w:id="76" w:name="_Toc533432879"/>
      <w:r w:rsidRPr="000C7783">
        <w:rPr>
          <w:rFonts w:eastAsia="Calibri"/>
          <w:caps w:val="0"/>
        </w:rPr>
        <w:t>народного хозяйства»  Бизнес-колледж,</w:t>
      </w:r>
      <w:r w:rsidR="00EA0D1D" w:rsidRPr="000C7783">
        <w:rPr>
          <w:rFonts w:eastAsia="Calibri"/>
          <w:caps w:val="0"/>
          <w:lang w:val="ru-RU"/>
        </w:rPr>
        <w:t xml:space="preserve"> </w:t>
      </w:r>
      <w:r w:rsidRPr="000C7783">
        <w:rPr>
          <w:rFonts w:eastAsia="Calibri"/>
          <w:caps w:val="0"/>
        </w:rPr>
        <w:t>г.Махачкала, Россия</w:t>
      </w:r>
      <w:bookmarkEnd w:id="76"/>
    </w:p>
    <w:p w:rsidR="000C7783" w:rsidRDefault="000C7783" w:rsidP="0078645A">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78645A" w:rsidRPr="0078645A" w:rsidRDefault="0078645A" w:rsidP="0078645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61773">
        <w:rPr>
          <w:rFonts w:ascii="Times New Roman" w:eastAsia="Times New Roman" w:hAnsi="Times New Roman" w:cs="Times New Roman"/>
          <w:b/>
          <w:sz w:val="28"/>
          <w:szCs w:val="28"/>
          <w:lang w:eastAsia="ru-RU"/>
        </w:rPr>
        <w:t>Аннотация.</w:t>
      </w:r>
      <w:r w:rsidRPr="0078645A">
        <w:rPr>
          <w:rFonts w:ascii="Times New Roman" w:eastAsia="Times New Roman" w:hAnsi="Times New Roman" w:cs="Times New Roman"/>
          <w:i/>
          <w:sz w:val="28"/>
          <w:szCs w:val="28"/>
          <w:lang w:eastAsia="ru-RU"/>
        </w:rPr>
        <w:t xml:space="preserve"> </w:t>
      </w:r>
      <w:r w:rsidRPr="0078645A">
        <w:rPr>
          <w:rFonts w:ascii="Times New Roman" w:eastAsia="Times New Roman" w:hAnsi="Times New Roman" w:cs="Times New Roman"/>
          <w:sz w:val="28"/>
          <w:szCs w:val="28"/>
          <w:lang w:eastAsia="ru-RU"/>
        </w:rPr>
        <w:t>Многие люди трактуют лидерство по-разному. Одни говорят, что лидер должен быть храбрым, целеустремленным, а другие считают, что лидер должен быть хорошим человеком. Как сказал Л. Р. Хаббард: «Лидерство зависит от способности отдавать приказы и добиваться их исполнения». У человека должно быть желание того, чтобы группа шла за ним. Важно не только общаться, но, несмотря ни на что, добиваться исполнения этих самых приказов. Если человек лидер, то он знает, куда ведет свою группу и группа должна ему доверять, а если не будет доверия, то в организации будет хаос.</w:t>
      </w:r>
    </w:p>
    <w:p w:rsidR="0078645A" w:rsidRPr="0078645A" w:rsidRDefault="0078645A" w:rsidP="0078645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78645A">
        <w:rPr>
          <w:rFonts w:ascii="Times New Roman" w:eastAsia="Times New Roman" w:hAnsi="Times New Roman" w:cs="Times New Roman"/>
          <w:sz w:val="28"/>
          <w:szCs w:val="28"/>
          <w:lang w:eastAsia="ru-RU"/>
        </w:rPr>
        <w:t>Изучая феномен «лидерство» и «руководство» далеко не всегда тождественны. Лидерство не обязательно важнее руководства, и одно не заменяет другое. На самом деле лидерство и руководство в компании, две отдельные, дополняющие друг друга системы действий. Каждая имеет свою функцию и характерные для нее виды деятельности.</w:t>
      </w:r>
    </w:p>
    <w:p w:rsidR="0078645A" w:rsidRPr="0078645A" w:rsidRDefault="0078645A" w:rsidP="0078645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61773">
        <w:rPr>
          <w:rFonts w:ascii="Times New Roman" w:eastAsia="Times New Roman" w:hAnsi="Times New Roman" w:cs="Times New Roman"/>
          <w:b/>
          <w:sz w:val="28"/>
          <w:szCs w:val="28"/>
          <w:lang w:eastAsia="ru-RU"/>
        </w:rPr>
        <w:t>Ключевые слова:</w:t>
      </w:r>
      <w:r w:rsidRPr="0078645A">
        <w:rPr>
          <w:rFonts w:ascii="Times New Roman" w:eastAsia="Times New Roman" w:hAnsi="Times New Roman" w:cs="Times New Roman"/>
          <w:i/>
          <w:sz w:val="28"/>
          <w:szCs w:val="28"/>
          <w:lang w:eastAsia="ru-RU"/>
        </w:rPr>
        <w:t xml:space="preserve"> </w:t>
      </w:r>
      <w:r w:rsidRPr="0078645A">
        <w:rPr>
          <w:rFonts w:ascii="Times New Roman" w:eastAsia="Times New Roman" w:hAnsi="Times New Roman" w:cs="Times New Roman"/>
          <w:sz w:val="28"/>
          <w:szCs w:val="28"/>
          <w:lang w:eastAsia="ru-RU"/>
        </w:rPr>
        <w:t>лидер, общение, барьеры общений, руководитель, конфликт.</w:t>
      </w:r>
    </w:p>
    <w:p w:rsidR="00A61773" w:rsidRPr="00005EF0" w:rsidRDefault="00A61773" w:rsidP="0078645A">
      <w:pPr>
        <w:shd w:val="clear" w:color="auto" w:fill="FFFFFF"/>
        <w:spacing w:after="0" w:line="240" w:lineRule="auto"/>
        <w:ind w:firstLine="709"/>
        <w:jc w:val="both"/>
        <w:rPr>
          <w:rFonts w:ascii="Times New Roman" w:eastAsia="Times New Roman" w:hAnsi="Times New Roman" w:cs="Times New Roman"/>
          <w:i/>
          <w:sz w:val="28"/>
          <w:szCs w:val="28"/>
          <w:lang w:eastAsia="ru-RU"/>
        </w:rPr>
      </w:pPr>
    </w:p>
    <w:p w:rsidR="0078645A" w:rsidRPr="00A61773" w:rsidRDefault="0078645A" w:rsidP="0078645A">
      <w:pPr>
        <w:shd w:val="clear" w:color="auto" w:fill="FFFFFF"/>
        <w:spacing w:after="0" w:line="240" w:lineRule="auto"/>
        <w:ind w:firstLine="709"/>
        <w:jc w:val="both"/>
        <w:rPr>
          <w:rFonts w:ascii="Times New Roman" w:eastAsia="Times New Roman" w:hAnsi="Times New Roman" w:cs="Times New Roman"/>
          <w:i/>
          <w:sz w:val="28"/>
          <w:szCs w:val="28"/>
          <w:lang w:val="en-US" w:eastAsia="ru-RU"/>
        </w:rPr>
      </w:pPr>
      <w:r w:rsidRPr="00A61773">
        <w:rPr>
          <w:rFonts w:ascii="Times New Roman" w:eastAsia="Times New Roman" w:hAnsi="Times New Roman" w:cs="Times New Roman"/>
          <w:b/>
          <w:i/>
          <w:sz w:val="28"/>
          <w:szCs w:val="28"/>
          <w:lang w:val="en-US" w:eastAsia="ru-RU"/>
        </w:rPr>
        <w:t>Annotation:</w:t>
      </w:r>
      <w:r w:rsidRPr="00A61773">
        <w:rPr>
          <w:rFonts w:ascii="Times New Roman" w:eastAsia="Times New Roman" w:hAnsi="Times New Roman" w:cs="Times New Roman"/>
          <w:i/>
          <w:sz w:val="28"/>
          <w:szCs w:val="28"/>
          <w:lang w:val="en-US" w:eastAsia="ru-RU"/>
        </w:rPr>
        <w:t xml:space="preserve"> Many people interpret leadership in different ways. Some say that a leader should be brave, purposeful, while others believe that a leader should be a good person. As L. R. Hubbard said, «Leadership depends on the ability to </w:t>
      </w:r>
      <w:r w:rsidRPr="00A61773">
        <w:rPr>
          <w:rFonts w:ascii="Times New Roman" w:eastAsia="Times New Roman" w:hAnsi="Times New Roman" w:cs="Times New Roman"/>
          <w:i/>
          <w:sz w:val="28"/>
          <w:szCs w:val="28"/>
          <w:lang w:val="en-US" w:eastAsia="ru-RU"/>
        </w:rPr>
        <w:lastRenderedPageBreak/>
        <w:t xml:space="preserve">give orders and enforce them». A person should have a desire for the group to follow him. It is important not only to communicate, but, in spite of everything, to achieve the execution of these very orders. If a person is a leader, he knows where he leads his group and the group should trust him, and if there is no trust, then the organization will be chaos. </w:t>
      </w:r>
    </w:p>
    <w:p w:rsidR="0078645A" w:rsidRPr="00A61773" w:rsidRDefault="0078645A" w:rsidP="0078645A">
      <w:pPr>
        <w:shd w:val="clear" w:color="auto" w:fill="FFFFFF"/>
        <w:spacing w:after="0" w:line="240" w:lineRule="auto"/>
        <w:ind w:firstLine="709"/>
        <w:jc w:val="both"/>
        <w:rPr>
          <w:rFonts w:ascii="Times New Roman" w:eastAsia="Times New Roman" w:hAnsi="Times New Roman" w:cs="Times New Roman"/>
          <w:i/>
          <w:sz w:val="28"/>
          <w:szCs w:val="28"/>
          <w:lang w:val="en-US" w:eastAsia="ru-RU"/>
        </w:rPr>
      </w:pPr>
      <w:r w:rsidRPr="00A61773">
        <w:rPr>
          <w:rFonts w:ascii="Times New Roman" w:eastAsia="Times New Roman" w:hAnsi="Times New Roman" w:cs="Times New Roman"/>
          <w:i/>
          <w:sz w:val="28"/>
          <w:szCs w:val="28"/>
          <w:lang w:val="en-US" w:eastAsia="ru-RU"/>
        </w:rPr>
        <w:t>Studying the phenomenon of «leadership» and «leadership» is not always identical. Leadership is not necessarily more important than leadership, and one does not replace the other. In fact, leadership and leadership in the company, two separate, complementary systems of action. Each has its own function and specific activities.</w:t>
      </w:r>
    </w:p>
    <w:p w:rsidR="0078645A" w:rsidRPr="00A61773" w:rsidRDefault="0078645A" w:rsidP="0078645A">
      <w:pPr>
        <w:shd w:val="clear" w:color="auto" w:fill="FFFFFF"/>
        <w:spacing w:after="0" w:line="240" w:lineRule="auto"/>
        <w:ind w:firstLine="709"/>
        <w:jc w:val="both"/>
        <w:rPr>
          <w:rFonts w:ascii="Times New Roman" w:eastAsia="Times New Roman" w:hAnsi="Times New Roman" w:cs="Times New Roman"/>
          <w:i/>
          <w:sz w:val="28"/>
          <w:szCs w:val="28"/>
          <w:lang w:val="en-US" w:eastAsia="ru-RU"/>
        </w:rPr>
      </w:pPr>
      <w:r w:rsidRPr="00A61773">
        <w:rPr>
          <w:rFonts w:ascii="Times New Roman" w:eastAsia="Times New Roman" w:hAnsi="Times New Roman" w:cs="Times New Roman"/>
          <w:b/>
          <w:i/>
          <w:sz w:val="28"/>
          <w:szCs w:val="28"/>
          <w:lang w:val="en-US" w:eastAsia="ru-RU"/>
        </w:rPr>
        <w:t xml:space="preserve"> Keyword</w:t>
      </w:r>
      <w:r w:rsidR="00A61773" w:rsidRPr="00A61773">
        <w:rPr>
          <w:rFonts w:ascii="Times New Roman" w:eastAsia="Times New Roman" w:hAnsi="Times New Roman" w:cs="Times New Roman"/>
          <w:b/>
          <w:i/>
          <w:sz w:val="28"/>
          <w:szCs w:val="28"/>
          <w:lang w:val="en-US" w:eastAsia="ru-RU"/>
        </w:rPr>
        <w:t>s</w:t>
      </w:r>
      <w:r w:rsidRPr="00A61773">
        <w:rPr>
          <w:rFonts w:ascii="Times New Roman" w:eastAsia="Times New Roman" w:hAnsi="Times New Roman" w:cs="Times New Roman"/>
          <w:i/>
          <w:sz w:val="28"/>
          <w:szCs w:val="28"/>
          <w:lang w:val="en-US" w:eastAsia="ru-RU"/>
        </w:rPr>
        <w:t>: leader, communication, communication barriers, leader, conflict.</w:t>
      </w:r>
    </w:p>
    <w:p w:rsidR="0078645A" w:rsidRPr="0078645A" w:rsidRDefault="0078645A" w:rsidP="0078645A">
      <w:pPr>
        <w:shd w:val="clear" w:color="auto" w:fill="FFFFFF"/>
        <w:spacing w:after="0" w:line="240" w:lineRule="auto"/>
        <w:ind w:firstLine="709"/>
        <w:jc w:val="center"/>
        <w:rPr>
          <w:rFonts w:ascii="Times New Roman" w:eastAsia="Times New Roman" w:hAnsi="Times New Roman" w:cs="Times New Roman"/>
          <w:sz w:val="28"/>
          <w:szCs w:val="28"/>
          <w:lang w:val="en-US" w:eastAsia="ru-RU"/>
        </w:rPr>
      </w:pPr>
    </w:p>
    <w:p w:rsidR="0078645A" w:rsidRPr="0078645A" w:rsidRDefault="0078645A" w:rsidP="0078645A">
      <w:pPr>
        <w:shd w:val="clear" w:color="auto" w:fill="FFFFFF"/>
        <w:tabs>
          <w:tab w:val="left" w:pos="993"/>
        </w:tabs>
        <w:spacing w:after="0" w:line="240" w:lineRule="auto"/>
        <w:ind w:firstLine="709"/>
        <w:jc w:val="both"/>
        <w:rPr>
          <w:rFonts w:ascii="Times New Roman" w:eastAsia="Times New Roman" w:hAnsi="Times New Roman" w:cs="Times New Roman"/>
          <w:b/>
          <w:bCs/>
          <w:sz w:val="28"/>
          <w:szCs w:val="28"/>
          <w:shd w:val="clear" w:color="auto" w:fill="FFFFFF"/>
          <w:lang w:eastAsia="ru-RU"/>
        </w:rPr>
      </w:pPr>
      <w:r w:rsidRPr="0078645A">
        <w:rPr>
          <w:rFonts w:ascii="Times New Roman" w:eastAsia="Times New Roman" w:hAnsi="Times New Roman" w:cs="Times New Roman"/>
          <w:b/>
          <w:bCs/>
          <w:sz w:val="28"/>
          <w:szCs w:val="28"/>
          <w:bdr w:val="none" w:sz="0" w:space="0" w:color="auto" w:frame="1"/>
          <w:shd w:val="clear" w:color="auto" w:fill="FFFFFF"/>
          <w:lang w:eastAsia="ru-RU"/>
        </w:rPr>
        <w:t>Лидерство</w:t>
      </w:r>
      <w:r w:rsidRPr="0078645A">
        <w:rPr>
          <w:rFonts w:ascii="Times New Roman" w:eastAsia="Times New Roman" w:hAnsi="Times New Roman" w:cs="Times New Roman"/>
          <w:sz w:val="28"/>
          <w:szCs w:val="28"/>
          <w:shd w:val="clear" w:color="auto" w:fill="FFFFFF"/>
          <w:lang w:eastAsia="ru-RU"/>
        </w:rPr>
        <w:t> </w:t>
      </w:r>
      <w:r w:rsidRPr="0078645A">
        <w:rPr>
          <w:rFonts w:ascii="Times New Roman" w:eastAsia="Times New Roman" w:hAnsi="Times New Roman" w:cs="Times New Roman"/>
          <w:sz w:val="28"/>
          <w:szCs w:val="28"/>
          <w:bdr w:val="none" w:sz="0" w:space="0" w:color="auto" w:frame="1"/>
          <w:shd w:val="clear" w:color="auto" w:fill="FFFFFF"/>
          <w:lang w:eastAsia="ru-RU"/>
        </w:rPr>
        <w:t>— это способность влиять как на отдельную личность, так и на группу, направляя усилия всех на достижение целей организации. Лидерство — это естественный социально-психологический процесс, протекающий в группе; он связан с влиянием авторитетной личности на поведение членов группы.</w:t>
      </w:r>
    </w:p>
    <w:p w:rsidR="0078645A" w:rsidRPr="0078645A" w:rsidRDefault="0078645A" w:rsidP="0078645A">
      <w:pPr>
        <w:shd w:val="clear" w:color="auto" w:fill="FFFFFF"/>
        <w:tabs>
          <w:tab w:val="left" w:pos="993"/>
        </w:tabs>
        <w:spacing w:after="0" w:line="240" w:lineRule="auto"/>
        <w:ind w:firstLine="709"/>
        <w:jc w:val="both"/>
        <w:rPr>
          <w:rFonts w:ascii="Times New Roman" w:eastAsia="Times New Roman" w:hAnsi="Times New Roman" w:cs="Times New Roman"/>
          <w:b/>
          <w:bCs/>
          <w:sz w:val="28"/>
          <w:szCs w:val="28"/>
          <w:shd w:val="clear" w:color="auto" w:fill="FFFFFF"/>
          <w:lang w:eastAsia="ru-RU"/>
        </w:rPr>
      </w:pPr>
      <w:r w:rsidRPr="0078645A">
        <w:rPr>
          <w:rFonts w:ascii="Times New Roman" w:eastAsia="Times New Roman" w:hAnsi="Times New Roman" w:cs="Times New Roman"/>
          <w:sz w:val="28"/>
          <w:szCs w:val="28"/>
          <w:shd w:val="clear" w:color="auto" w:fill="FFFFFF"/>
          <w:lang w:eastAsia="ru-RU"/>
        </w:rPr>
        <w:t>Лидера следует определить как личность, способную объединять людей ради достижения какой-либо цели. </w:t>
      </w:r>
    </w:p>
    <w:p w:rsidR="0078645A" w:rsidRPr="0078645A" w:rsidRDefault="0078645A" w:rsidP="0078645A">
      <w:pPr>
        <w:shd w:val="clear" w:color="auto" w:fill="FFFFFF"/>
        <w:tabs>
          <w:tab w:val="left" w:pos="993"/>
        </w:tabs>
        <w:spacing w:after="0" w:line="240" w:lineRule="auto"/>
        <w:ind w:firstLine="709"/>
        <w:jc w:val="both"/>
        <w:textAlignment w:val="baseline"/>
        <w:rPr>
          <w:rFonts w:ascii="Times New Roman" w:eastAsia="Times New Roman" w:hAnsi="Times New Roman" w:cs="Times New Roman"/>
          <w:sz w:val="28"/>
          <w:szCs w:val="28"/>
          <w:lang w:eastAsia="ru-RU"/>
        </w:rPr>
      </w:pPr>
      <w:r w:rsidRPr="0078645A">
        <w:rPr>
          <w:rFonts w:ascii="Times New Roman" w:eastAsia="Times New Roman" w:hAnsi="Times New Roman" w:cs="Times New Roman"/>
          <w:b/>
          <w:bCs/>
          <w:sz w:val="28"/>
          <w:szCs w:val="28"/>
          <w:lang w:eastAsia="ru-RU"/>
        </w:rPr>
        <w:t>Руководство</w:t>
      </w:r>
      <w:r w:rsidRPr="0078645A">
        <w:rPr>
          <w:rFonts w:ascii="Times New Roman" w:eastAsia="Times New Roman" w:hAnsi="Times New Roman" w:cs="Times New Roman"/>
          <w:sz w:val="28"/>
          <w:szCs w:val="28"/>
          <w:bdr w:val="none" w:sz="0" w:space="0" w:color="auto" w:frame="1"/>
          <w:lang w:eastAsia="ru-RU"/>
        </w:rPr>
        <w:t> — это управление процессами:</w:t>
      </w:r>
    </w:p>
    <w:p w:rsidR="0078645A" w:rsidRPr="0078645A" w:rsidRDefault="0078645A" w:rsidP="00E2635B">
      <w:pPr>
        <w:numPr>
          <w:ilvl w:val="0"/>
          <w:numId w:val="16"/>
        </w:numPr>
        <w:shd w:val="clear" w:color="auto" w:fill="FFFFFF"/>
        <w:tabs>
          <w:tab w:val="left" w:pos="993"/>
        </w:tabs>
        <w:spacing w:after="0" w:line="240" w:lineRule="auto"/>
        <w:ind w:left="0" w:firstLine="709"/>
        <w:jc w:val="both"/>
        <w:textAlignment w:val="baseline"/>
        <w:rPr>
          <w:rFonts w:ascii="Times New Roman" w:eastAsia="Times New Roman" w:hAnsi="Times New Roman" w:cs="Times New Roman"/>
          <w:sz w:val="28"/>
          <w:szCs w:val="28"/>
          <w:lang w:eastAsia="ru-RU"/>
        </w:rPr>
      </w:pPr>
      <w:r w:rsidRPr="0078645A">
        <w:rPr>
          <w:rFonts w:ascii="Times New Roman" w:eastAsia="Times New Roman" w:hAnsi="Times New Roman" w:cs="Times New Roman"/>
          <w:sz w:val="28"/>
          <w:szCs w:val="28"/>
          <w:bdr w:val="none" w:sz="0" w:space="0" w:color="auto" w:frame="1"/>
          <w:lang w:eastAsia="ru-RU"/>
        </w:rPr>
        <w:t>согласование различных видов групповой деятельности;</w:t>
      </w:r>
    </w:p>
    <w:p w:rsidR="0078645A" w:rsidRPr="0078645A" w:rsidRDefault="0078645A" w:rsidP="00E2635B">
      <w:pPr>
        <w:numPr>
          <w:ilvl w:val="0"/>
          <w:numId w:val="16"/>
        </w:numPr>
        <w:shd w:val="clear" w:color="auto" w:fill="FFFFFF"/>
        <w:tabs>
          <w:tab w:val="left" w:pos="993"/>
        </w:tabs>
        <w:spacing w:after="0" w:line="240" w:lineRule="auto"/>
        <w:ind w:left="0" w:firstLine="709"/>
        <w:jc w:val="both"/>
        <w:textAlignment w:val="baseline"/>
        <w:rPr>
          <w:rFonts w:ascii="Times New Roman" w:eastAsia="Times New Roman" w:hAnsi="Times New Roman" w:cs="Times New Roman"/>
          <w:sz w:val="28"/>
          <w:szCs w:val="28"/>
          <w:lang w:eastAsia="ru-RU"/>
        </w:rPr>
      </w:pPr>
      <w:r w:rsidRPr="0078645A">
        <w:rPr>
          <w:rFonts w:ascii="Times New Roman" w:eastAsia="Times New Roman" w:hAnsi="Times New Roman" w:cs="Times New Roman"/>
          <w:sz w:val="28"/>
          <w:szCs w:val="28"/>
          <w:bdr w:val="none" w:sz="0" w:space="0" w:color="auto" w:frame="1"/>
          <w:lang w:eastAsia="ru-RU"/>
        </w:rPr>
        <w:t>отслеживание динамики внутри группы и управление ею.</w:t>
      </w:r>
    </w:p>
    <w:p w:rsidR="0078645A" w:rsidRPr="0078645A" w:rsidRDefault="0078645A" w:rsidP="0078645A">
      <w:pPr>
        <w:shd w:val="clear" w:color="auto" w:fill="FFFFFF"/>
        <w:tabs>
          <w:tab w:val="left" w:pos="993"/>
        </w:tabs>
        <w:spacing w:after="0" w:line="240" w:lineRule="auto"/>
        <w:ind w:firstLine="709"/>
        <w:jc w:val="both"/>
        <w:textAlignment w:val="baseline"/>
        <w:rPr>
          <w:rFonts w:ascii="Times New Roman" w:eastAsia="Times New Roman" w:hAnsi="Times New Roman" w:cs="Times New Roman"/>
          <w:sz w:val="28"/>
          <w:szCs w:val="28"/>
          <w:lang w:eastAsia="ru-RU"/>
        </w:rPr>
      </w:pPr>
      <w:r w:rsidRPr="0078645A">
        <w:rPr>
          <w:rFonts w:ascii="Times New Roman" w:eastAsia="Times New Roman" w:hAnsi="Times New Roman" w:cs="Times New Roman"/>
          <w:b/>
          <w:bCs/>
          <w:sz w:val="28"/>
          <w:szCs w:val="28"/>
          <w:lang w:eastAsia="ru-RU"/>
        </w:rPr>
        <w:t>Сфера руководства включает 3 блока:</w:t>
      </w:r>
    </w:p>
    <w:p w:rsidR="0078645A" w:rsidRPr="0078645A" w:rsidRDefault="0078645A" w:rsidP="00E2635B">
      <w:pPr>
        <w:numPr>
          <w:ilvl w:val="0"/>
          <w:numId w:val="15"/>
        </w:numPr>
        <w:shd w:val="clear" w:color="auto" w:fill="FFFFFF"/>
        <w:tabs>
          <w:tab w:val="left" w:pos="993"/>
        </w:tabs>
        <w:spacing w:after="0" w:line="240" w:lineRule="auto"/>
        <w:ind w:left="0" w:firstLine="709"/>
        <w:jc w:val="both"/>
        <w:textAlignment w:val="baseline"/>
        <w:rPr>
          <w:rFonts w:ascii="Times New Roman" w:eastAsia="Times New Roman" w:hAnsi="Times New Roman" w:cs="Times New Roman"/>
          <w:sz w:val="28"/>
          <w:szCs w:val="28"/>
          <w:lang w:eastAsia="ru-RU"/>
        </w:rPr>
      </w:pPr>
      <w:r w:rsidRPr="0078645A">
        <w:rPr>
          <w:rFonts w:ascii="Times New Roman" w:eastAsia="Times New Roman" w:hAnsi="Times New Roman" w:cs="Times New Roman"/>
          <w:sz w:val="28"/>
          <w:szCs w:val="28"/>
          <w:bdr w:val="none" w:sz="0" w:space="0" w:color="auto" w:frame="1"/>
          <w:lang w:eastAsia="ru-RU"/>
        </w:rPr>
        <w:t>организационные формы, распределение обязанностей в постановке задач, создание информационных структур;</w:t>
      </w:r>
    </w:p>
    <w:p w:rsidR="0078645A" w:rsidRPr="0078645A" w:rsidRDefault="0078645A" w:rsidP="00E2635B">
      <w:pPr>
        <w:numPr>
          <w:ilvl w:val="0"/>
          <w:numId w:val="15"/>
        </w:numPr>
        <w:shd w:val="clear" w:color="auto" w:fill="FFFFFF"/>
        <w:tabs>
          <w:tab w:val="left" w:pos="993"/>
        </w:tabs>
        <w:spacing w:after="0" w:line="240" w:lineRule="auto"/>
        <w:ind w:left="0" w:firstLine="709"/>
        <w:jc w:val="both"/>
        <w:textAlignment w:val="baseline"/>
        <w:rPr>
          <w:rFonts w:ascii="Times New Roman" w:eastAsia="Times New Roman" w:hAnsi="Times New Roman" w:cs="Times New Roman"/>
          <w:sz w:val="28"/>
          <w:szCs w:val="28"/>
          <w:lang w:eastAsia="ru-RU"/>
        </w:rPr>
      </w:pPr>
      <w:r w:rsidRPr="0078645A">
        <w:rPr>
          <w:rFonts w:ascii="Times New Roman" w:eastAsia="Times New Roman" w:hAnsi="Times New Roman" w:cs="Times New Roman"/>
          <w:sz w:val="28"/>
          <w:szCs w:val="28"/>
          <w:bdr w:val="none" w:sz="0" w:space="0" w:color="auto" w:frame="1"/>
          <w:lang w:eastAsia="ru-RU"/>
        </w:rPr>
        <w:t>работа с отдельными людьми и группами;</w:t>
      </w:r>
    </w:p>
    <w:p w:rsidR="0078645A" w:rsidRPr="0078645A" w:rsidRDefault="0078645A" w:rsidP="00E2635B">
      <w:pPr>
        <w:numPr>
          <w:ilvl w:val="0"/>
          <w:numId w:val="15"/>
        </w:numPr>
        <w:shd w:val="clear" w:color="auto" w:fill="FFFFFF"/>
        <w:tabs>
          <w:tab w:val="left" w:pos="993"/>
        </w:tabs>
        <w:spacing w:after="0" w:line="240" w:lineRule="auto"/>
        <w:ind w:left="0" w:firstLine="709"/>
        <w:jc w:val="both"/>
        <w:textAlignment w:val="baseline"/>
        <w:rPr>
          <w:rFonts w:ascii="Times New Roman" w:eastAsia="Times New Roman" w:hAnsi="Times New Roman" w:cs="Times New Roman"/>
          <w:sz w:val="28"/>
          <w:szCs w:val="28"/>
          <w:lang w:eastAsia="ru-RU"/>
        </w:rPr>
      </w:pPr>
      <w:r w:rsidRPr="0078645A">
        <w:rPr>
          <w:rFonts w:ascii="Times New Roman" w:eastAsia="Times New Roman" w:hAnsi="Times New Roman" w:cs="Times New Roman"/>
          <w:sz w:val="28"/>
          <w:szCs w:val="28"/>
          <w:bdr w:val="none" w:sz="0" w:space="0" w:color="auto" w:frame="1"/>
          <w:lang w:eastAsia="ru-RU"/>
        </w:rPr>
        <w:t>использование власти и принятие решений.</w:t>
      </w:r>
      <w:r w:rsidRPr="0078645A">
        <w:rPr>
          <w:rFonts w:ascii="Times New Roman" w:eastAsia="Calibri" w:hAnsi="Times New Roman" w:cs="Times New Roman"/>
          <w:sz w:val="28"/>
          <w:szCs w:val="28"/>
        </w:rPr>
        <w:t xml:space="preserve"> [6]</w:t>
      </w:r>
    </w:p>
    <w:p w:rsidR="0078645A" w:rsidRPr="0078645A" w:rsidRDefault="0078645A" w:rsidP="0078645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78645A">
        <w:rPr>
          <w:rFonts w:ascii="Times New Roman" w:eastAsia="Times New Roman" w:hAnsi="Times New Roman" w:cs="Times New Roman"/>
          <w:b/>
          <w:bCs/>
          <w:sz w:val="28"/>
          <w:szCs w:val="28"/>
          <w:shd w:val="clear" w:color="auto" w:fill="FFFFFF"/>
          <w:lang w:eastAsia="ru-RU"/>
        </w:rPr>
        <w:t xml:space="preserve">Общение </w:t>
      </w:r>
      <w:r w:rsidRPr="0078645A">
        <w:rPr>
          <w:rFonts w:ascii="Times New Roman" w:eastAsia="Times New Roman" w:hAnsi="Times New Roman" w:cs="Times New Roman"/>
          <w:sz w:val="28"/>
          <w:szCs w:val="28"/>
          <w:shd w:val="clear" w:color="auto" w:fill="FFFFFF"/>
          <w:lang w:eastAsia="ru-RU"/>
        </w:rPr>
        <w:t> – сложный  многоплановый </w:t>
      </w:r>
      <w:hyperlink r:id="rId72" w:tooltip="Процесс" w:history="1">
        <w:r w:rsidRPr="0078645A">
          <w:rPr>
            <w:rFonts w:ascii="Times New Roman" w:eastAsia="Times New Roman" w:hAnsi="Times New Roman" w:cs="Times New Roman"/>
            <w:sz w:val="28"/>
            <w:szCs w:val="28"/>
            <w:shd w:val="clear" w:color="auto" w:fill="FFFFFF"/>
            <w:lang w:eastAsia="ru-RU"/>
          </w:rPr>
          <w:t>процесс</w:t>
        </w:r>
      </w:hyperlink>
      <w:r w:rsidRPr="0078645A">
        <w:rPr>
          <w:rFonts w:ascii="Times New Roman" w:eastAsia="Times New Roman" w:hAnsi="Times New Roman" w:cs="Times New Roman"/>
          <w:sz w:val="28"/>
          <w:szCs w:val="28"/>
          <w:shd w:val="clear" w:color="auto" w:fill="FFFFFF"/>
          <w:lang w:eastAsia="ru-RU"/>
        </w:rPr>
        <w:t> установления и развития контактов между людьми (межличностное общение) и группами (межгрупповое общение), порождаемый потребностями совместной деятельности и включающий в себя как минимум три различных процесса</w:t>
      </w:r>
      <w:r w:rsidRPr="0078645A">
        <w:rPr>
          <w:rFonts w:ascii="Times New Roman" w:eastAsia="Times New Roman" w:hAnsi="Times New Roman" w:cs="Times New Roman"/>
          <w:sz w:val="28"/>
          <w:szCs w:val="28"/>
          <w:lang w:eastAsia="ru-RU"/>
        </w:rPr>
        <w:t>.[1]</w:t>
      </w:r>
    </w:p>
    <w:p w:rsidR="0078645A" w:rsidRPr="0078645A" w:rsidRDefault="0078645A" w:rsidP="0078645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78645A">
        <w:rPr>
          <w:rFonts w:ascii="Times New Roman" w:eastAsia="Times New Roman" w:hAnsi="Times New Roman" w:cs="Times New Roman"/>
          <w:sz w:val="28"/>
          <w:szCs w:val="28"/>
          <w:lang w:eastAsia="ru-RU"/>
        </w:rPr>
        <w:t>Практически все проблемы управления связаны с общением. Опросы свидетельствуют, что 73% американских, 60% английских и 86% японских менеджеров считают неумение эффективно общаться главное препятствие на пути достижения целей, стоящих перед организациями.[3]</w:t>
      </w:r>
    </w:p>
    <w:p w:rsidR="0078645A" w:rsidRPr="0078645A" w:rsidRDefault="0078645A" w:rsidP="0078645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78645A">
        <w:rPr>
          <w:rFonts w:ascii="Times New Roman" w:eastAsia="Times New Roman" w:hAnsi="Times New Roman" w:cs="Times New Roman"/>
          <w:sz w:val="28"/>
          <w:szCs w:val="28"/>
          <w:lang w:eastAsia="ru-RU"/>
        </w:rPr>
        <w:t>Человеческое общение напоминает своеобразную пирамиду, состоящую из 4 граней. В процессе общения мы более ближе узнаем других людей, обмениваемся с ними информацией.</w:t>
      </w:r>
    </w:p>
    <w:p w:rsidR="0078645A" w:rsidRPr="0078645A" w:rsidRDefault="0078645A" w:rsidP="0078645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78645A">
        <w:rPr>
          <w:rFonts w:ascii="Times New Roman" w:eastAsia="Times New Roman" w:hAnsi="Times New Roman" w:cs="Times New Roman"/>
          <w:sz w:val="28"/>
          <w:szCs w:val="28"/>
          <w:lang w:eastAsia="ru-RU"/>
        </w:rPr>
        <w:t>Неумение слушать является основной причиной неэффективного общения, поскольку приводит к недоразумениям, ошибкам и проблемам. Иногда это может оказаться опасным. [5]</w:t>
      </w:r>
    </w:p>
    <w:p w:rsidR="0078645A" w:rsidRPr="0078645A" w:rsidRDefault="0078645A" w:rsidP="0078645A">
      <w:pPr>
        <w:spacing w:after="0" w:line="240" w:lineRule="auto"/>
        <w:ind w:firstLine="709"/>
        <w:jc w:val="both"/>
        <w:outlineLvl w:val="0"/>
        <w:rPr>
          <w:rFonts w:ascii="Times New Roman" w:eastAsia="Times New Roman" w:hAnsi="Times New Roman" w:cs="Times New Roman"/>
          <w:kern w:val="36"/>
          <w:sz w:val="28"/>
          <w:szCs w:val="28"/>
          <w:shd w:val="clear" w:color="auto" w:fill="FFFFFF"/>
          <w:lang w:eastAsia="ru-RU"/>
        </w:rPr>
      </w:pPr>
      <w:bookmarkStart w:id="77" w:name="_Toc533430932"/>
      <w:bookmarkStart w:id="78" w:name="_Toc533432880"/>
      <w:r w:rsidRPr="0078645A">
        <w:rPr>
          <w:rFonts w:ascii="Times New Roman" w:eastAsia="Times New Roman" w:hAnsi="Times New Roman" w:cs="Times New Roman"/>
          <w:kern w:val="36"/>
          <w:sz w:val="28"/>
          <w:szCs w:val="28"/>
          <w:shd w:val="clear" w:color="auto" w:fill="FFFFFF"/>
          <w:lang w:eastAsia="ru-RU"/>
        </w:rPr>
        <w:lastRenderedPageBreak/>
        <w:t>В результате многолетней практики обучения искусству общения доктор Томас Гордон разделил наши ответные суждения на двенадцать категорий.</w:t>
      </w:r>
      <w:bookmarkEnd w:id="77"/>
      <w:bookmarkEnd w:id="78"/>
      <w:r w:rsidRPr="0078645A">
        <w:rPr>
          <w:rFonts w:ascii="Times New Roman" w:eastAsia="Times New Roman" w:hAnsi="Times New Roman" w:cs="Times New Roman"/>
          <w:kern w:val="36"/>
          <w:sz w:val="28"/>
          <w:szCs w:val="28"/>
          <w:shd w:val="clear" w:color="auto" w:fill="FFFFFF"/>
          <w:lang w:eastAsia="ru-RU"/>
        </w:rPr>
        <w:t xml:space="preserve"> </w:t>
      </w:r>
    </w:p>
    <w:p w:rsidR="0078645A" w:rsidRPr="0078645A" w:rsidRDefault="0078645A" w:rsidP="0078645A">
      <w:pPr>
        <w:tabs>
          <w:tab w:val="left" w:pos="1134"/>
        </w:tabs>
        <w:spacing w:after="0" w:line="240" w:lineRule="auto"/>
        <w:ind w:left="709"/>
        <w:contextualSpacing/>
        <w:jc w:val="both"/>
        <w:outlineLvl w:val="0"/>
        <w:rPr>
          <w:rFonts w:ascii="Times New Roman" w:eastAsia="Times New Roman" w:hAnsi="Times New Roman" w:cs="Times New Roman"/>
          <w:kern w:val="36"/>
          <w:sz w:val="28"/>
          <w:szCs w:val="28"/>
          <w:shd w:val="clear" w:color="auto" w:fill="FFFFFF"/>
          <w:lang w:eastAsia="ru-RU"/>
        </w:rPr>
      </w:pPr>
      <w:bookmarkStart w:id="79" w:name="_Toc533430933"/>
      <w:bookmarkStart w:id="80" w:name="_Toc533432881"/>
      <w:r w:rsidRPr="0078645A">
        <w:rPr>
          <w:rFonts w:ascii="Times New Roman" w:eastAsia="Times New Roman" w:hAnsi="Times New Roman" w:cs="Times New Roman"/>
          <w:kern w:val="36"/>
          <w:sz w:val="28"/>
          <w:szCs w:val="28"/>
          <w:shd w:val="clear" w:color="auto" w:fill="FFFFFF"/>
          <w:lang w:eastAsia="ru-RU"/>
        </w:rPr>
        <w:t>Барьеры общения:</w:t>
      </w:r>
      <w:bookmarkEnd w:id="79"/>
      <w:bookmarkEnd w:id="80"/>
    </w:p>
    <w:p w:rsidR="0078645A" w:rsidRPr="0078645A" w:rsidRDefault="0078645A" w:rsidP="00E2635B">
      <w:pPr>
        <w:numPr>
          <w:ilvl w:val="0"/>
          <w:numId w:val="17"/>
        </w:numPr>
        <w:shd w:val="clear" w:color="auto" w:fill="FFFFFF"/>
        <w:tabs>
          <w:tab w:val="left" w:pos="1134"/>
        </w:tabs>
        <w:spacing w:after="0" w:line="240" w:lineRule="auto"/>
        <w:ind w:left="0" w:firstLine="709"/>
        <w:contextualSpacing/>
        <w:jc w:val="both"/>
        <w:outlineLvl w:val="0"/>
        <w:rPr>
          <w:rFonts w:ascii="Times New Roman" w:eastAsia="Times New Roman" w:hAnsi="Times New Roman" w:cs="Times New Roman"/>
          <w:kern w:val="36"/>
          <w:sz w:val="28"/>
          <w:szCs w:val="28"/>
          <w:lang w:eastAsia="ru-RU"/>
        </w:rPr>
      </w:pPr>
      <w:bookmarkStart w:id="81" w:name="_Toc533430934"/>
      <w:bookmarkStart w:id="82" w:name="_Toc533432882"/>
      <w:r w:rsidRPr="0078645A">
        <w:rPr>
          <w:rFonts w:ascii="Times New Roman" w:eastAsia="Times New Roman" w:hAnsi="Times New Roman" w:cs="Times New Roman"/>
          <w:kern w:val="36"/>
          <w:sz w:val="28"/>
          <w:szCs w:val="28"/>
          <w:lang w:eastAsia="ru-RU"/>
        </w:rPr>
        <w:t>Приказ.</w:t>
      </w:r>
      <w:bookmarkEnd w:id="81"/>
      <w:bookmarkEnd w:id="82"/>
    </w:p>
    <w:p w:rsidR="0078645A" w:rsidRPr="0078645A" w:rsidRDefault="0078645A" w:rsidP="00E2635B">
      <w:pPr>
        <w:numPr>
          <w:ilvl w:val="0"/>
          <w:numId w:val="17"/>
        </w:numPr>
        <w:shd w:val="clear" w:color="auto" w:fill="FFFFFF"/>
        <w:tabs>
          <w:tab w:val="left" w:pos="1134"/>
        </w:tabs>
        <w:spacing w:after="0" w:line="240" w:lineRule="auto"/>
        <w:ind w:left="0" w:firstLine="709"/>
        <w:contextualSpacing/>
        <w:jc w:val="both"/>
        <w:outlineLvl w:val="0"/>
        <w:rPr>
          <w:rFonts w:ascii="Times New Roman" w:eastAsia="Times New Roman" w:hAnsi="Times New Roman" w:cs="Times New Roman"/>
          <w:kern w:val="36"/>
          <w:sz w:val="28"/>
          <w:szCs w:val="28"/>
          <w:lang w:eastAsia="ru-RU"/>
        </w:rPr>
      </w:pPr>
      <w:bookmarkStart w:id="83" w:name="_Toc533430935"/>
      <w:bookmarkStart w:id="84" w:name="_Toc533432883"/>
      <w:r w:rsidRPr="0078645A">
        <w:rPr>
          <w:rFonts w:ascii="Times New Roman" w:eastAsia="Times New Roman" w:hAnsi="Times New Roman" w:cs="Times New Roman"/>
          <w:kern w:val="36"/>
          <w:sz w:val="28"/>
          <w:szCs w:val="28"/>
          <w:lang w:eastAsia="ru-RU"/>
        </w:rPr>
        <w:t>Предупреждение, угроза.</w:t>
      </w:r>
      <w:bookmarkEnd w:id="83"/>
      <w:bookmarkEnd w:id="84"/>
    </w:p>
    <w:p w:rsidR="0078645A" w:rsidRPr="0078645A" w:rsidRDefault="0078645A" w:rsidP="00E2635B">
      <w:pPr>
        <w:numPr>
          <w:ilvl w:val="0"/>
          <w:numId w:val="17"/>
        </w:numPr>
        <w:shd w:val="clear" w:color="auto" w:fill="FFFFFF"/>
        <w:tabs>
          <w:tab w:val="left" w:pos="1134"/>
        </w:tabs>
        <w:spacing w:after="0" w:line="240" w:lineRule="auto"/>
        <w:ind w:left="0" w:firstLine="709"/>
        <w:contextualSpacing/>
        <w:jc w:val="both"/>
        <w:outlineLvl w:val="0"/>
        <w:rPr>
          <w:rFonts w:ascii="Times New Roman" w:eastAsia="Times New Roman" w:hAnsi="Times New Roman" w:cs="Times New Roman"/>
          <w:kern w:val="36"/>
          <w:sz w:val="28"/>
          <w:szCs w:val="28"/>
          <w:lang w:eastAsia="ru-RU"/>
        </w:rPr>
      </w:pPr>
      <w:bookmarkStart w:id="85" w:name="_Toc533430936"/>
      <w:bookmarkStart w:id="86" w:name="_Toc533432884"/>
      <w:r w:rsidRPr="0078645A">
        <w:rPr>
          <w:rFonts w:ascii="Times New Roman" w:eastAsia="Times New Roman" w:hAnsi="Times New Roman" w:cs="Times New Roman"/>
          <w:kern w:val="36"/>
          <w:sz w:val="28"/>
          <w:szCs w:val="28"/>
          <w:lang w:eastAsia="ru-RU"/>
        </w:rPr>
        <w:t>Поучение, указание на целесообразность.</w:t>
      </w:r>
      <w:bookmarkEnd w:id="85"/>
      <w:bookmarkEnd w:id="86"/>
    </w:p>
    <w:p w:rsidR="0078645A" w:rsidRPr="0078645A" w:rsidRDefault="0078645A" w:rsidP="00E2635B">
      <w:pPr>
        <w:numPr>
          <w:ilvl w:val="0"/>
          <w:numId w:val="17"/>
        </w:numPr>
        <w:shd w:val="clear" w:color="auto" w:fill="FFFFFF"/>
        <w:tabs>
          <w:tab w:val="left" w:pos="1134"/>
        </w:tabs>
        <w:spacing w:after="0" w:line="240" w:lineRule="auto"/>
        <w:ind w:left="0" w:firstLine="709"/>
        <w:contextualSpacing/>
        <w:jc w:val="both"/>
        <w:outlineLvl w:val="0"/>
        <w:rPr>
          <w:rFonts w:ascii="Times New Roman" w:eastAsia="Times New Roman" w:hAnsi="Times New Roman" w:cs="Times New Roman"/>
          <w:kern w:val="36"/>
          <w:sz w:val="28"/>
          <w:szCs w:val="28"/>
          <w:lang w:eastAsia="ru-RU"/>
        </w:rPr>
      </w:pPr>
      <w:bookmarkStart w:id="87" w:name="_Toc533430937"/>
      <w:bookmarkStart w:id="88" w:name="_Toc533432885"/>
      <w:r w:rsidRPr="0078645A">
        <w:rPr>
          <w:rFonts w:ascii="Times New Roman" w:eastAsia="Times New Roman" w:hAnsi="Times New Roman" w:cs="Times New Roman"/>
          <w:kern w:val="36"/>
          <w:sz w:val="28"/>
          <w:szCs w:val="28"/>
          <w:lang w:eastAsia="ru-RU"/>
        </w:rPr>
        <w:t>Совет, рекомендация или решение.</w:t>
      </w:r>
      <w:bookmarkEnd w:id="87"/>
      <w:bookmarkEnd w:id="88"/>
    </w:p>
    <w:p w:rsidR="0078645A" w:rsidRPr="0078645A" w:rsidRDefault="0078645A" w:rsidP="00E2635B">
      <w:pPr>
        <w:numPr>
          <w:ilvl w:val="0"/>
          <w:numId w:val="17"/>
        </w:numPr>
        <w:shd w:val="clear" w:color="auto" w:fill="FFFFFF"/>
        <w:tabs>
          <w:tab w:val="left" w:pos="1134"/>
        </w:tabs>
        <w:spacing w:after="0" w:line="240" w:lineRule="auto"/>
        <w:ind w:left="0" w:firstLine="709"/>
        <w:contextualSpacing/>
        <w:jc w:val="both"/>
        <w:outlineLvl w:val="0"/>
        <w:rPr>
          <w:rFonts w:ascii="Times New Roman" w:eastAsia="Times New Roman" w:hAnsi="Times New Roman" w:cs="Times New Roman"/>
          <w:kern w:val="36"/>
          <w:sz w:val="28"/>
          <w:szCs w:val="28"/>
          <w:lang w:eastAsia="ru-RU"/>
        </w:rPr>
      </w:pPr>
      <w:bookmarkStart w:id="89" w:name="_Toc533430938"/>
      <w:bookmarkStart w:id="90" w:name="_Toc533432886"/>
      <w:r w:rsidRPr="0078645A">
        <w:rPr>
          <w:rFonts w:ascii="Times New Roman" w:eastAsia="Times New Roman" w:hAnsi="Times New Roman" w:cs="Times New Roman"/>
          <w:kern w:val="36"/>
          <w:sz w:val="28"/>
          <w:szCs w:val="28"/>
          <w:lang w:eastAsia="ru-RU"/>
        </w:rPr>
        <w:t>Нравоучения.</w:t>
      </w:r>
      <w:bookmarkEnd w:id="89"/>
      <w:bookmarkEnd w:id="90"/>
    </w:p>
    <w:p w:rsidR="0078645A" w:rsidRPr="0078645A" w:rsidRDefault="0078645A" w:rsidP="00E2635B">
      <w:pPr>
        <w:numPr>
          <w:ilvl w:val="0"/>
          <w:numId w:val="17"/>
        </w:numPr>
        <w:shd w:val="clear" w:color="auto" w:fill="FFFFFF"/>
        <w:tabs>
          <w:tab w:val="left" w:pos="1134"/>
        </w:tabs>
        <w:spacing w:after="0" w:line="240" w:lineRule="auto"/>
        <w:ind w:left="0" w:firstLine="709"/>
        <w:contextualSpacing/>
        <w:jc w:val="both"/>
        <w:outlineLvl w:val="0"/>
        <w:rPr>
          <w:rFonts w:ascii="Times New Roman" w:eastAsia="Times New Roman" w:hAnsi="Times New Roman" w:cs="Times New Roman"/>
          <w:kern w:val="36"/>
          <w:sz w:val="28"/>
          <w:szCs w:val="28"/>
          <w:lang w:eastAsia="ru-RU"/>
        </w:rPr>
      </w:pPr>
      <w:bookmarkStart w:id="91" w:name="_Toc533430939"/>
      <w:bookmarkStart w:id="92" w:name="_Toc533432887"/>
      <w:r w:rsidRPr="0078645A">
        <w:rPr>
          <w:rFonts w:ascii="Times New Roman" w:eastAsia="Times New Roman" w:hAnsi="Times New Roman" w:cs="Times New Roman"/>
          <w:kern w:val="36"/>
          <w:sz w:val="28"/>
          <w:szCs w:val="28"/>
          <w:lang w:eastAsia="ru-RU"/>
        </w:rPr>
        <w:t>Осуждение, критика, несогласие, обвинение.</w:t>
      </w:r>
      <w:bookmarkEnd w:id="91"/>
      <w:bookmarkEnd w:id="92"/>
    </w:p>
    <w:p w:rsidR="0078645A" w:rsidRPr="0078645A" w:rsidRDefault="0078645A" w:rsidP="00E2635B">
      <w:pPr>
        <w:numPr>
          <w:ilvl w:val="0"/>
          <w:numId w:val="17"/>
        </w:numPr>
        <w:shd w:val="clear" w:color="auto" w:fill="FFFFFF"/>
        <w:tabs>
          <w:tab w:val="left" w:pos="1134"/>
        </w:tabs>
        <w:spacing w:after="0" w:line="240" w:lineRule="auto"/>
        <w:ind w:left="0" w:firstLine="709"/>
        <w:contextualSpacing/>
        <w:jc w:val="both"/>
        <w:outlineLvl w:val="0"/>
        <w:rPr>
          <w:rFonts w:ascii="Times New Roman" w:eastAsia="Times New Roman" w:hAnsi="Times New Roman" w:cs="Times New Roman"/>
          <w:kern w:val="36"/>
          <w:sz w:val="28"/>
          <w:szCs w:val="28"/>
          <w:lang w:eastAsia="ru-RU"/>
        </w:rPr>
      </w:pPr>
      <w:bookmarkStart w:id="93" w:name="_Toc533430940"/>
      <w:bookmarkStart w:id="94" w:name="_Toc533432888"/>
      <w:r w:rsidRPr="0078645A">
        <w:rPr>
          <w:rFonts w:ascii="Times New Roman" w:eastAsia="Times New Roman" w:hAnsi="Times New Roman" w:cs="Times New Roman"/>
          <w:kern w:val="36"/>
          <w:sz w:val="28"/>
          <w:szCs w:val="28"/>
          <w:lang w:eastAsia="ru-RU"/>
        </w:rPr>
        <w:t>Похвала, согласие.</w:t>
      </w:r>
      <w:bookmarkEnd w:id="93"/>
      <w:bookmarkEnd w:id="94"/>
    </w:p>
    <w:p w:rsidR="0078645A" w:rsidRPr="0078645A" w:rsidRDefault="0078645A" w:rsidP="00E2635B">
      <w:pPr>
        <w:numPr>
          <w:ilvl w:val="0"/>
          <w:numId w:val="17"/>
        </w:numPr>
        <w:shd w:val="clear" w:color="auto" w:fill="FFFFFF"/>
        <w:tabs>
          <w:tab w:val="left" w:pos="1134"/>
        </w:tabs>
        <w:spacing w:after="0" w:line="240" w:lineRule="auto"/>
        <w:ind w:left="0" w:firstLine="709"/>
        <w:contextualSpacing/>
        <w:jc w:val="both"/>
        <w:outlineLvl w:val="0"/>
        <w:rPr>
          <w:rFonts w:ascii="Times New Roman" w:eastAsia="Times New Roman" w:hAnsi="Times New Roman" w:cs="Times New Roman"/>
          <w:kern w:val="36"/>
          <w:sz w:val="28"/>
          <w:szCs w:val="28"/>
          <w:lang w:eastAsia="ru-RU"/>
        </w:rPr>
      </w:pPr>
      <w:bookmarkStart w:id="95" w:name="_Toc533430941"/>
      <w:bookmarkStart w:id="96" w:name="_Toc533432889"/>
      <w:r w:rsidRPr="0078645A">
        <w:rPr>
          <w:rFonts w:ascii="Times New Roman" w:eastAsia="Times New Roman" w:hAnsi="Times New Roman" w:cs="Times New Roman"/>
          <w:kern w:val="36"/>
          <w:sz w:val="28"/>
          <w:szCs w:val="28"/>
          <w:lang w:eastAsia="ru-RU"/>
        </w:rPr>
        <w:t>Унижение.</w:t>
      </w:r>
      <w:bookmarkEnd w:id="95"/>
      <w:bookmarkEnd w:id="96"/>
    </w:p>
    <w:p w:rsidR="0078645A" w:rsidRPr="0078645A" w:rsidRDefault="0078645A" w:rsidP="00E2635B">
      <w:pPr>
        <w:numPr>
          <w:ilvl w:val="0"/>
          <w:numId w:val="17"/>
        </w:numPr>
        <w:shd w:val="clear" w:color="auto" w:fill="FFFFFF"/>
        <w:tabs>
          <w:tab w:val="left" w:pos="1134"/>
        </w:tabs>
        <w:spacing w:after="0" w:line="240" w:lineRule="auto"/>
        <w:ind w:left="0" w:firstLine="709"/>
        <w:contextualSpacing/>
        <w:jc w:val="both"/>
        <w:outlineLvl w:val="0"/>
        <w:rPr>
          <w:rFonts w:ascii="Times New Roman" w:eastAsia="Times New Roman" w:hAnsi="Times New Roman" w:cs="Times New Roman"/>
          <w:kern w:val="36"/>
          <w:sz w:val="28"/>
          <w:szCs w:val="28"/>
          <w:lang w:eastAsia="ru-RU"/>
        </w:rPr>
      </w:pPr>
      <w:bookmarkStart w:id="97" w:name="_Toc533430942"/>
      <w:bookmarkStart w:id="98" w:name="_Toc533432890"/>
      <w:r w:rsidRPr="0078645A">
        <w:rPr>
          <w:rFonts w:ascii="Times New Roman" w:eastAsia="Times New Roman" w:hAnsi="Times New Roman" w:cs="Times New Roman"/>
          <w:kern w:val="36"/>
          <w:sz w:val="28"/>
          <w:szCs w:val="28"/>
          <w:lang w:eastAsia="ru-RU"/>
        </w:rPr>
        <w:t>Интерпретация, анализ, диагностика.</w:t>
      </w:r>
      <w:bookmarkEnd w:id="97"/>
      <w:bookmarkEnd w:id="98"/>
    </w:p>
    <w:p w:rsidR="0078645A" w:rsidRPr="0078645A" w:rsidRDefault="0078645A" w:rsidP="00E2635B">
      <w:pPr>
        <w:numPr>
          <w:ilvl w:val="0"/>
          <w:numId w:val="17"/>
        </w:numPr>
        <w:shd w:val="clear" w:color="auto" w:fill="FFFFFF"/>
        <w:tabs>
          <w:tab w:val="left" w:pos="1134"/>
        </w:tabs>
        <w:spacing w:after="0" w:line="240" w:lineRule="auto"/>
        <w:ind w:left="0" w:firstLine="709"/>
        <w:contextualSpacing/>
        <w:jc w:val="both"/>
        <w:outlineLvl w:val="0"/>
        <w:rPr>
          <w:rFonts w:ascii="Times New Roman" w:eastAsia="Times New Roman" w:hAnsi="Times New Roman" w:cs="Times New Roman"/>
          <w:kern w:val="36"/>
          <w:sz w:val="28"/>
          <w:szCs w:val="28"/>
          <w:lang w:eastAsia="ru-RU"/>
        </w:rPr>
      </w:pPr>
      <w:bookmarkStart w:id="99" w:name="_Toc533430943"/>
      <w:bookmarkStart w:id="100" w:name="_Toc533432891"/>
      <w:r w:rsidRPr="0078645A">
        <w:rPr>
          <w:rFonts w:ascii="Times New Roman" w:eastAsia="Times New Roman" w:hAnsi="Times New Roman" w:cs="Times New Roman"/>
          <w:kern w:val="36"/>
          <w:sz w:val="28"/>
          <w:szCs w:val="28"/>
          <w:lang w:eastAsia="ru-RU"/>
        </w:rPr>
        <w:t>Сочувствие, поддержка, утешение.</w:t>
      </w:r>
      <w:bookmarkEnd w:id="99"/>
      <w:bookmarkEnd w:id="100"/>
    </w:p>
    <w:p w:rsidR="0078645A" w:rsidRPr="0078645A" w:rsidRDefault="0078645A" w:rsidP="00E2635B">
      <w:pPr>
        <w:numPr>
          <w:ilvl w:val="0"/>
          <w:numId w:val="17"/>
        </w:numPr>
        <w:shd w:val="clear" w:color="auto" w:fill="FFFFFF"/>
        <w:tabs>
          <w:tab w:val="left" w:pos="1134"/>
        </w:tabs>
        <w:spacing w:after="0" w:line="240" w:lineRule="auto"/>
        <w:ind w:left="0" w:firstLine="709"/>
        <w:contextualSpacing/>
        <w:jc w:val="both"/>
        <w:outlineLvl w:val="0"/>
        <w:rPr>
          <w:rFonts w:ascii="Times New Roman" w:eastAsia="Times New Roman" w:hAnsi="Times New Roman" w:cs="Times New Roman"/>
          <w:kern w:val="36"/>
          <w:sz w:val="28"/>
          <w:szCs w:val="28"/>
          <w:lang w:eastAsia="ru-RU"/>
        </w:rPr>
      </w:pPr>
      <w:bookmarkStart w:id="101" w:name="_Toc533430944"/>
      <w:bookmarkStart w:id="102" w:name="_Toc533432892"/>
      <w:r w:rsidRPr="0078645A">
        <w:rPr>
          <w:rFonts w:ascii="Times New Roman" w:eastAsia="Times New Roman" w:hAnsi="Times New Roman" w:cs="Times New Roman"/>
          <w:kern w:val="36"/>
          <w:sz w:val="28"/>
          <w:szCs w:val="28"/>
          <w:lang w:eastAsia="ru-RU"/>
        </w:rPr>
        <w:t>Выяснение, допрос.</w:t>
      </w:r>
      <w:bookmarkEnd w:id="101"/>
      <w:bookmarkEnd w:id="102"/>
    </w:p>
    <w:p w:rsidR="0078645A" w:rsidRPr="0078645A" w:rsidRDefault="0078645A" w:rsidP="00E2635B">
      <w:pPr>
        <w:numPr>
          <w:ilvl w:val="0"/>
          <w:numId w:val="17"/>
        </w:numPr>
        <w:shd w:val="clear" w:color="auto" w:fill="FFFFFF"/>
        <w:tabs>
          <w:tab w:val="left" w:pos="1134"/>
        </w:tabs>
        <w:spacing w:after="0" w:line="240" w:lineRule="auto"/>
        <w:ind w:left="0" w:firstLine="709"/>
        <w:contextualSpacing/>
        <w:jc w:val="both"/>
        <w:outlineLvl w:val="0"/>
        <w:rPr>
          <w:rFonts w:ascii="Times New Roman" w:eastAsia="Times New Roman" w:hAnsi="Times New Roman" w:cs="Times New Roman"/>
          <w:kern w:val="36"/>
          <w:sz w:val="28"/>
          <w:szCs w:val="28"/>
          <w:lang w:eastAsia="ru-RU"/>
        </w:rPr>
      </w:pPr>
      <w:bookmarkStart w:id="103" w:name="_Toc533430945"/>
      <w:bookmarkStart w:id="104" w:name="_Toc533432893"/>
      <w:r w:rsidRPr="0078645A">
        <w:rPr>
          <w:rFonts w:ascii="Times New Roman" w:eastAsia="Times New Roman" w:hAnsi="Times New Roman" w:cs="Times New Roman"/>
          <w:kern w:val="36"/>
          <w:sz w:val="28"/>
          <w:szCs w:val="28"/>
          <w:lang w:eastAsia="ru-RU"/>
        </w:rPr>
        <w:t>Увод от проблемы, отвлечение внимания, шутка.</w:t>
      </w:r>
      <w:bookmarkEnd w:id="103"/>
      <w:bookmarkEnd w:id="104"/>
    </w:p>
    <w:p w:rsidR="0078645A" w:rsidRPr="0078645A" w:rsidRDefault="0078645A" w:rsidP="0078645A">
      <w:pPr>
        <w:shd w:val="clear" w:color="auto" w:fill="FFFFFF"/>
        <w:spacing w:after="0" w:line="240" w:lineRule="auto"/>
        <w:ind w:firstLine="709"/>
        <w:jc w:val="both"/>
        <w:outlineLvl w:val="0"/>
        <w:rPr>
          <w:rFonts w:ascii="Times New Roman" w:eastAsia="Times New Roman" w:hAnsi="Times New Roman" w:cs="Times New Roman"/>
          <w:kern w:val="36"/>
          <w:sz w:val="28"/>
          <w:szCs w:val="28"/>
          <w:lang w:eastAsia="ru-RU"/>
        </w:rPr>
      </w:pPr>
      <w:bookmarkStart w:id="105" w:name="_Toc533430946"/>
      <w:bookmarkStart w:id="106" w:name="_Toc533432894"/>
      <w:r w:rsidRPr="0078645A">
        <w:rPr>
          <w:rFonts w:ascii="Times New Roman" w:eastAsia="Times New Roman" w:hAnsi="Times New Roman" w:cs="Times New Roman"/>
          <w:kern w:val="36"/>
          <w:sz w:val="28"/>
          <w:szCs w:val="28"/>
          <w:shd w:val="clear" w:color="auto" w:fill="FFFFFF"/>
          <w:lang w:eastAsia="ru-RU"/>
        </w:rPr>
        <w:t>Каждый раз, когда мы высказываем эти  суждения, мы создаем трудности общения.[4]</w:t>
      </w:r>
      <w:bookmarkEnd w:id="105"/>
      <w:bookmarkEnd w:id="106"/>
    </w:p>
    <w:p w:rsidR="0078645A" w:rsidRPr="0078645A" w:rsidRDefault="0078645A" w:rsidP="0078645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78645A">
        <w:rPr>
          <w:rFonts w:ascii="Times New Roman" w:eastAsia="Times New Roman" w:hAnsi="Times New Roman" w:cs="Times New Roman"/>
          <w:sz w:val="28"/>
          <w:szCs w:val="28"/>
          <w:lang w:eastAsia="ru-RU"/>
        </w:rPr>
        <w:t>Эти виды  суждений  из-за их разрушительного воздействия на общение иногда называют барьерами слушания. Они, как правило, мешают собеседнику и нарушают ход его мыслей. Большинство из них означает желание изменить ход мыслей или переделать самого собеседника. Эти помехи неизменно заставляют собеседника прибегать к защите, вызывая раздражение и возмущение. В результате он отстаивает свою точку зрения или стремится скрывать свои мысли и чувства, вместо того чтобы раскрывать их перед Вами.</w:t>
      </w:r>
    </w:p>
    <w:p w:rsidR="0078645A" w:rsidRPr="0078645A" w:rsidRDefault="0078645A" w:rsidP="0078645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78645A">
        <w:rPr>
          <w:rFonts w:ascii="Times New Roman" w:eastAsia="Times New Roman" w:hAnsi="Times New Roman" w:cs="Times New Roman"/>
          <w:sz w:val="28"/>
          <w:szCs w:val="28"/>
          <w:lang w:eastAsia="ru-RU"/>
        </w:rPr>
        <w:t>Ирония заключается в том, что эти помехи мы чаще всего создаем в силу привычки, а не сознательно. Но эффект один и тот же: мы не слышим что нам говорят.</w:t>
      </w:r>
    </w:p>
    <w:p w:rsidR="0078645A" w:rsidRPr="0078645A" w:rsidRDefault="0078645A" w:rsidP="0078645A">
      <w:pPr>
        <w:spacing w:after="0" w:line="240" w:lineRule="auto"/>
        <w:ind w:firstLine="709"/>
        <w:jc w:val="both"/>
        <w:rPr>
          <w:rFonts w:ascii="Times New Roman" w:eastAsia="Calibri" w:hAnsi="Times New Roman" w:cs="Times New Roman"/>
          <w:sz w:val="28"/>
          <w:szCs w:val="28"/>
        </w:rPr>
      </w:pPr>
      <w:r w:rsidRPr="0078645A">
        <w:rPr>
          <w:rFonts w:ascii="Times New Roman" w:eastAsia="Calibri" w:hAnsi="Times New Roman" w:cs="Times New Roman"/>
          <w:sz w:val="28"/>
          <w:szCs w:val="28"/>
          <w:shd w:val="clear" w:color="auto" w:fill="FFFFFF"/>
        </w:rPr>
        <w:t>Мы слышим, конечно, многое, но прислушиваемся лишь к незначительной части того, что слышим. Наши уши подвергаются такой бомбардировке звуками, что мы отключаем сознательное внимание от всего, кроме тех звуков, которые нас интересуют в данный момент. Для того, чтобы слышать, прежде всего, надо хотеть слушать. Иначе слова попадут в глухие уши, как это бывает чаще всего. Усталому или занятому человеку трудно слушать и еще труднее услышать.</w:t>
      </w:r>
      <w:r w:rsidRPr="0078645A">
        <w:rPr>
          <w:rFonts w:ascii="Times New Roman" w:eastAsia="Times New Roman" w:hAnsi="Times New Roman" w:cs="Times New Roman"/>
          <w:sz w:val="28"/>
          <w:szCs w:val="28"/>
          <w:lang w:eastAsia="ru-RU"/>
        </w:rPr>
        <w:t xml:space="preserve"> [2]</w:t>
      </w:r>
    </w:p>
    <w:p w:rsidR="0078645A" w:rsidRPr="0078645A" w:rsidRDefault="0078645A" w:rsidP="0078645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78645A">
        <w:rPr>
          <w:rFonts w:ascii="Times New Roman" w:eastAsia="Times New Roman" w:hAnsi="Times New Roman" w:cs="Times New Roman"/>
          <w:sz w:val="28"/>
          <w:szCs w:val="28"/>
          <w:lang w:eastAsia="ru-RU"/>
        </w:rPr>
        <w:t>В  числе основных структурных компонентов конфликта можно выделить следующие:</w:t>
      </w:r>
    </w:p>
    <w:p w:rsidR="0078645A" w:rsidRPr="0078645A" w:rsidRDefault="0078645A" w:rsidP="00E2635B">
      <w:pPr>
        <w:numPr>
          <w:ilvl w:val="0"/>
          <w:numId w:val="18"/>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78645A">
        <w:rPr>
          <w:rFonts w:ascii="Times New Roman" w:eastAsia="Times New Roman" w:hAnsi="Times New Roman" w:cs="Times New Roman"/>
          <w:sz w:val="28"/>
          <w:szCs w:val="28"/>
          <w:lang w:eastAsia="ru-RU"/>
        </w:rPr>
        <w:t>объект конфликта,</w:t>
      </w:r>
    </w:p>
    <w:p w:rsidR="0078645A" w:rsidRPr="0078645A" w:rsidRDefault="0078645A" w:rsidP="00E2635B">
      <w:pPr>
        <w:numPr>
          <w:ilvl w:val="0"/>
          <w:numId w:val="18"/>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78645A">
        <w:rPr>
          <w:rFonts w:ascii="Times New Roman" w:eastAsia="Times New Roman" w:hAnsi="Times New Roman" w:cs="Times New Roman"/>
          <w:sz w:val="28"/>
          <w:szCs w:val="28"/>
          <w:lang w:eastAsia="ru-RU"/>
        </w:rPr>
        <w:t>участники конфликта,</w:t>
      </w:r>
    </w:p>
    <w:p w:rsidR="0078645A" w:rsidRPr="0078645A" w:rsidRDefault="0078645A" w:rsidP="00E2635B">
      <w:pPr>
        <w:numPr>
          <w:ilvl w:val="0"/>
          <w:numId w:val="18"/>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78645A">
        <w:rPr>
          <w:rFonts w:ascii="Times New Roman" w:eastAsia="Times New Roman" w:hAnsi="Times New Roman" w:cs="Times New Roman"/>
          <w:sz w:val="28"/>
          <w:szCs w:val="28"/>
          <w:lang w:eastAsia="ru-RU"/>
        </w:rPr>
        <w:t>конфликтная ситуация,</w:t>
      </w:r>
    </w:p>
    <w:p w:rsidR="0078645A" w:rsidRPr="0078645A" w:rsidRDefault="0078645A" w:rsidP="00E2635B">
      <w:pPr>
        <w:numPr>
          <w:ilvl w:val="0"/>
          <w:numId w:val="18"/>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78645A">
        <w:rPr>
          <w:rFonts w:ascii="Times New Roman" w:eastAsia="Times New Roman" w:hAnsi="Times New Roman" w:cs="Times New Roman"/>
          <w:sz w:val="28"/>
          <w:szCs w:val="28"/>
          <w:lang w:eastAsia="ru-RU"/>
        </w:rPr>
        <w:t>инцидент.</w:t>
      </w:r>
    </w:p>
    <w:p w:rsidR="0078645A" w:rsidRPr="0078645A" w:rsidRDefault="0078645A" w:rsidP="0078645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78645A">
        <w:rPr>
          <w:rFonts w:ascii="Times New Roman" w:eastAsia="Times New Roman" w:hAnsi="Times New Roman" w:cs="Times New Roman"/>
          <w:sz w:val="28"/>
          <w:szCs w:val="28"/>
          <w:lang w:eastAsia="ru-RU"/>
        </w:rPr>
        <w:t>В любом конфликте существуют, как правило, три пути его решения:</w:t>
      </w:r>
    </w:p>
    <w:p w:rsidR="0078645A" w:rsidRPr="0078645A" w:rsidRDefault="0078645A" w:rsidP="00E2635B">
      <w:pPr>
        <w:numPr>
          <w:ilvl w:val="0"/>
          <w:numId w:val="19"/>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78645A">
        <w:rPr>
          <w:rFonts w:ascii="Times New Roman" w:eastAsia="Times New Roman" w:hAnsi="Times New Roman" w:cs="Times New Roman"/>
          <w:sz w:val="28"/>
          <w:szCs w:val="28"/>
          <w:lang w:eastAsia="ru-RU"/>
        </w:rPr>
        <w:lastRenderedPageBreak/>
        <w:t>самый легкий, но не всегда реальный - изменить себя или изменить свое отношение к проблеме;</w:t>
      </w:r>
    </w:p>
    <w:p w:rsidR="0078645A" w:rsidRPr="0078645A" w:rsidRDefault="0078645A" w:rsidP="00E2635B">
      <w:pPr>
        <w:numPr>
          <w:ilvl w:val="0"/>
          <w:numId w:val="19"/>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78645A">
        <w:rPr>
          <w:rFonts w:ascii="Times New Roman" w:eastAsia="Times New Roman" w:hAnsi="Times New Roman" w:cs="Times New Roman"/>
          <w:sz w:val="28"/>
          <w:szCs w:val="28"/>
          <w:lang w:eastAsia="ru-RU"/>
        </w:rPr>
        <w:t>самый трудный, а поэтому практически нереальный - изменить оппонента, его мнение, повлиять на него в нужном направлении;</w:t>
      </w:r>
    </w:p>
    <w:p w:rsidR="0078645A" w:rsidRPr="0078645A" w:rsidRDefault="0078645A" w:rsidP="00E2635B">
      <w:pPr>
        <w:numPr>
          <w:ilvl w:val="0"/>
          <w:numId w:val="19"/>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78645A">
        <w:rPr>
          <w:rFonts w:ascii="Times New Roman" w:eastAsia="Times New Roman" w:hAnsi="Times New Roman" w:cs="Times New Roman"/>
          <w:sz w:val="28"/>
          <w:szCs w:val="28"/>
          <w:lang w:eastAsia="ru-RU"/>
        </w:rPr>
        <w:t>самый оптимальный и реальный - найти взаимоприемлемый вариант решения проблемы и бороться за его реализацию.[3]</w:t>
      </w:r>
    </w:p>
    <w:p w:rsidR="0078645A" w:rsidRPr="00A61773" w:rsidRDefault="0078645A" w:rsidP="0078645A">
      <w:pPr>
        <w:spacing w:after="0" w:line="240" w:lineRule="auto"/>
        <w:ind w:firstLine="709"/>
        <w:jc w:val="both"/>
        <w:rPr>
          <w:rFonts w:ascii="Times New Roman" w:eastAsia="Times New Roman" w:hAnsi="Times New Roman" w:cs="Times New Roman"/>
          <w:b/>
          <w:bCs/>
          <w:sz w:val="28"/>
          <w:szCs w:val="28"/>
          <w:lang w:eastAsia="ru-RU"/>
        </w:rPr>
      </w:pPr>
    </w:p>
    <w:p w:rsidR="0078645A" w:rsidRPr="00A61773" w:rsidRDefault="0078645A" w:rsidP="00A61773">
      <w:pPr>
        <w:spacing w:after="0" w:line="240" w:lineRule="auto"/>
        <w:ind w:firstLine="709"/>
        <w:jc w:val="center"/>
        <w:rPr>
          <w:rFonts w:ascii="Times New Roman" w:eastAsia="Times New Roman" w:hAnsi="Times New Roman" w:cs="Times New Roman"/>
          <w:b/>
          <w:sz w:val="28"/>
          <w:szCs w:val="28"/>
          <w:lang w:eastAsia="ru-RU"/>
        </w:rPr>
      </w:pPr>
      <w:r w:rsidRPr="00A61773">
        <w:rPr>
          <w:rFonts w:ascii="Times New Roman" w:eastAsia="Times New Roman" w:hAnsi="Times New Roman" w:cs="Times New Roman"/>
          <w:b/>
          <w:bCs/>
          <w:sz w:val="28"/>
          <w:szCs w:val="28"/>
          <w:lang w:eastAsia="ru-RU"/>
        </w:rPr>
        <w:t>Список литературы</w:t>
      </w:r>
    </w:p>
    <w:p w:rsidR="0078645A" w:rsidRPr="00A61773" w:rsidRDefault="0078645A" w:rsidP="00E2635B">
      <w:pPr>
        <w:numPr>
          <w:ilvl w:val="1"/>
          <w:numId w:val="16"/>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A61773">
        <w:rPr>
          <w:rFonts w:ascii="Times New Roman" w:eastAsia="Times New Roman" w:hAnsi="Times New Roman" w:cs="Times New Roman"/>
          <w:sz w:val="28"/>
          <w:szCs w:val="28"/>
          <w:shd w:val="clear" w:color="auto" w:fill="FFFFFF"/>
          <w:lang w:eastAsia="ru-RU"/>
        </w:rPr>
        <w:t>Большой психологический словарь / [Авдеева Н. Н. и др.]; под ред. Б. Г. Мещерякова, В. П. Зинченко. - 4-е изд., расш. - Москва: АСТ; Санкт-Петербург: Прайм-Еврознак, 2009. - 811 с.;</w:t>
      </w:r>
    </w:p>
    <w:p w:rsidR="0078645A" w:rsidRPr="00A61773" w:rsidRDefault="0078645A" w:rsidP="00E2635B">
      <w:pPr>
        <w:numPr>
          <w:ilvl w:val="1"/>
          <w:numId w:val="16"/>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A61773">
        <w:rPr>
          <w:rFonts w:ascii="Times New Roman" w:eastAsia="Times New Roman" w:hAnsi="Times New Roman" w:cs="Times New Roman"/>
          <w:sz w:val="28"/>
          <w:szCs w:val="28"/>
          <w:lang w:eastAsia="ru-RU"/>
        </w:rPr>
        <w:t>Кричевский Р.Л. Если Вы - руководитель.</w:t>
      </w:r>
      <w:r w:rsidRPr="00A61773">
        <w:rPr>
          <w:rFonts w:ascii="Times New Roman" w:eastAsia="Times New Roman" w:hAnsi="Times New Roman" w:cs="Times New Roman"/>
          <w:color w:val="000000"/>
          <w:sz w:val="28"/>
          <w:szCs w:val="28"/>
          <w:shd w:val="clear" w:color="auto" w:fill="FFFFFF"/>
          <w:lang w:eastAsia="ru-RU"/>
        </w:rPr>
        <w:t xml:space="preserve">  [Электронный ресурс]. - Режим доступа: </w:t>
      </w:r>
      <w:r w:rsidRPr="00A61773">
        <w:rPr>
          <w:rFonts w:ascii="Times New Roman" w:eastAsia="Times New Roman" w:hAnsi="Times New Roman" w:cs="Times New Roman"/>
          <w:sz w:val="28"/>
          <w:szCs w:val="28"/>
          <w:lang w:eastAsia="ru-RU"/>
        </w:rPr>
        <w:t xml:space="preserve"> https://studydoc.ru/doc/960781/krichevskij-r.l.--esli-vy-rukovoditel._</w:t>
      </w:r>
    </w:p>
    <w:p w:rsidR="0078645A" w:rsidRPr="00A61773" w:rsidRDefault="0078645A" w:rsidP="00E2635B">
      <w:pPr>
        <w:numPr>
          <w:ilvl w:val="1"/>
          <w:numId w:val="16"/>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A61773">
        <w:rPr>
          <w:rFonts w:ascii="Times New Roman" w:eastAsia="Times New Roman" w:hAnsi="Times New Roman" w:cs="Times New Roman"/>
          <w:sz w:val="28"/>
          <w:szCs w:val="28"/>
          <w:shd w:val="clear" w:color="auto" w:fill="FFFFFF"/>
          <w:lang w:eastAsia="ru-RU"/>
        </w:rPr>
        <w:t xml:space="preserve">Розанова В.А. Психология управления: Учебное пособие. </w:t>
      </w:r>
      <w:r w:rsidRPr="00A61773">
        <w:rPr>
          <w:rFonts w:ascii="Times New Roman" w:eastAsia="Times New Roman" w:hAnsi="Times New Roman" w:cs="Times New Roman"/>
          <w:color w:val="000000"/>
          <w:sz w:val="28"/>
          <w:szCs w:val="28"/>
          <w:shd w:val="clear" w:color="auto" w:fill="FFFFFF"/>
          <w:lang w:eastAsia="ru-RU"/>
        </w:rPr>
        <w:t> [Электронный ресурс]. - Режим доступа: </w:t>
      </w:r>
      <w:r w:rsidRPr="00A61773">
        <w:rPr>
          <w:rFonts w:ascii="Times New Roman" w:eastAsia="Times New Roman" w:hAnsi="Times New Roman" w:cs="Times New Roman"/>
          <w:sz w:val="28"/>
          <w:szCs w:val="28"/>
          <w:shd w:val="clear" w:color="auto" w:fill="FFFFFF"/>
          <w:lang w:eastAsia="ru-RU"/>
        </w:rPr>
        <w:t xml:space="preserve"> http://avidreaders.ru/book/psihologiya-upravleniya.html</w:t>
      </w:r>
    </w:p>
    <w:p w:rsidR="0078645A" w:rsidRPr="00A61773" w:rsidRDefault="0078645A" w:rsidP="00E2635B">
      <w:pPr>
        <w:numPr>
          <w:ilvl w:val="1"/>
          <w:numId w:val="16"/>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A61773">
        <w:rPr>
          <w:rFonts w:ascii="Times New Roman" w:eastAsia="Times New Roman" w:hAnsi="Times New Roman" w:cs="Times New Roman"/>
          <w:sz w:val="28"/>
          <w:szCs w:val="28"/>
          <w:shd w:val="clear" w:color="auto" w:fill="FFFFFF"/>
          <w:lang w:eastAsia="ru-RU"/>
        </w:rPr>
        <w:t xml:space="preserve">Старобинский Э. Е. Как управлять персоналом: учебно-практическое пособие </w:t>
      </w:r>
      <w:r w:rsidRPr="00A61773">
        <w:rPr>
          <w:rFonts w:ascii="Times New Roman" w:eastAsia="Times New Roman" w:hAnsi="Times New Roman" w:cs="Times New Roman"/>
          <w:color w:val="000000"/>
          <w:sz w:val="28"/>
          <w:szCs w:val="28"/>
          <w:shd w:val="clear" w:color="auto" w:fill="FFFFFF"/>
          <w:lang w:eastAsia="ru-RU"/>
        </w:rPr>
        <w:t>[Электронный ресурс]. - Режим доступа:</w:t>
      </w:r>
      <w:r w:rsidRPr="00A61773">
        <w:rPr>
          <w:rFonts w:ascii="Times New Roman" w:eastAsia="Times New Roman" w:hAnsi="Times New Roman" w:cs="Times New Roman"/>
          <w:sz w:val="28"/>
          <w:szCs w:val="28"/>
          <w:shd w:val="clear" w:color="auto" w:fill="FFFFFF"/>
          <w:lang w:eastAsia="ru-RU"/>
        </w:rPr>
        <w:t xml:space="preserve"> - http://nashaucheba.ru/v50294/старобинский_э.е._как_управлять_персоналом</w:t>
      </w:r>
    </w:p>
    <w:p w:rsidR="0078645A" w:rsidRPr="00A61773" w:rsidRDefault="0078645A" w:rsidP="00E2635B">
      <w:pPr>
        <w:numPr>
          <w:ilvl w:val="1"/>
          <w:numId w:val="16"/>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A61773">
        <w:rPr>
          <w:rFonts w:ascii="Times New Roman" w:eastAsia="Times New Roman" w:hAnsi="Times New Roman" w:cs="Times New Roman"/>
          <w:sz w:val="28"/>
          <w:szCs w:val="28"/>
          <w:lang w:eastAsia="ru-RU"/>
        </w:rPr>
        <w:t xml:space="preserve">Урбанович А.А. Психология управления: учебное пособие. </w:t>
      </w:r>
      <w:r w:rsidRPr="00A61773">
        <w:rPr>
          <w:rFonts w:ascii="Times New Roman" w:eastAsia="Times New Roman" w:hAnsi="Times New Roman" w:cs="Times New Roman"/>
          <w:color w:val="000000"/>
          <w:sz w:val="28"/>
          <w:szCs w:val="28"/>
          <w:shd w:val="clear" w:color="auto" w:fill="FFFFFF"/>
          <w:lang w:eastAsia="ru-RU"/>
        </w:rPr>
        <w:t>[Электронный ресурс]. - Режим доступа:</w:t>
      </w:r>
      <w:r w:rsidRPr="00A61773">
        <w:rPr>
          <w:rFonts w:ascii="Times New Roman" w:eastAsia="Times New Roman" w:hAnsi="Times New Roman" w:cs="Times New Roman"/>
          <w:sz w:val="28"/>
          <w:szCs w:val="28"/>
          <w:lang w:eastAsia="ru-RU"/>
        </w:rPr>
        <w:t xml:space="preserve"> https://bib.social/psihologiya-psihiatriya/psihologiya-upravleniya-uchebnoe-posobie.html</w:t>
      </w:r>
    </w:p>
    <w:p w:rsidR="0078645A" w:rsidRPr="00A61773" w:rsidRDefault="0078645A" w:rsidP="00E2635B">
      <w:pPr>
        <w:numPr>
          <w:ilvl w:val="1"/>
          <w:numId w:val="16"/>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A61773">
        <w:rPr>
          <w:rFonts w:ascii="Times New Roman" w:eastAsia="Times New Roman" w:hAnsi="Times New Roman" w:cs="Times New Roman"/>
          <w:sz w:val="28"/>
          <w:szCs w:val="28"/>
          <w:lang w:eastAsia="ru-RU"/>
        </w:rPr>
        <w:t>https://pro-psixology.ru/socialno-psixologicheskie-fenomeny/149-psixologiya-upravleniya-lichnost-i-gruppa.html</w:t>
      </w:r>
    </w:p>
    <w:p w:rsidR="005021EE" w:rsidRDefault="005021EE" w:rsidP="005021EE">
      <w:pPr>
        <w:tabs>
          <w:tab w:val="left" w:pos="3855"/>
        </w:tabs>
        <w:spacing w:after="160" w:line="240" w:lineRule="auto"/>
        <w:contextualSpacing/>
        <w:jc w:val="both"/>
        <w:rPr>
          <w:rFonts w:ascii="Times New Roman" w:eastAsia="Calibri" w:hAnsi="Times New Roman" w:cs="Times New Roman"/>
          <w:sz w:val="28"/>
          <w:szCs w:val="28"/>
        </w:rPr>
      </w:pPr>
    </w:p>
    <w:p w:rsidR="00B14940" w:rsidRPr="0035232E" w:rsidRDefault="00B14940" w:rsidP="005021EE">
      <w:pPr>
        <w:tabs>
          <w:tab w:val="left" w:pos="3855"/>
        </w:tabs>
        <w:spacing w:after="160" w:line="240" w:lineRule="auto"/>
        <w:contextualSpacing/>
        <w:jc w:val="both"/>
        <w:rPr>
          <w:rFonts w:ascii="Times New Roman" w:eastAsia="Calibri" w:hAnsi="Times New Roman" w:cs="Times New Roman"/>
          <w:sz w:val="24"/>
          <w:szCs w:val="24"/>
        </w:rPr>
      </w:pPr>
    </w:p>
    <w:p w:rsidR="0035232E" w:rsidRPr="005021EE" w:rsidRDefault="005021EE" w:rsidP="005021EE">
      <w:pPr>
        <w:spacing w:after="160" w:line="240" w:lineRule="auto"/>
        <w:contextualSpacing/>
        <w:rPr>
          <w:rFonts w:ascii="Times New Roman" w:eastAsia="Calibri" w:hAnsi="Times New Roman" w:cs="Times New Roman"/>
          <w:b/>
          <w:sz w:val="28"/>
          <w:szCs w:val="28"/>
        </w:rPr>
      </w:pPr>
      <w:r w:rsidRPr="005021EE">
        <w:rPr>
          <w:rFonts w:ascii="Times New Roman" w:eastAsia="Calibri" w:hAnsi="Times New Roman" w:cs="Times New Roman"/>
          <w:b/>
          <w:sz w:val="28"/>
          <w:szCs w:val="28"/>
        </w:rPr>
        <w:t>УДК 311.42</w:t>
      </w:r>
    </w:p>
    <w:p w:rsidR="005021EE" w:rsidRPr="005021EE" w:rsidRDefault="005021EE" w:rsidP="00EA0D1D">
      <w:pPr>
        <w:pStyle w:val="1"/>
        <w:spacing w:line="240" w:lineRule="auto"/>
      </w:pPr>
      <w:bookmarkStart w:id="107" w:name="_Toc533432895"/>
      <w:r w:rsidRPr="005021EE">
        <w:t>статистические методы</w:t>
      </w:r>
      <w:bookmarkEnd w:id="107"/>
    </w:p>
    <w:p w:rsidR="005021EE" w:rsidRPr="005021EE" w:rsidRDefault="005021EE" w:rsidP="00EA0D1D">
      <w:pPr>
        <w:pStyle w:val="1"/>
        <w:spacing w:line="240" w:lineRule="auto"/>
      </w:pPr>
      <w:bookmarkStart w:id="108" w:name="_Toc533432896"/>
      <w:r w:rsidRPr="005021EE">
        <w:t>в анализе зернового подкомплекса</w:t>
      </w:r>
      <w:bookmarkEnd w:id="108"/>
    </w:p>
    <w:p w:rsidR="005021EE" w:rsidRPr="005021EE" w:rsidRDefault="005021EE" w:rsidP="00EA0D1D">
      <w:pPr>
        <w:pStyle w:val="1"/>
        <w:spacing w:line="240" w:lineRule="auto"/>
      </w:pPr>
    </w:p>
    <w:p w:rsidR="00B14940" w:rsidRPr="000C7783" w:rsidRDefault="000C7783" w:rsidP="00A61773">
      <w:pPr>
        <w:pStyle w:val="1"/>
        <w:spacing w:line="240" w:lineRule="auto"/>
        <w:ind w:firstLine="567"/>
        <w:jc w:val="both"/>
        <w:rPr>
          <w:caps w:val="0"/>
          <w:lang w:val="ru-RU"/>
        </w:rPr>
      </w:pPr>
      <w:bookmarkStart w:id="109" w:name="_Toc533432897"/>
      <w:r w:rsidRPr="000C7783">
        <w:rPr>
          <w:caps w:val="0"/>
        </w:rPr>
        <w:t>Д</w:t>
      </w:r>
      <w:r w:rsidRPr="000C7783">
        <w:rPr>
          <w:caps w:val="0"/>
          <w:lang w:val="ru-RU"/>
        </w:rPr>
        <w:t xml:space="preserve">. </w:t>
      </w:r>
      <w:r w:rsidR="005021EE" w:rsidRPr="000C7783">
        <w:rPr>
          <w:caps w:val="0"/>
        </w:rPr>
        <w:t>Джамалова студентка 426 гр,</w:t>
      </w:r>
      <w:r w:rsidR="005021EE" w:rsidRPr="000C7783">
        <w:rPr>
          <w:caps w:val="0"/>
          <w:lang w:val="ru-RU"/>
        </w:rPr>
        <w:t xml:space="preserve"> </w:t>
      </w:r>
    </w:p>
    <w:p w:rsidR="00B14940" w:rsidRPr="000C7783" w:rsidRDefault="000C7783" w:rsidP="00A61773">
      <w:pPr>
        <w:pStyle w:val="1"/>
        <w:spacing w:line="240" w:lineRule="auto"/>
        <w:ind w:firstLine="567"/>
        <w:jc w:val="both"/>
        <w:rPr>
          <w:caps w:val="0"/>
          <w:lang w:val="ru-RU"/>
        </w:rPr>
      </w:pPr>
      <w:r w:rsidRPr="000C7783">
        <w:rPr>
          <w:caps w:val="0"/>
        </w:rPr>
        <w:t>А.А.</w:t>
      </w:r>
      <w:r w:rsidR="00811A59">
        <w:rPr>
          <w:caps w:val="0"/>
          <w:lang w:val="ru-RU"/>
        </w:rPr>
        <w:t xml:space="preserve"> </w:t>
      </w:r>
      <w:r w:rsidR="005021EE" w:rsidRPr="000C7783">
        <w:rPr>
          <w:caps w:val="0"/>
        </w:rPr>
        <w:t xml:space="preserve">Магомедова </w:t>
      </w:r>
      <w:bookmarkStart w:id="110" w:name="_Toc533432898"/>
      <w:bookmarkEnd w:id="109"/>
    </w:p>
    <w:p w:rsidR="005021EE" w:rsidRPr="000C7783" w:rsidRDefault="000C7783" w:rsidP="00A61773">
      <w:pPr>
        <w:pStyle w:val="1"/>
        <w:spacing w:line="240" w:lineRule="auto"/>
        <w:ind w:firstLine="567"/>
        <w:jc w:val="both"/>
        <w:rPr>
          <w:caps w:val="0"/>
        </w:rPr>
      </w:pPr>
      <w:r w:rsidRPr="000C7783">
        <w:rPr>
          <w:caps w:val="0"/>
        </w:rPr>
        <w:t>П.И.</w:t>
      </w:r>
      <w:r w:rsidRPr="000C7783">
        <w:rPr>
          <w:caps w:val="0"/>
          <w:lang w:val="ru-RU"/>
        </w:rPr>
        <w:t xml:space="preserve"> </w:t>
      </w:r>
      <w:r w:rsidR="00B14940" w:rsidRPr="000C7783">
        <w:rPr>
          <w:caps w:val="0"/>
        </w:rPr>
        <w:t>Алиева</w:t>
      </w:r>
      <w:r w:rsidR="005021EE" w:rsidRPr="000C7783">
        <w:rPr>
          <w:caps w:val="0"/>
        </w:rPr>
        <w:t>, ст.преподаватель</w:t>
      </w:r>
      <w:bookmarkEnd w:id="110"/>
    </w:p>
    <w:p w:rsidR="005021EE" w:rsidRPr="000C7783" w:rsidRDefault="005021EE" w:rsidP="00A61773">
      <w:pPr>
        <w:pStyle w:val="1"/>
        <w:spacing w:line="240" w:lineRule="auto"/>
        <w:ind w:firstLine="567"/>
        <w:jc w:val="both"/>
        <w:rPr>
          <w:caps w:val="0"/>
        </w:rPr>
      </w:pPr>
      <w:bookmarkStart w:id="111" w:name="_Toc533432899"/>
      <w:r w:rsidRPr="000C7783">
        <w:rPr>
          <w:caps w:val="0"/>
        </w:rPr>
        <w:t>Дагестанский ГАУ им.М.М.Джамбулатова, Р</w:t>
      </w:r>
      <w:r w:rsidR="000C7783">
        <w:rPr>
          <w:caps w:val="0"/>
          <w:lang w:val="ru-RU"/>
        </w:rPr>
        <w:t>Д</w:t>
      </w:r>
      <w:r w:rsidRPr="000C7783">
        <w:rPr>
          <w:caps w:val="0"/>
        </w:rPr>
        <w:t>, г.Махачкала</w:t>
      </w:r>
      <w:bookmarkEnd w:id="111"/>
    </w:p>
    <w:p w:rsidR="005021EE" w:rsidRDefault="005021EE" w:rsidP="00A61773">
      <w:pPr>
        <w:tabs>
          <w:tab w:val="left" w:pos="4476"/>
        </w:tabs>
        <w:spacing w:after="0" w:line="240" w:lineRule="auto"/>
        <w:ind w:firstLine="567"/>
        <w:jc w:val="center"/>
        <w:rPr>
          <w:rFonts w:ascii="Times New Roman" w:eastAsia="Times New Roman" w:hAnsi="Times New Roman" w:cs="Times New Roman"/>
          <w:b/>
          <w:sz w:val="28"/>
          <w:szCs w:val="28"/>
          <w:lang w:eastAsia="ru-RU"/>
        </w:rPr>
      </w:pPr>
    </w:p>
    <w:p w:rsidR="005021EE" w:rsidRPr="005021EE" w:rsidRDefault="005021EE" w:rsidP="00A61773">
      <w:pPr>
        <w:spacing w:line="240" w:lineRule="auto"/>
        <w:ind w:firstLine="567"/>
        <w:jc w:val="both"/>
        <w:rPr>
          <w:rFonts w:ascii="Times New Roman" w:eastAsia="Times New Roman" w:hAnsi="Times New Roman" w:cs="Times New Roman"/>
          <w:color w:val="000000"/>
          <w:sz w:val="28"/>
          <w:szCs w:val="28"/>
          <w:shd w:val="clear" w:color="auto" w:fill="FFFFFF"/>
        </w:rPr>
      </w:pPr>
      <w:r w:rsidRPr="005021EE">
        <w:rPr>
          <w:rFonts w:ascii="Times New Roman" w:eastAsia="Times New Roman" w:hAnsi="Times New Roman" w:cs="Times New Roman"/>
          <w:b/>
          <w:color w:val="000000"/>
          <w:sz w:val="28"/>
          <w:szCs w:val="28"/>
          <w:shd w:val="clear" w:color="auto" w:fill="FFFFFF"/>
        </w:rPr>
        <w:t xml:space="preserve">Аннотация.  </w:t>
      </w:r>
      <w:r w:rsidRPr="005021EE">
        <w:rPr>
          <w:rFonts w:ascii="Times New Roman" w:eastAsia="Times New Roman" w:hAnsi="Times New Roman" w:cs="Times New Roman"/>
          <w:color w:val="000000"/>
          <w:sz w:val="28"/>
          <w:szCs w:val="28"/>
          <w:shd w:val="clear" w:color="auto" w:fill="FFFFFF"/>
        </w:rPr>
        <w:t xml:space="preserve">Дагестан является аграрной республикой, при этом в силу природных условий здесь больше развиты отрасли животноводства.  Однако и отраслям растениеводства следует уделять внимание – это не только продукты питания для населения, но и корм для животных. Правильно проведенный анализ позволяет выявить резервы производства и в статье это показано на примере зернового подкомплекса. </w:t>
      </w:r>
    </w:p>
    <w:p w:rsidR="005021EE" w:rsidRPr="005021EE" w:rsidRDefault="005021EE" w:rsidP="00A61773">
      <w:pPr>
        <w:spacing w:line="240" w:lineRule="auto"/>
        <w:ind w:firstLine="567"/>
        <w:jc w:val="both"/>
        <w:rPr>
          <w:rFonts w:ascii="Times New Roman" w:eastAsia="Times New Roman" w:hAnsi="Times New Roman" w:cs="Times New Roman"/>
          <w:color w:val="000000"/>
          <w:sz w:val="28"/>
          <w:szCs w:val="28"/>
          <w:shd w:val="clear" w:color="auto" w:fill="FFFFFF"/>
        </w:rPr>
      </w:pPr>
      <w:r w:rsidRPr="005021EE">
        <w:rPr>
          <w:rFonts w:ascii="Times New Roman" w:eastAsia="Times New Roman" w:hAnsi="Times New Roman" w:cs="Times New Roman"/>
          <w:b/>
          <w:color w:val="000000"/>
          <w:sz w:val="28"/>
          <w:szCs w:val="28"/>
          <w:shd w:val="clear" w:color="auto" w:fill="FFFFFF"/>
        </w:rPr>
        <w:lastRenderedPageBreak/>
        <w:t>Ключевые слова: э</w:t>
      </w:r>
      <w:r w:rsidRPr="005021EE">
        <w:rPr>
          <w:rFonts w:ascii="Times New Roman" w:eastAsia="Times New Roman" w:hAnsi="Times New Roman" w:cs="Times New Roman"/>
          <w:color w:val="000000"/>
          <w:sz w:val="28"/>
          <w:szCs w:val="28"/>
          <w:shd w:val="clear" w:color="auto" w:fill="FFFFFF"/>
        </w:rPr>
        <w:t>ффективность, урожайность, себестоимость, группировка, индексы, корреляция, регрессия, графики</w:t>
      </w:r>
    </w:p>
    <w:p w:rsidR="00A61773" w:rsidRPr="00A61773" w:rsidRDefault="00A61773" w:rsidP="00A61773">
      <w:pPr>
        <w:tabs>
          <w:tab w:val="left" w:pos="4476"/>
        </w:tabs>
        <w:spacing w:after="0" w:line="240" w:lineRule="auto"/>
        <w:ind w:firstLine="567"/>
        <w:jc w:val="both"/>
        <w:rPr>
          <w:rFonts w:ascii="Times New Roman" w:eastAsia="Times New Roman" w:hAnsi="Times New Roman" w:cs="Times New Roman"/>
          <w:i/>
          <w:sz w:val="28"/>
          <w:szCs w:val="28"/>
          <w:lang w:val="en-GB" w:eastAsia="ru-RU"/>
        </w:rPr>
      </w:pPr>
      <w:r w:rsidRPr="00A61773">
        <w:rPr>
          <w:rFonts w:ascii="Times New Roman" w:eastAsia="Times New Roman" w:hAnsi="Times New Roman" w:cs="Times New Roman"/>
          <w:b/>
          <w:i/>
          <w:sz w:val="28"/>
          <w:szCs w:val="28"/>
          <w:lang w:val="en-GB" w:eastAsia="ru-RU"/>
        </w:rPr>
        <w:t>Annotation.</w:t>
      </w:r>
      <w:r w:rsidRPr="00A61773">
        <w:rPr>
          <w:rFonts w:ascii="Times New Roman" w:eastAsia="Times New Roman" w:hAnsi="Times New Roman" w:cs="Times New Roman"/>
          <w:i/>
          <w:sz w:val="28"/>
          <w:szCs w:val="28"/>
          <w:lang w:val="en-GB" w:eastAsia="ru-RU"/>
        </w:rPr>
        <w:t xml:space="preserve">  Dagestan is an agrarian Republic, and due to natural conditions, livestock industries are more developed here.  However, the branches of crop production should be paid attention – it is not only food for the population, but also animal feed. Correctly carried out analysis allows to reveal reserves of production and in article it is shown on an example of a grain subcomplex. </w:t>
      </w:r>
    </w:p>
    <w:p w:rsidR="005021EE" w:rsidRPr="00A61773" w:rsidRDefault="00A61773" w:rsidP="00A61773">
      <w:pPr>
        <w:tabs>
          <w:tab w:val="left" w:pos="4476"/>
        </w:tabs>
        <w:spacing w:after="0" w:line="240" w:lineRule="auto"/>
        <w:ind w:firstLine="567"/>
        <w:jc w:val="both"/>
        <w:rPr>
          <w:rFonts w:ascii="Times New Roman" w:eastAsia="Times New Roman" w:hAnsi="Times New Roman" w:cs="Times New Roman"/>
          <w:i/>
          <w:sz w:val="28"/>
          <w:szCs w:val="28"/>
          <w:lang w:val="en-GB" w:eastAsia="ru-RU"/>
        </w:rPr>
      </w:pPr>
      <w:r w:rsidRPr="00A61773">
        <w:rPr>
          <w:rFonts w:ascii="Times New Roman" w:eastAsia="Times New Roman" w:hAnsi="Times New Roman" w:cs="Times New Roman"/>
          <w:b/>
          <w:i/>
          <w:sz w:val="28"/>
          <w:szCs w:val="28"/>
          <w:lang w:val="en-GB" w:eastAsia="ru-RU"/>
        </w:rPr>
        <w:t>Keywords:</w:t>
      </w:r>
      <w:r w:rsidRPr="00A61773">
        <w:rPr>
          <w:rFonts w:ascii="Times New Roman" w:eastAsia="Times New Roman" w:hAnsi="Times New Roman" w:cs="Times New Roman"/>
          <w:i/>
          <w:sz w:val="28"/>
          <w:szCs w:val="28"/>
          <w:lang w:val="en-GB" w:eastAsia="ru-RU"/>
        </w:rPr>
        <w:t xml:space="preserve"> efficiency, yield, cost, grouping, indices, correlation, regression, graphs</w:t>
      </w:r>
    </w:p>
    <w:p w:rsidR="00A61773" w:rsidRDefault="00A61773" w:rsidP="005021EE">
      <w:pPr>
        <w:spacing w:after="0" w:line="240" w:lineRule="auto"/>
        <w:ind w:firstLine="709"/>
        <w:jc w:val="both"/>
        <w:rPr>
          <w:rFonts w:ascii="Times New Roman" w:eastAsia="Times New Roman" w:hAnsi="Times New Roman" w:cs="Times New Roman"/>
          <w:sz w:val="28"/>
          <w:szCs w:val="28"/>
          <w:lang w:val="en-GB"/>
        </w:rPr>
      </w:pPr>
    </w:p>
    <w:p w:rsidR="005021EE" w:rsidRPr="005021EE" w:rsidRDefault="005021EE" w:rsidP="005021EE">
      <w:pPr>
        <w:spacing w:after="0" w:line="240" w:lineRule="auto"/>
        <w:ind w:firstLine="709"/>
        <w:jc w:val="both"/>
        <w:rPr>
          <w:rFonts w:ascii="Times New Roman" w:eastAsia="Times New Roman" w:hAnsi="Times New Roman" w:cs="Times New Roman"/>
          <w:sz w:val="28"/>
          <w:szCs w:val="28"/>
        </w:rPr>
      </w:pPr>
      <w:r w:rsidRPr="005021EE">
        <w:rPr>
          <w:rFonts w:ascii="Times New Roman" w:eastAsia="Times New Roman" w:hAnsi="Times New Roman" w:cs="Times New Roman"/>
          <w:sz w:val="28"/>
          <w:szCs w:val="28"/>
        </w:rPr>
        <w:t xml:space="preserve">Статистика  является одним из основных элементов научного исследования, но до применения каких-либо методов анализа должны быть  правильно разработаны план и программа исследования, обеспечена достоверность собранной информации, ее репрезентативность. В противном случае статистический анализ будет бесполезен, а сделанные выводы могут даже принести вред, искажая природу явления. В других случаях может навредить и неуместное применение каких-то методов статистики, хотя именно статистика дает возможность анализировать данные, выявлять и изучать тенденции и взаимосвязи. </w:t>
      </w:r>
    </w:p>
    <w:p w:rsidR="005021EE" w:rsidRPr="005021EE" w:rsidRDefault="005021EE" w:rsidP="005021EE">
      <w:pPr>
        <w:tabs>
          <w:tab w:val="left" w:pos="2595"/>
        </w:tabs>
        <w:spacing w:after="0" w:line="240" w:lineRule="auto"/>
        <w:ind w:firstLine="720"/>
        <w:jc w:val="both"/>
        <w:rPr>
          <w:rFonts w:ascii="Times New Roman" w:eastAsia="TimesNewRoman" w:hAnsi="Times New Roman" w:cs="Times New Roman"/>
          <w:sz w:val="28"/>
          <w:szCs w:val="28"/>
        </w:rPr>
      </w:pPr>
      <w:r w:rsidRPr="005021EE">
        <w:rPr>
          <w:rFonts w:ascii="Times New Roman" w:eastAsia="TimesNewRoman" w:hAnsi="Times New Roman" w:cs="Times New Roman"/>
          <w:sz w:val="28"/>
          <w:szCs w:val="28"/>
        </w:rPr>
        <w:t xml:space="preserve">Республика Дагестан расположена на северо-восточном склоне Большого Кавказа Прикаспийской низменности. Ее территория самая крупная по площади из всех республик Северного Кавказа. </w:t>
      </w:r>
    </w:p>
    <w:p w:rsidR="005021EE" w:rsidRPr="005021EE" w:rsidRDefault="005021EE" w:rsidP="005021EE">
      <w:pPr>
        <w:spacing w:after="0" w:line="240" w:lineRule="auto"/>
        <w:ind w:firstLine="708"/>
        <w:jc w:val="both"/>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Б</w:t>
      </w:r>
      <w:r w:rsidRPr="005021EE">
        <w:rPr>
          <w:rFonts w:ascii="Times New Roman" w:eastAsia="Times New Roman" w:hAnsi="Times New Roman" w:cs="Times New Roman"/>
          <w:b/>
          <w:sz w:val="28"/>
          <w:szCs w:val="28"/>
          <w:lang w:eastAsia="ru-RU"/>
        </w:rPr>
        <w:t>о</w:t>
      </w:r>
      <w:r w:rsidRPr="005021EE">
        <w:rPr>
          <w:rFonts w:ascii="Times New Roman" w:eastAsia="Times New Roman" w:hAnsi="Times New Roman" w:cs="Times New Roman"/>
          <w:sz w:val="28"/>
          <w:szCs w:val="28"/>
          <w:lang w:eastAsia="ru-RU"/>
        </w:rPr>
        <w:t xml:space="preserve">льшую часть сельхзугодий республики занимают пастбища, чем и объясняется специализация большинства хозяйств Дагестана на производстве продукции животноводства.  Несмотря на это, для обеспечения нужд республики, восстановления продовольственной безопасности и самообеспеченности необходимо развивать и отрасли растениеводства.  </w:t>
      </w:r>
    </w:p>
    <w:p w:rsidR="005021EE" w:rsidRPr="005021EE" w:rsidRDefault="005021EE" w:rsidP="005021EE">
      <w:pPr>
        <w:spacing w:after="0" w:line="240" w:lineRule="auto"/>
        <w:ind w:firstLine="708"/>
        <w:jc w:val="both"/>
        <w:rPr>
          <w:rFonts w:ascii="Times New Roman" w:eastAsia="Times New Roman" w:hAnsi="Times New Roman" w:cs="Times New Roman"/>
          <w:sz w:val="28"/>
          <w:szCs w:val="28"/>
        </w:rPr>
      </w:pPr>
      <w:r w:rsidRPr="005021EE">
        <w:rPr>
          <w:rFonts w:ascii="Times New Roman" w:eastAsia="Times New Roman" w:hAnsi="Times New Roman" w:cs="Times New Roman"/>
          <w:sz w:val="28"/>
          <w:szCs w:val="28"/>
          <w:lang w:eastAsia="ru-RU"/>
        </w:rPr>
        <w:t xml:space="preserve">Производством зерновых культур занимались хозяйства, расположенные в равнинной зоне в Дагестана. </w:t>
      </w:r>
      <w:r w:rsidRPr="005021EE">
        <w:rPr>
          <w:rFonts w:ascii="Times New Roman" w:eastAsia="Times New Roman" w:hAnsi="Times New Roman" w:cs="Times New Roman"/>
          <w:sz w:val="28"/>
          <w:szCs w:val="28"/>
        </w:rPr>
        <w:t xml:space="preserve">За последние 8 лет в общей площади посева озимых зерновых виден рост, за исключением </w:t>
      </w:r>
      <w:smartTag w:uri="urn:schemas-microsoft-com:office:smarttags" w:element="metricconverter">
        <w:smartTagPr>
          <w:attr w:name="ProductID" w:val="2012 г"/>
        </w:smartTagPr>
        <w:r w:rsidRPr="005021EE">
          <w:rPr>
            <w:rFonts w:ascii="Times New Roman" w:eastAsia="Times New Roman" w:hAnsi="Times New Roman" w:cs="Times New Roman"/>
            <w:sz w:val="28"/>
            <w:szCs w:val="28"/>
          </w:rPr>
          <w:t>2012 г</w:t>
        </w:r>
      </w:smartTag>
      <w:r w:rsidRPr="005021EE">
        <w:rPr>
          <w:rFonts w:ascii="Times New Roman" w:eastAsia="Times New Roman" w:hAnsi="Times New Roman" w:cs="Times New Roman"/>
          <w:sz w:val="28"/>
          <w:szCs w:val="28"/>
        </w:rPr>
        <w:t xml:space="preserve">. Наибольшая площадь посева составила 82121 тыс. га в </w:t>
      </w:r>
      <w:smartTag w:uri="urn:schemas-microsoft-com:office:smarttags" w:element="metricconverter">
        <w:smartTagPr>
          <w:attr w:name="ProductID" w:val="2016 г"/>
        </w:smartTagPr>
        <w:r w:rsidRPr="005021EE">
          <w:rPr>
            <w:rFonts w:ascii="Times New Roman" w:eastAsia="Times New Roman" w:hAnsi="Times New Roman" w:cs="Times New Roman"/>
            <w:sz w:val="28"/>
            <w:szCs w:val="28"/>
          </w:rPr>
          <w:t>2016 г</w:t>
        </w:r>
      </w:smartTag>
      <w:r w:rsidRPr="005021EE">
        <w:rPr>
          <w:rFonts w:ascii="Times New Roman" w:eastAsia="Times New Roman" w:hAnsi="Times New Roman" w:cs="Times New Roman"/>
          <w:sz w:val="28"/>
          <w:szCs w:val="28"/>
        </w:rPr>
        <w:t xml:space="preserve">. Самый большой валовой сбор  зерна в Дагестане был в 2016 году и  составил  1983354 тыс.тонн. Самая высокая урожайность зерновых за последние годы была в 2016г и составила 24,2 ц с </w:t>
      </w:r>
      <w:smartTag w:uri="urn:schemas-microsoft-com:office:smarttags" w:element="metricconverter">
        <w:smartTagPr>
          <w:attr w:name="ProductID" w:val="1 га"/>
        </w:smartTagPr>
        <w:r w:rsidRPr="005021EE">
          <w:rPr>
            <w:rFonts w:ascii="Times New Roman" w:eastAsia="Times New Roman" w:hAnsi="Times New Roman" w:cs="Times New Roman"/>
            <w:sz w:val="28"/>
            <w:szCs w:val="28"/>
          </w:rPr>
          <w:t>1 га</w:t>
        </w:r>
      </w:smartTag>
      <w:r w:rsidRPr="005021EE">
        <w:rPr>
          <w:rFonts w:ascii="Times New Roman" w:eastAsia="Times New Roman" w:hAnsi="Times New Roman" w:cs="Times New Roman"/>
          <w:sz w:val="28"/>
          <w:szCs w:val="28"/>
        </w:rPr>
        <w:t xml:space="preserve">, самая низкая в </w:t>
      </w:r>
      <w:smartTag w:uri="urn:schemas-microsoft-com:office:smarttags" w:element="metricconverter">
        <w:smartTagPr>
          <w:attr w:name="ProductID" w:val="2012 г"/>
        </w:smartTagPr>
        <w:r w:rsidRPr="005021EE">
          <w:rPr>
            <w:rFonts w:ascii="Times New Roman" w:eastAsia="Times New Roman" w:hAnsi="Times New Roman" w:cs="Times New Roman"/>
            <w:sz w:val="28"/>
            <w:szCs w:val="28"/>
          </w:rPr>
          <w:t>2012 г</w:t>
        </w:r>
      </w:smartTag>
      <w:r w:rsidRPr="005021EE">
        <w:rPr>
          <w:rFonts w:ascii="Times New Roman" w:eastAsia="Times New Roman" w:hAnsi="Times New Roman" w:cs="Times New Roman"/>
          <w:sz w:val="28"/>
          <w:szCs w:val="28"/>
        </w:rPr>
        <w:t xml:space="preserve">. – 16,9 ц с </w:t>
      </w:r>
      <w:smartTag w:uri="urn:schemas-microsoft-com:office:smarttags" w:element="metricconverter">
        <w:smartTagPr>
          <w:attr w:name="ProductID" w:val="1 га"/>
        </w:smartTagPr>
        <w:r w:rsidRPr="005021EE">
          <w:rPr>
            <w:rFonts w:ascii="Times New Roman" w:eastAsia="Times New Roman" w:hAnsi="Times New Roman" w:cs="Times New Roman"/>
            <w:sz w:val="28"/>
            <w:szCs w:val="28"/>
          </w:rPr>
          <w:t>1 га</w:t>
        </w:r>
      </w:smartTag>
      <w:r w:rsidRPr="005021EE">
        <w:rPr>
          <w:rFonts w:ascii="Times New Roman" w:eastAsia="Times New Roman" w:hAnsi="Times New Roman" w:cs="Times New Roman"/>
          <w:sz w:val="28"/>
          <w:szCs w:val="28"/>
        </w:rPr>
        <w:t>.</w:t>
      </w:r>
    </w:p>
    <w:p w:rsidR="005021EE" w:rsidRPr="005021EE" w:rsidRDefault="005021EE" w:rsidP="005021EE">
      <w:pPr>
        <w:tabs>
          <w:tab w:val="left" w:pos="2595"/>
        </w:tabs>
        <w:spacing w:after="0" w:line="240" w:lineRule="auto"/>
        <w:jc w:val="both"/>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rPr>
        <w:t xml:space="preserve">            Современное состояние экономики зернопроизводства мы изучили на примере выращивания озимых зерновых культур в 2015г и в динамике. В связи с трудностями в сборе информации, д</w:t>
      </w:r>
      <w:r w:rsidRPr="005021EE">
        <w:rPr>
          <w:rFonts w:ascii="Times New Roman" w:eastAsia="Times New Roman" w:hAnsi="Times New Roman" w:cs="Times New Roman"/>
          <w:sz w:val="28"/>
          <w:szCs w:val="28"/>
          <w:lang w:eastAsia="ru-RU"/>
        </w:rPr>
        <w:t>ля анализа выбраны все зерносеющие хозяйства Дагестана, в которых в 2015г площади посева озимых зерновых культур составляли  более 40га.</w:t>
      </w:r>
    </w:p>
    <w:p w:rsidR="005021EE" w:rsidRPr="005021EE" w:rsidRDefault="005021EE" w:rsidP="005021EE">
      <w:pPr>
        <w:spacing w:after="0" w:line="240" w:lineRule="auto"/>
        <w:ind w:firstLine="708"/>
        <w:jc w:val="both"/>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Для  установления взаимосвязи между факторным и результативным признаками широко применяется метод аналитических группировок. Такая взаимосвязь рассмотрена в таблице 1.</w:t>
      </w:r>
    </w:p>
    <w:p w:rsidR="005021EE" w:rsidRPr="005021EE" w:rsidRDefault="005021EE" w:rsidP="005021EE">
      <w:pPr>
        <w:spacing w:after="0" w:line="240" w:lineRule="auto"/>
        <w:ind w:firstLine="709"/>
        <w:jc w:val="both"/>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 xml:space="preserve">В группировку включены все зерносеющие хозяйства республики, в которых площади посева озимых зерновых культур составляли  более 40га. В </w:t>
      </w:r>
      <w:r w:rsidRPr="005021EE">
        <w:rPr>
          <w:rFonts w:ascii="Times New Roman" w:eastAsia="Times New Roman" w:hAnsi="Times New Roman" w:cs="Times New Roman"/>
          <w:sz w:val="28"/>
          <w:szCs w:val="28"/>
          <w:lang w:eastAsia="ru-RU"/>
        </w:rPr>
        <w:lastRenderedPageBreak/>
        <w:t>первую группу вошли хозяйства, в которых нет затрат на удобрения, во вторую и третью – хозяйства, в которых есть затраты на удобрения.  Из 72 исследуемых хозяйств таких только 14, что составляет лишь 19%</w:t>
      </w:r>
    </w:p>
    <w:p w:rsidR="005021EE" w:rsidRPr="005021EE" w:rsidRDefault="005021EE" w:rsidP="005021EE">
      <w:pPr>
        <w:spacing w:after="0" w:line="240" w:lineRule="auto"/>
        <w:ind w:right="-82"/>
        <w:jc w:val="center"/>
        <w:rPr>
          <w:rFonts w:ascii="Times New Roman" w:eastAsia="Times New Roman" w:hAnsi="Times New Roman" w:cs="Times New Roman"/>
          <w:b/>
          <w:sz w:val="28"/>
          <w:szCs w:val="28"/>
          <w:lang w:eastAsia="ru-RU"/>
        </w:rPr>
      </w:pPr>
      <w:r w:rsidRPr="005021EE">
        <w:rPr>
          <w:rFonts w:ascii="Times New Roman" w:eastAsia="Times New Roman" w:hAnsi="Times New Roman" w:cs="Times New Roman"/>
          <w:sz w:val="28"/>
          <w:szCs w:val="28"/>
          <w:lang w:eastAsia="ru-RU"/>
        </w:rPr>
        <w:t xml:space="preserve">Таблица 1. </w:t>
      </w:r>
      <w:r w:rsidRPr="005021EE">
        <w:rPr>
          <w:rFonts w:ascii="Times New Roman" w:eastAsia="Times New Roman" w:hAnsi="Times New Roman" w:cs="Times New Roman"/>
          <w:b/>
          <w:sz w:val="28"/>
          <w:szCs w:val="28"/>
          <w:lang w:eastAsia="ru-RU"/>
        </w:rPr>
        <w:t>Группировка сельхозорганизаций Дагестана</w:t>
      </w:r>
    </w:p>
    <w:p w:rsidR="005021EE" w:rsidRPr="005021EE" w:rsidRDefault="005021EE" w:rsidP="005021EE">
      <w:pPr>
        <w:tabs>
          <w:tab w:val="left" w:pos="9000"/>
        </w:tabs>
        <w:spacing w:after="0" w:line="240" w:lineRule="auto"/>
        <w:ind w:right="-82"/>
        <w:jc w:val="center"/>
        <w:rPr>
          <w:rFonts w:ascii="Times New Roman" w:eastAsia="Times New Roman" w:hAnsi="Times New Roman" w:cs="Times New Roman"/>
          <w:b/>
          <w:bCs/>
          <w:color w:val="000000"/>
          <w:sz w:val="28"/>
          <w:szCs w:val="28"/>
          <w:lang w:eastAsia="ru-RU"/>
        </w:rPr>
      </w:pPr>
      <w:r w:rsidRPr="005021EE">
        <w:rPr>
          <w:rFonts w:ascii="Times New Roman" w:eastAsia="Times New Roman" w:hAnsi="Times New Roman" w:cs="Times New Roman"/>
          <w:b/>
          <w:bCs/>
          <w:color w:val="000000"/>
          <w:sz w:val="28"/>
          <w:szCs w:val="28"/>
          <w:lang w:eastAsia="ru-RU"/>
        </w:rPr>
        <w:t xml:space="preserve">по стоимости затрат на удобрение посевов озимых зерновых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81"/>
        <w:gridCol w:w="1318"/>
        <w:gridCol w:w="1239"/>
        <w:gridCol w:w="1168"/>
        <w:gridCol w:w="1865"/>
      </w:tblGrid>
      <w:tr w:rsidR="005021EE" w:rsidRPr="005021EE" w:rsidTr="00B54A73">
        <w:trPr>
          <w:trHeight w:val="710"/>
          <w:jc w:val="center"/>
        </w:trPr>
        <w:tc>
          <w:tcPr>
            <w:tcW w:w="2132" w:type="pct"/>
            <w:vMerge w:val="restart"/>
            <w:tcBorders>
              <w:top w:val="single" w:sz="4" w:space="0" w:color="auto"/>
              <w:left w:val="single" w:sz="4" w:space="0" w:color="auto"/>
              <w:bottom w:val="single" w:sz="4" w:space="0" w:color="auto"/>
              <w:right w:val="single" w:sz="4" w:space="0" w:color="auto"/>
            </w:tcBorders>
            <w:vAlign w:val="center"/>
          </w:tcPr>
          <w:p w:rsidR="005021EE" w:rsidRPr="005021EE" w:rsidRDefault="005021EE" w:rsidP="005021EE">
            <w:pPr>
              <w:spacing w:after="0" w:line="240" w:lineRule="auto"/>
              <w:jc w:val="center"/>
              <w:rPr>
                <w:rFonts w:ascii="Times New Roman" w:eastAsia="Times New Roman" w:hAnsi="Times New Roman" w:cs="Times New Roman"/>
                <w:color w:val="000000"/>
                <w:sz w:val="28"/>
                <w:szCs w:val="28"/>
                <w:lang w:eastAsia="ru-RU"/>
              </w:rPr>
            </w:pPr>
            <w:r w:rsidRPr="005021EE">
              <w:rPr>
                <w:rFonts w:ascii="Times New Roman" w:eastAsia="Times New Roman" w:hAnsi="Times New Roman" w:cs="Times New Roman"/>
                <w:color w:val="000000"/>
                <w:sz w:val="28"/>
                <w:szCs w:val="28"/>
                <w:lang w:eastAsia="ru-RU"/>
              </w:rPr>
              <w:t xml:space="preserve">Показатели </w:t>
            </w:r>
          </w:p>
        </w:tc>
        <w:tc>
          <w:tcPr>
            <w:tcW w:w="2102" w:type="pct"/>
            <w:gridSpan w:val="3"/>
            <w:tcBorders>
              <w:top w:val="single" w:sz="4" w:space="0" w:color="auto"/>
              <w:left w:val="single" w:sz="4" w:space="0" w:color="auto"/>
              <w:bottom w:val="single" w:sz="4" w:space="0" w:color="auto"/>
              <w:right w:val="single" w:sz="4" w:space="0" w:color="auto"/>
            </w:tcBorders>
          </w:tcPr>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Группы хозяйств,</w:t>
            </w:r>
          </w:p>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 xml:space="preserve">по  стоимости затрат </w:t>
            </w:r>
          </w:p>
          <w:p w:rsidR="005021EE" w:rsidRPr="005021EE" w:rsidRDefault="005021EE" w:rsidP="005021EE">
            <w:pPr>
              <w:spacing w:after="0" w:line="240" w:lineRule="auto"/>
              <w:jc w:val="center"/>
              <w:rPr>
                <w:rFonts w:ascii="Times New Roman" w:eastAsia="Times New Roman" w:hAnsi="Times New Roman" w:cs="Times New Roman"/>
                <w:color w:val="000000"/>
                <w:sz w:val="28"/>
                <w:szCs w:val="28"/>
                <w:lang w:eastAsia="ru-RU"/>
              </w:rPr>
            </w:pPr>
            <w:r w:rsidRPr="005021EE">
              <w:rPr>
                <w:rFonts w:ascii="Times New Roman" w:eastAsia="Times New Roman" w:hAnsi="Times New Roman" w:cs="Times New Roman"/>
                <w:sz w:val="28"/>
                <w:szCs w:val="28"/>
                <w:lang w:eastAsia="ru-RU"/>
              </w:rPr>
              <w:t xml:space="preserve">на удобрения, рублей на </w:t>
            </w:r>
            <w:smartTag w:uri="urn:schemas-microsoft-com:office:smarttags" w:element="metricconverter">
              <w:smartTagPr>
                <w:attr w:name="ProductID" w:val="1 га"/>
              </w:smartTagPr>
              <w:r w:rsidRPr="005021EE">
                <w:rPr>
                  <w:rFonts w:ascii="Times New Roman" w:eastAsia="Times New Roman" w:hAnsi="Times New Roman" w:cs="Times New Roman"/>
                  <w:sz w:val="28"/>
                  <w:szCs w:val="28"/>
                  <w:lang w:eastAsia="ru-RU"/>
                </w:rPr>
                <w:t>1 га</w:t>
              </w:r>
            </w:smartTag>
          </w:p>
        </w:tc>
        <w:tc>
          <w:tcPr>
            <w:tcW w:w="766" w:type="pct"/>
            <w:vMerge w:val="restart"/>
            <w:tcBorders>
              <w:top w:val="single" w:sz="4" w:space="0" w:color="auto"/>
              <w:left w:val="single" w:sz="4" w:space="0" w:color="auto"/>
              <w:bottom w:val="single" w:sz="4" w:space="0" w:color="auto"/>
              <w:right w:val="single" w:sz="4" w:space="0" w:color="auto"/>
            </w:tcBorders>
          </w:tcPr>
          <w:p w:rsidR="005021EE" w:rsidRPr="005021EE" w:rsidRDefault="005021EE" w:rsidP="005021EE">
            <w:pPr>
              <w:spacing w:after="0" w:line="240" w:lineRule="auto"/>
              <w:jc w:val="center"/>
              <w:rPr>
                <w:rFonts w:ascii="Times New Roman" w:eastAsia="Times New Roman" w:hAnsi="Times New Roman" w:cs="Times New Roman"/>
                <w:color w:val="000000"/>
                <w:sz w:val="28"/>
                <w:szCs w:val="28"/>
                <w:lang w:eastAsia="ru-RU"/>
              </w:rPr>
            </w:pPr>
            <w:r w:rsidRPr="005021EE">
              <w:rPr>
                <w:rFonts w:ascii="Times New Roman" w:eastAsia="Times New Roman" w:hAnsi="Times New Roman" w:cs="Times New Roman"/>
                <w:color w:val="000000"/>
                <w:sz w:val="28"/>
                <w:szCs w:val="28"/>
                <w:lang w:eastAsia="ru-RU"/>
              </w:rPr>
              <w:t>По всей совокупности</w:t>
            </w:r>
          </w:p>
        </w:tc>
      </w:tr>
      <w:tr w:rsidR="005021EE" w:rsidRPr="005021EE" w:rsidTr="00B54A73">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021EE" w:rsidRPr="005021EE" w:rsidRDefault="005021EE" w:rsidP="005021EE">
            <w:pPr>
              <w:spacing w:after="0" w:line="240" w:lineRule="auto"/>
              <w:rPr>
                <w:rFonts w:ascii="Times New Roman" w:eastAsia="Times New Roman" w:hAnsi="Times New Roman" w:cs="Times New Roman"/>
                <w:color w:val="000000"/>
                <w:sz w:val="28"/>
                <w:szCs w:val="28"/>
                <w:lang w:eastAsia="ru-RU"/>
              </w:rPr>
            </w:pPr>
          </w:p>
        </w:tc>
        <w:tc>
          <w:tcPr>
            <w:tcW w:w="741" w:type="pct"/>
            <w:tcBorders>
              <w:top w:val="single" w:sz="4" w:space="0" w:color="auto"/>
              <w:left w:val="single" w:sz="4" w:space="0" w:color="auto"/>
              <w:bottom w:val="single" w:sz="4" w:space="0" w:color="auto"/>
              <w:right w:val="single" w:sz="4" w:space="0" w:color="auto"/>
            </w:tcBorders>
          </w:tcPr>
          <w:p w:rsidR="005021EE" w:rsidRPr="005021EE" w:rsidRDefault="005021EE" w:rsidP="005021EE">
            <w:pPr>
              <w:spacing w:after="0" w:line="240" w:lineRule="auto"/>
              <w:jc w:val="center"/>
              <w:rPr>
                <w:rFonts w:ascii="Times New Roman" w:eastAsia="Times New Roman" w:hAnsi="Times New Roman" w:cs="Times New Roman"/>
                <w:color w:val="000000"/>
                <w:sz w:val="28"/>
                <w:szCs w:val="28"/>
                <w:lang w:eastAsia="ru-RU"/>
              </w:rPr>
            </w:pPr>
            <w:r w:rsidRPr="005021EE">
              <w:rPr>
                <w:rFonts w:ascii="Times New Roman" w:eastAsia="Times New Roman" w:hAnsi="Times New Roman" w:cs="Times New Roman"/>
                <w:color w:val="000000"/>
                <w:sz w:val="28"/>
                <w:szCs w:val="28"/>
                <w:lang w:eastAsia="ru-RU"/>
              </w:rPr>
              <w:t>Не вносили</w:t>
            </w:r>
          </w:p>
        </w:tc>
        <w:tc>
          <w:tcPr>
            <w:tcW w:w="699" w:type="pct"/>
            <w:tcBorders>
              <w:top w:val="single" w:sz="4" w:space="0" w:color="auto"/>
              <w:left w:val="single" w:sz="4" w:space="0" w:color="auto"/>
              <w:bottom w:val="single" w:sz="4" w:space="0" w:color="auto"/>
              <w:right w:val="single" w:sz="4" w:space="0" w:color="auto"/>
            </w:tcBorders>
          </w:tcPr>
          <w:p w:rsidR="005021EE" w:rsidRPr="005021EE" w:rsidRDefault="005021EE" w:rsidP="005021EE">
            <w:pPr>
              <w:spacing w:after="0" w:line="240" w:lineRule="auto"/>
              <w:jc w:val="center"/>
              <w:rPr>
                <w:rFonts w:ascii="Times New Roman" w:eastAsia="Times New Roman" w:hAnsi="Times New Roman" w:cs="Times New Roman"/>
                <w:color w:val="000000"/>
                <w:sz w:val="28"/>
                <w:szCs w:val="28"/>
                <w:lang w:eastAsia="ru-RU"/>
              </w:rPr>
            </w:pPr>
            <w:r w:rsidRPr="005021EE">
              <w:rPr>
                <w:rFonts w:ascii="Times New Roman" w:eastAsia="Times New Roman" w:hAnsi="Times New Roman" w:cs="Times New Roman"/>
                <w:color w:val="000000"/>
                <w:sz w:val="28"/>
                <w:szCs w:val="28"/>
                <w:lang w:eastAsia="ru-RU"/>
              </w:rPr>
              <w:t>До 1000</w:t>
            </w:r>
          </w:p>
        </w:tc>
        <w:tc>
          <w:tcPr>
            <w:tcW w:w="662" w:type="pct"/>
            <w:tcBorders>
              <w:top w:val="single" w:sz="4" w:space="0" w:color="auto"/>
              <w:left w:val="single" w:sz="4" w:space="0" w:color="auto"/>
              <w:bottom w:val="single" w:sz="4" w:space="0" w:color="auto"/>
              <w:right w:val="single" w:sz="4" w:space="0" w:color="auto"/>
            </w:tcBorders>
          </w:tcPr>
          <w:p w:rsidR="005021EE" w:rsidRPr="005021EE" w:rsidRDefault="005021EE" w:rsidP="005021EE">
            <w:pPr>
              <w:spacing w:after="0" w:line="240" w:lineRule="auto"/>
              <w:jc w:val="center"/>
              <w:rPr>
                <w:rFonts w:ascii="Times New Roman" w:eastAsia="Times New Roman" w:hAnsi="Times New Roman" w:cs="Times New Roman"/>
                <w:color w:val="000000"/>
                <w:sz w:val="28"/>
                <w:szCs w:val="28"/>
                <w:lang w:eastAsia="ru-RU"/>
              </w:rPr>
            </w:pPr>
            <w:r w:rsidRPr="005021EE">
              <w:rPr>
                <w:rFonts w:ascii="Times New Roman" w:eastAsia="Times New Roman" w:hAnsi="Times New Roman" w:cs="Times New Roman"/>
                <w:color w:val="000000"/>
                <w:sz w:val="28"/>
                <w:szCs w:val="28"/>
                <w:lang w:eastAsia="ru-RU"/>
              </w:rPr>
              <w:t>Св.1000</w:t>
            </w:r>
          </w:p>
        </w:tc>
        <w:tc>
          <w:tcPr>
            <w:tcW w:w="0" w:type="auto"/>
            <w:vMerge/>
            <w:tcBorders>
              <w:top w:val="single" w:sz="4" w:space="0" w:color="auto"/>
              <w:left w:val="single" w:sz="4" w:space="0" w:color="auto"/>
              <w:bottom w:val="single" w:sz="4" w:space="0" w:color="auto"/>
              <w:right w:val="single" w:sz="4" w:space="0" w:color="auto"/>
            </w:tcBorders>
            <w:vAlign w:val="center"/>
          </w:tcPr>
          <w:p w:rsidR="005021EE" w:rsidRPr="005021EE" w:rsidRDefault="005021EE" w:rsidP="005021EE">
            <w:pPr>
              <w:spacing w:after="0" w:line="240" w:lineRule="auto"/>
              <w:rPr>
                <w:rFonts w:ascii="Times New Roman" w:eastAsia="Times New Roman" w:hAnsi="Times New Roman" w:cs="Times New Roman"/>
                <w:color w:val="000000"/>
                <w:sz w:val="28"/>
                <w:szCs w:val="28"/>
                <w:lang w:eastAsia="ru-RU"/>
              </w:rPr>
            </w:pPr>
          </w:p>
        </w:tc>
      </w:tr>
      <w:tr w:rsidR="005021EE" w:rsidRPr="005021EE" w:rsidTr="00B54A73">
        <w:trPr>
          <w:trHeight w:val="109"/>
          <w:jc w:val="center"/>
        </w:trPr>
        <w:tc>
          <w:tcPr>
            <w:tcW w:w="2132" w:type="pct"/>
            <w:tcBorders>
              <w:top w:val="single" w:sz="4" w:space="0" w:color="auto"/>
              <w:left w:val="single" w:sz="4" w:space="0" w:color="auto"/>
              <w:bottom w:val="single" w:sz="4" w:space="0" w:color="auto"/>
              <w:right w:val="single" w:sz="4" w:space="0" w:color="auto"/>
            </w:tcBorders>
          </w:tcPr>
          <w:p w:rsidR="005021EE" w:rsidRPr="005021EE" w:rsidRDefault="005021EE" w:rsidP="005021EE">
            <w:pPr>
              <w:spacing w:after="0" w:line="240" w:lineRule="auto"/>
              <w:rPr>
                <w:rFonts w:ascii="Times New Roman" w:eastAsia="Times New Roman" w:hAnsi="Times New Roman" w:cs="Times New Roman"/>
                <w:color w:val="000000"/>
                <w:sz w:val="28"/>
                <w:szCs w:val="28"/>
                <w:lang w:eastAsia="ru-RU"/>
              </w:rPr>
            </w:pPr>
            <w:r w:rsidRPr="005021EE">
              <w:rPr>
                <w:rFonts w:ascii="Times New Roman" w:eastAsia="Times New Roman" w:hAnsi="Times New Roman" w:cs="Times New Roman"/>
                <w:color w:val="000000"/>
                <w:sz w:val="28"/>
                <w:szCs w:val="28"/>
                <w:lang w:eastAsia="ru-RU"/>
              </w:rPr>
              <w:t>Число хозяйств в группе</w:t>
            </w:r>
          </w:p>
        </w:tc>
        <w:tc>
          <w:tcPr>
            <w:tcW w:w="741"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color w:val="000000"/>
                <w:sz w:val="28"/>
                <w:szCs w:val="28"/>
                <w:lang w:eastAsia="ru-RU"/>
              </w:rPr>
            </w:pPr>
            <w:r w:rsidRPr="005021EE">
              <w:rPr>
                <w:rFonts w:ascii="Times New Roman" w:eastAsia="Times New Roman" w:hAnsi="Times New Roman" w:cs="Times New Roman"/>
                <w:color w:val="000000"/>
                <w:sz w:val="28"/>
                <w:szCs w:val="28"/>
                <w:lang w:eastAsia="ru-RU"/>
              </w:rPr>
              <w:t>58</w:t>
            </w:r>
          </w:p>
        </w:tc>
        <w:tc>
          <w:tcPr>
            <w:tcW w:w="699"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color w:val="000000"/>
                <w:sz w:val="28"/>
                <w:szCs w:val="28"/>
                <w:lang w:eastAsia="ru-RU"/>
              </w:rPr>
            </w:pPr>
            <w:r w:rsidRPr="005021EE">
              <w:rPr>
                <w:rFonts w:ascii="Times New Roman" w:eastAsia="Times New Roman" w:hAnsi="Times New Roman" w:cs="Times New Roman"/>
                <w:color w:val="000000"/>
                <w:sz w:val="28"/>
                <w:szCs w:val="28"/>
                <w:lang w:eastAsia="ru-RU"/>
              </w:rPr>
              <w:t>8</w:t>
            </w:r>
          </w:p>
        </w:tc>
        <w:tc>
          <w:tcPr>
            <w:tcW w:w="662"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color w:val="000000"/>
                <w:sz w:val="28"/>
                <w:szCs w:val="28"/>
                <w:lang w:eastAsia="ru-RU"/>
              </w:rPr>
            </w:pPr>
            <w:r w:rsidRPr="005021EE">
              <w:rPr>
                <w:rFonts w:ascii="Times New Roman" w:eastAsia="Times New Roman" w:hAnsi="Times New Roman" w:cs="Times New Roman"/>
                <w:color w:val="000000"/>
                <w:sz w:val="28"/>
                <w:szCs w:val="28"/>
                <w:lang w:eastAsia="ru-RU"/>
              </w:rPr>
              <w:t>6</w:t>
            </w:r>
          </w:p>
        </w:tc>
        <w:tc>
          <w:tcPr>
            <w:tcW w:w="766"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color w:val="000000"/>
                <w:sz w:val="28"/>
                <w:szCs w:val="28"/>
                <w:lang w:eastAsia="ru-RU"/>
              </w:rPr>
            </w:pPr>
            <w:r w:rsidRPr="005021EE">
              <w:rPr>
                <w:rFonts w:ascii="Times New Roman" w:eastAsia="Times New Roman" w:hAnsi="Times New Roman" w:cs="Times New Roman"/>
                <w:color w:val="000000"/>
                <w:sz w:val="28"/>
                <w:szCs w:val="28"/>
                <w:lang w:eastAsia="ru-RU"/>
              </w:rPr>
              <w:t>72</w:t>
            </w:r>
          </w:p>
        </w:tc>
      </w:tr>
      <w:tr w:rsidR="005021EE" w:rsidRPr="005021EE" w:rsidTr="00B54A73">
        <w:trPr>
          <w:trHeight w:val="134"/>
          <w:jc w:val="center"/>
        </w:trPr>
        <w:tc>
          <w:tcPr>
            <w:tcW w:w="2132" w:type="pct"/>
            <w:tcBorders>
              <w:top w:val="single" w:sz="4" w:space="0" w:color="auto"/>
              <w:left w:val="single" w:sz="4" w:space="0" w:color="auto"/>
              <w:bottom w:val="single" w:sz="4" w:space="0" w:color="auto"/>
              <w:right w:val="single" w:sz="4" w:space="0" w:color="auto"/>
            </w:tcBorders>
          </w:tcPr>
          <w:p w:rsidR="005021EE" w:rsidRPr="005021EE" w:rsidRDefault="005021EE" w:rsidP="005021EE">
            <w:pPr>
              <w:spacing w:after="0" w:line="240" w:lineRule="auto"/>
              <w:rPr>
                <w:rFonts w:ascii="Times New Roman" w:eastAsia="Times New Roman" w:hAnsi="Times New Roman" w:cs="Times New Roman"/>
                <w:color w:val="000000"/>
                <w:sz w:val="28"/>
                <w:szCs w:val="28"/>
                <w:lang w:eastAsia="ru-RU"/>
              </w:rPr>
            </w:pPr>
            <w:r w:rsidRPr="005021EE">
              <w:rPr>
                <w:rFonts w:ascii="Times New Roman" w:eastAsia="Times New Roman" w:hAnsi="Times New Roman" w:cs="Times New Roman"/>
                <w:color w:val="000000"/>
                <w:sz w:val="28"/>
                <w:szCs w:val="28"/>
                <w:lang w:eastAsia="ru-RU"/>
              </w:rPr>
              <w:t>Посеянная площадь, га</w:t>
            </w:r>
          </w:p>
        </w:tc>
        <w:tc>
          <w:tcPr>
            <w:tcW w:w="741"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bCs/>
                <w:sz w:val="28"/>
                <w:szCs w:val="28"/>
                <w:lang w:eastAsia="ru-RU"/>
              </w:rPr>
            </w:pPr>
            <w:r w:rsidRPr="005021EE">
              <w:rPr>
                <w:rFonts w:ascii="Times New Roman" w:eastAsia="Times New Roman" w:hAnsi="Times New Roman" w:cs="Times New Roman"/>
                <w:bCs/>
                <w:sz w:val="28"/>
                <w:szCs w:val="28"/>
                <w:lang w:eastAsia="ru-RU"/>
              </w:rPr>
              <w:t>8374</w:t>
            </w:r>
          </w:p>
        </w:tc>
        <w:tc>
          <w:tcPr>
            <w:tcW w:w="699"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bCs/>
                <w:sz w:val="28"/>
                <w:szCs w:val="28"/>
                <w:lang w:eastAsia="ru-RU"/>
              </w:rPr>
            </w:pPr>
            <w:r w:rsidRPr="005021EE">
              <w:rPr>
                <w:rFonts w:ascii="Times New Roman" w:eastAsia="Times New Roman" w:hAnsi="Times New Roman" w:cs="Times New Roman"/>
                <w:bCs/>
                <w:sz w:val="28"/>
                <w:szCs w:val="28"/>
                <w:lang w:eastAsia="ru-RU"/>
              </w:rPr>
              <w:t>2520</w:t>
            </w:r>
          </w:p>
        </w:tc>
        <w:tc>
          <w:tcPr>
            <w:tcW w:w="662"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bCs/>
                <w:sz w:val="28"/>
                <w:szCs w:val="28"/>
                <w:lang w:eastAsia="ru-RU"/>
              </w:rPr>
            </w:pPr>
            <w:r w:rsidRPr="005021EE">
              <w:rPr>
                <w:rFonts w:ascii="Times New Roman" w:eastAsia="Times New Roman" w:hAnsi="Times New Roman" w:cs="Times New Roman"/>
                <w:bCs/>
                <w:sz w:val="28"/>
                <w:szCs w:val="28"/>
                <w:lang w:eastAsia="ru-RU"/>
              </w:rPr>
              <w:t>2966</w:t>
            </w:r>
          </w:p>
        </w:tc>
        <w:tc>
          <w:tcPr>
            <w:tcW w:w="766"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bCs/>
                <w:sz w:val="28"/>
                <w:szCs w:val="28"/>
                <w:lang w:eastAsia="ru-RU"/>
              </w:rPr>
            </w:pPr>
            <w:r w:rsidRPr="005021EE">
              <w:rPr>
                <w:rFonts w:ascii="Times New Roman" w:eastAsia="Times New Roman" w:hAnsi="Times New Roman" w:cs="Times New Roman"/>
                <w:bCs/>
                <w:sz w:val="28"/>
                <w:szCs w:val="28"/>
                <w:lang w:eastAsia="ru-RU"/>
              </w:rPr>
              <w:t>13860</w:t>
            </w:r>
          </w:p>
        </w:tc>
      </w:tr>
      <w:tr w:rsidR="005021EE" w:rsidRPr="005021EE" w:rsidTr="00B54A73">
        <w:trPr>
          <w:trHeight w:val="158"/>
          <w:jc w:val="center"/>
        </w:trPr>
        <w:tc>
          <w:tcPr>
            <w:tcW w:w="2132" w:type="pct"/>
            <w:tcBorders>
              <w:top w:val="single" w:sz="4" w:space="0" w:color="auto"/>
              <w:left w:val="single" w:sz="4" w:space="0" w:color="auto"/>
              <w:bottom w:val="single" w:sz="4" w:space="0" w:color="auto"/>
              <w:right w:val="single" w:sz="4" w:space="0" w:color="auto"/>
            </w:tcBorders>
          </w:tcPr>
          <w:p w:rsidR="005021EE" w:rsidRPr="005021EE" w:rsidRDefault="005021EE" w:rsidP="005021EE">
            <w:pPr>
              <w:spacing w:after="0" w:line="240" w:lineRule="auto"/>
              <w:rPr>
                <w:rFonts w:ascii="Times New Roman" w:eastAsia="Times New Roman" w:hAnsi="Times New Roman" w:cs="Times New Roman"/>
                <w:color w:val="000000"/>
                <w:sz w:val="28"/>
                <w:szCs w:val="28"/>
                <w:lang w:eastAsia="ru-RU"/>
              </w:rPr>
            </w:pPr>
            <w:r w:rsidRPr="005021EE">
              <w:rPr>
                <w:rFonts w:ascii="Times New Roman" w:eastAsia="Times New Roman" w:hAnsi="Times New Roman" w:cs="Times New Roman"/>
                <w:color w:val="000000"/>
                <w:sz w:val="28"/>
                <w:szCs w:val="28"/>
                <w:lang w:eastAsia="ru-RU"/>
              </w:rPr>
              <w:t>Убранная площадь, га</w:t>
            </w:r>
          </w:p>
        </w:tc>
        <w:tc>
          <w:tcPr>
            <w:tcW w:w="741"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r w:rsidRPr="005021EE">
              <w:rPr>
                <w:rFonts w:ascii="Times New Roman" w:eastAsia="Times New Roman" w:hAnsi="Times New Roman" w:cs="Times New Roman"/>
                <w:bCs/>
                <w:sz w:val="28"/>
                <w:szCs w:val="28"/>
                <w:lang w:eastAsia="ru-RU"/>
              </w:rPr>
              <w:t>8070</w:t>
            </w:r>
          </w:p>
        </w:tc>
        <w:tc>
          <w:tcPr>
            <w:tcW w:w="699"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r w:rsidRPr="005021EE">
              <w:rPr>
                <w:rFonts w:ascii="Times New Roman" w:eastAsia="Times New Roman" w:hAnsi="Times New Roman" w:cs="Times New Roman"/>
                <w:bCs/>
                <w:sz w:val="28"/>
                <w:szCs w:val="28"/>
                <w:lang w:eastAsia="ru-RU"/>
              </w:rPr>
              <w:t>2505</w:t>
            </w:r>
          </w:p>
        </w:tc>
        <w:tc>
          <w:tcPr>
            <w:tcW w:w="662"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r w:rsidRPr="005021EE">
              <w:rPr>
                <w:rFonts w:ascii="Times New Roman" w:eastAsia="Times New Roman" w:hAnsi="Times New Roman" w:cs="Times New Roman"/>
                <w:bCs/>
                <w:sz w:val="28"/>
                <w:szCs w:val="28"/>
                <w:lang w:eastAsia="ru-RU"/>
              </w:rPr>
              <w:t>2966</w:t>
            </w:r>
          </w:p>
        </w:tc>
        <w:tc>
          <w:tcPr>
            <w:tcW w:w="766"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bCs/>
                <w:sz w:val="28"/>
                <w:szCs w:val="28"/>
                <w:lang w:eastAsia="ru-RU"/>
              </w:rPr>
            </w:pPr>
            <w:r w:rsidRPr="005021EE">
              <w:rPr>
                <w:rFonts w:ascii="Times New Roman" w:eastAsia="Times New Roman" w:hAnsi="Times New Roman" w:cs="Times New Roman"/>
                <w:bCs/>
                <w:sz w:val="28"/>
                <w:szCs w:val="28"/>
                <w:lang w:eastAsia="ru-RU"/>
              </w:rPr>
              <w:t>13541</w:t>
            </w:r>
          </w:p>
        </w:tc>
      </w:tr>
      <w:tr w:rsidR="005021EE" w:rsidRPr="005021EE" w:rsidTr="00B54A73">
        <w:trPr>
          <w:trHeight w:val="196"/>
          <w:jc w:val="center"/>
        </w:trPr>
        <w:tc>
          <w:tcPr>
            <w:tcW w:w="2132" w:type="pct"/>
            <w:tcBorders>
              <w:top w:val="single" w:sz="4" w:space="0" w:color="auto"/>
              <w:left w:val="single" w:sz="4" w:space="0" w:color="auto"/>
              <w:bottom w:val="single" w:sz="4" w:space="0" w:color="auto"/>
              <w:right w:val="single" w:sz="4" w:space="0" w:color="auto"/>
            </w:tcBorders>
          </w:tcPr>
          <w:p w:rsidR="005021EE" w:rsidRPr="005021EE" w:rsidRDefault="005021EE" w:rsidP="005021EE">
            <w:pPr>
              <w:spacing w:after="0" w:line="240" w:lineRule="auto"/>
              <w:rPr>
                <w:rFonts w:ascii="Times New Roman" w:eastAsia="Times New Roman" w:hAnsi="Times New Roman" w:cs="Times New Roman"/>
                <w:color w:val="000000"/>
                <w:sz w:val="28"/>
                <w:szCs w:val="28"/>
                <w:lang w:eastAsia="ru-RU"/>
              </w:rPr>
            </w:pPr>
            <w:r w:rsidRPr="005021EE">
              <w:rPr>
                <w:rFonts w:ascii="Times New Roman" w:eastAsia="Times New Roman" w:hAnsi="Times New Roman" w:cs="Times New Roman"/>
                <w:sz w:val="28"/>
                <w:szCs w:val="28"/>
                <w:lang w:eastAsia="ru-RU"/>
              </w:rPr>
              <w:t>Валовой сбор зерна,ц</w:t>
            </w:r>
          </w:p>
        </w:tc>
        <w:tc>
          <w:tcPr>
            <w:tcW w:w="741"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bCs/>
                <w:sz w:val="28"/>
                <w:szCs w:val="28"/>
                <w:lang w:eastAsia="ru-RU"/>
              </w:rPr>
            </w:pPr>
            <w:r w:rsidRPr="005021EE">
              <w:rPr>
                <w:rFonts w:ascii="Times New Roman" w:eastAsia="Times New Roman" w:hAnsi="Times New Roman" w:cs="Times New Roman"/>
                <w:bCs/>
                <w:sz w:val="28"/>
                <w:szCs w:val="28"/>
                <w:lang w:eastAsia="ru-RU"/>
              </w:rPr>
              <w:t>178106</w:t>
            </w:r>
          </w:p>
        </w:tc>
        <w:tc>
          <w:tcPr>
            <w:tcW w:w="699"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bCs/>
                <w:sz w:val="28"/>
                <w:szCs w:val="28"/>
                <w:lang w:eastAsia="ru-RU"/>
              </w:rPr>
            </w:pPr>
            <w:r w:rsidRPr="005021EE">
              <w:rPr>
                <w:rFonts w:ascii="Times New Roman" w:eastAsia="Times New Roman" w:hAnsi="Times New Roman" w:cs="Times New Roman"/>
                <w:bCs/>
                <w:sz w:val="28"/>
                <w:szCs w:val="28"/>
                <w:lang w:eastAsia="ru-RU"/>
              </w:rPr>
              <w:t>63183</w:t>
            </w:r>
          </w:p>
        </w:tc>
        <w:tc>
          <w:tcPr>
            <w:tcW w:w="662"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bCs/>
                <w:sz w:val="28"/>
                <w:szCs w:val="28"/>
                <w:lang w:eastAsia="ru-RU"/>
              </w:rPr>
            </w:pPr>
            <w:r w:rsidRPr="005021EE">
              <w:rPr>
                <w:rFonts w:ascii="Times New Roman" w:eastAsia="Times New Roman" w:hAnsi="Times New Roman" w:cs="Times New Roman"/>
                <w:bCs/>
                <w:sz w:val="28"/>
                <w:szCs w:val="28"/>
                <w:lang w:eastAsia="ru-RU"/>
              </w:rPr>
              <w:t>80032</w:t>
            </w:r>
          </w:p>
        </w:tc>
        <w:tc>
          <w:tcPr>
            <w:tcW w:w="766"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bCs/>
                <w:sz w:val="28"/>
                <w:szCs w:val="28"/>
                <w:lang w:eastAsia="ru-RU"/>
              </w:rPr>
            </w:pPr>
            <w:r w:rsidRPr="005021EE">
              <w:rPr>
                <w:rFonts w:ascii="Times New Roman" w:eastAsia="Times New Roman" w:hAnsi="Times New Roman" w:cs="Times New Roman"/>
                <w:bCs/>
                <w:sz w:val="28"/>
                <w:szCs w:val="28"/>
                <w:lang w:eastAsia="ru-RU"/>
              </w:rPr>
              <w:t>321321</w:t>
            </w:r>
          </w:p>
        </w:tc>
      </w:tr>
      <w:tr w:rsidR="005021EE" w:rsidRPr="005021EE" w:rsidTr="00B54A73">
        <w:trPr>
          <w:trHeight w:val="220"/>
          <w:jc w:val="center"/>
        </w:trPr>
        <w:tc>
          <w:tcPr>
            <w:tcW w:w="2132" w:type="pct"/>
            <w:tcBorders>
              <w:top w:val="single" w:sz="4" w:space="0" w:color="auto"/>
              <w:left w:val="single" w:sz="4" w:space="0" w:color="auto"/>
              <w:bottom w:val="single" w:sz="4" w:space="0" w:color="auto"/>
              <w:right w:val="single" w:sz="4" w:space="0" w:color="auto"/>
            </w:tcBorders>
          </w:tcPr>
          <w:p w:rsidR="005021EE" w:rsidRPr="005021EE" w:rsidRDefault="005021EE" w:rsidP="005021EE">
            <w:pPr>
              <w:spacing w:after="0" w:line="240" w:lineRule="auto"/>
              <w:rPr>
                <w:rFonts w:ascii="Times New Roman" w:eastAsia="Times New Roman" w:hAnsi="Times New Roman" w:cs="Times New Roman"/>
                <w:color w:val="000000"/>
                <w:sz w:val="28"/>
                <w:szCs w:val="28"/>
                <w:lang w:eastAsia="ru-RU"/>
              </w:rPr>
            </w:pPr>
            <w:r w:rsidRPr="005021EE">
              <w:rPr>
                <w:rFonts w:ascii="Times New Roman" w:eastAsia="Times New Roman" w:hAnsi="Times New Roman" w:cs="Times New Roman"/>
                <w:sz w:val="28"/>
                <w:szCs w:val="28"/>
                <w:lang w:eastAsia="ru-RU"/>
              </w:rPr>
              <w:t xml:space="preserve">Урожайность, ц с </w:t>
            </w:r>
            <w:smartTag w:uri="urn:schemas-microsoft-com:office:smarttags" w:element="metricconverter">
              <w:smartTagPr>
                <w:attr w:name="ProductID" w:val="1 га"/>
              </w:smartTagPr>
              <w:r w:rsidRPr="005021EE">
                <w:rPr>
                  <w:rFonts w:ascii="Times New Roman" w:eastAsia="Times New Roman" w:hAnsi="Times New Roman" w:cs="Times New Roman"/>
                  <w:sz w:val="28"/>
                  <w:szCs w:val="28"/>
                  <w:lang w:eastAsia="ru-RU"/>
                </w:rPr>
                <w:t>1 га</w:t>
              </w:r>
            </w:smartTag>
          </w:p>
        </w:tc>
        <w:tc>
          <w:tcPr>
            <w:tcW w:w="741"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22,1</w:t>
            </w:r>
          </w:p>
        </w:tc>
        <w:tc>
          <w:tcPr>
            <w:tcW w:w="699"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25,2</w:t>
            </w:r>
          </w:p>
        </w:tc>
        <w:tc>
          <w:tcPr>
            <w:tcW w:w="662"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27,0</w:t>
            </w:r>
          </w:p>
        </w:tc>
        <w:tc>
          <w:tcPr>
            <w:tcW w:w="766"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23,7</w:t>
            </w:r>
          </w:p>
        </w:tc>
      </w:tr>
      <w:tr w:rsidR="005021EE" w:rsidRPr="005021EE" w:rsidTr="00B54A73">
        <w:trPr>
          <w:trHeight w:val="195"/>
          <w:jc w:val="center"/>
        </w:trPr>
        <w:tc>
          <w:tcPr>
            <w:tcW w:w="2132" w:type="pct"/>
            <w:tcBorders>
              <w:top w:val="single" w:sz="4" w:space="0" w:color="auto"/>
              <w:left w:val="single" w:sz="4" w:space="0" w:color="auto"/>
              <w:bottom w:val="single" w:sz="4" w:space="0" w:color="auto"/>
              <w:right w:val="single" w:sz="4" w:space="0" w:color="auto"/>
            </w:tcBorders>
          </w:tcPr>
          <w:p w:rsidR="005021EE" w:rsidRPr="005021EE" w:rsidRDefault="005021EE" w:rsidP="005021EE">
            <w:pPr>
              <w:spacing w:after="0" w:line="240" w:lineRule="auto"/>
              <w:rPr>
                <w:rFonts w:ascii="Times New Roman" w:eastAsia="Times New Roman" w:hAnsi="Times New Roman" w:cs="Times New Roman"/>
                <w:color w:val="000000"/>
                <w:sz w:val="28"/>
                <w:szCs w:val="28"/>
                <w:lang w:eastAsia="ru-RU"/>
              </w:rPr>
            </w:pPr>
            <w:r w:rsidRPr="005021EE">
              <w:rPr>
                <w:rFonts w:ascii="Times New Roman" w:eastAsia="Times New Roman" w:hAnsi="Times New Roman" w:cs="Times New Roman"/>
                <w:sz w:val="28"/>
                <w:szCs w:val="28"/>
                <w:lang w:eastAsia="ru-RU"/>
              </w:rPr>
              <w:t>Затраты всего, тыс.руб.</w:t>
            </w:r>
          </w:p>
        </w:tc>
        <w:tc>
          <w:tcPr>
            <w:tcW w:w="741"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bCs/>
                <w:sz w:val="28"/>
                <w:szCs w:val="28"/>
                <w:lang w:eastAsia="ru-RU"/>
              </w:rPr>
            </w:pPr>
            <w:r w:rsidRPr="005021EE">
              <w:rPr>
                <w:rFonts w:ascii="Times New Roman" w:eastAsia="Times New Roman" w:hAnsi="Times New Roman" w:cs="Times New Roman"/>
                <w:bCs/>
                <w:sz w:val="28"/>
                <w:szCs w:val="28"/>
                <w:lang w:eastAsia="ru-RU"/>
              </w:rPr>
              <w:t>98023</w:t>
            </w:r>
          </w:p>
        </w:tc>
        <w:tc>
          <w:tcPr>
            <w:tcW w:w="699"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bCs/>
                <w:sz w:val="28"/>
                <w:szCs w:val="28"/>
                <w:lang w:eastAsia="ru-RU"/>
              </w:rPr>
            </w:pPr>
            <w:r w:rsidRPr="005021EE">
              <w:rPr>
                <w:rFonts w:ascii="Times New Roman" w:eastAsia="Times New Roman" w:hAnsi="Times New Roman" w:cs="Times New Roman"/>
                <w:bCs/>
                <w:sz w:val="28"/>
                <w:szCs w:val="28"/>
                <w:lang w:eastAsia="ru-RU"/>
              </w:rPr>
              <w:t>32495</w:t>
            </w:r>
          </w:p>
        </w:tc>
        <w:tc>
          <w:tcPr>
            <w:tcW w:w="662"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bCs/>
                <w:sz w:val="28"/>
                <w:szCs w:val="28"/>
                <w:lang w:eastAsia="ru-RU"/>
              </w:rPr>
            </w:pPr>
            <w:r w:rsidRPr="005021EE">
              <w:rPr>
                <w:rFonts w:ascii="Times New Roman" w:eastAsia="Times New Roman" w:hAnsi="Times New Roman" w:cs="Times New Roman"/>
                <w:bCs/>
                <w:sz w:val="28"/>
                <w:szCs w:val="28"/>
                <w:lang w:eastAsia="ru-RU"/>
              </w:rPr>
              <w:t>44748</w:t>
            </w:r>
          </w:p>
        </w:tc>
        <w:tc>
          <w:tcPr>
            <w:tcW w:w="766"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color w:val="000000"/>
                <w:sz w:val="28"/>
                <w:szCs w:val="28"/>
                <w:lang w:eastAsia="ru-RU"/>
              </w:rPr>
            </w:pPr>
            <w:r w:rsidRPr="005021EE">
              <w:rPr>
                <w:rFonts w:ascii="Times New Roman" w:eastAsia="Times New Roman" w:hAnsi="Times New Roman" w:cs="Times New Roman"/>
                <w:bCs/>
                <w:sz w:val="28"/>
                <w:szCs w:val="28"/>
                <w:lang w:eastAsia="ru-RU"/>
              </w:rPr>
              <w:t>175266</w:t>
            </w:r>
          </w:p>
        </w:tc>
      </w:tr>
      <w:tr w:rsidR="005021EE" w:rsidRPr="005021EE" w:rsidTr="00B54A73">
        <w:trPr>
          <w:trHeight w:val="195"/>
          <w:jc w:val="center"/>
        </w:trPr>
        <w:tc>
          <w:tcPr>
            <w:tcW w:w="2132" w:type="pct"/>
            <w:tcBorders>
              <w:top w:val="single" w:sz="4" w:space="0" w:color="auto"/>
              <w:left w:val="single" w:sz="4" w:space="0" w:color="auto"/>
              <w:bottom w:val="single" w:sz="4" w:space="0" w:color="auto"/>
              <w:right w:val="single" w:sz="4" w:space="0" w:color="auto"/>
            </w:tcBorders>
          </w:tcPr>
          <w:p w:rsidR="005021EE" w:rsidRPr="005021EE" w:rsidRDefault="005021EE" w:rsidP="005021EE">
            <w:pPr>
              <w:spacing w:after="0" w:line="240" w:lineRule="auto"/>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 xml:space="preserve">      в т.ч. на удобрения</w:t>
            </w:r>
          </w:p>
        </w:tc>
        <w:tc>
          <w:tcPr>
            <w:tcW w:w="741"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0</w:t>
            </w:r>
          </w:p>
        </w:tc>
        <w:tc>
          <w:tcPr>
            <w:tcW w:w="699"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912</w:t>
            </w:r>
          </w:p>
        </w:tc>
        <w:tc>
          <w:tcPr>
            <w:tcW w:w="662"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5190</w:t>
            </w:r>
          </w:p>
        </w:tc>
        <w:tc>
          <w:tcPr>
            <w:tcW w:w="766"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color w:val="000000"/>
                <w:sz w:val="28"/>
                <w:szCs w:val="28"/>
                <w:lang w:eastAsia="ru-RU"/>
              </w:rPr>
            </w:pPr>
            <w:r w:rsidRPr="005021EE">
              <w:rPr>
                <w:rFonts w:ascii="Times New Roman" w:eastAsia="Times New Roman" w:hAnsi="Times New Roman" w:cs="Times New Roman"/>
                <w:color w:val="000000"/>
                <w:sz w:val="28"/>
                <w:szCs w:val="28"/>
                <w:lang w:eastAsia="ru-RU"/>
              </w:rPr>
              <w:t>6102</w:t>
            </w:r>
          </w:p>
        </w:tc>
      </w:tr>
      <w:tr w:rsidR="005021EE" w:rsidRPr="005021EE" w:rsidTr="00B54A73">
        <w:trPr>
          <w:trHeight w:val="305"/>
          <w:jc w:val="center"/>
        </w:trPr>
        <w:tc>
          <w:tcPr>
            <w:tcW w:w="2132" w:type="pct"/>
            <w:tcBorders>
              <w:top w:val="single" w:sz="4" w:space="0" w:color="auto"/>
              <w:left w:val="single" w:sz="4" w:space="0" w:color="auto"/>
              <w:bottom w:val="single" w:sz="4" w:space="0" w:color="auto"/>
              <w:right w:val="single" w:sz="4" w:space="0" w:color="auto"/>
            </w:tcBorders>
          </w:tcPr>
          <w:p w:rsidR="005021EE" w:rsidRPr="005021EE" w:rsidRDefault="005021EE" w:rsidP="005021EE">
            <w:pPr>
              <w:spacing w:after="0" w:line="240" w:lineRule="auto"/>
              <w:rPr>
                <w:rFonts w:ascii="Times New Roman" w:eastAsia="Times New Roman" w:hAnsi="Times New Roman" w:cs="Times New Roman"/>
                <w:color w:val="000000"/>
                <w:sz w:val="28"/>
                <w:szCs w:val="28"/>
                <w:lang w:eastAsia="ru-RU"/>
              </w:rPr>
            </w:pPr>
            <w:r w:rsidRPr="005021EE">
              <w:rPr>
                <w:rFonts w:ascii="Times New Roman" w:eastAsia="Times New Roman" w:hAnsi="Times New Roman" w:cs="Times New Roman"/>
                <w:sz w:val="28"/>
                <w:szCs w:val="28"/>
                <w:lang w:eastAsia="ru-RU"/>
              </w:rPr>
              <w:t xml:space="preserve">Затраты на </w:t>
            </w:r>
            <w:smartTag w:uri="urn:schemas-microsoft-com:office:smarttags" w:element="metricconverter">
              <w:smartTagPr>
                <w:attr w:name="ProductID" w:val="1 га"/>
              </w:smartTagPr>
              <w:r w:rsidRPr="005021EE">
                <w:rPr>
                  <w:rFonts w:ascii="Times New Roman" w:eastAsia="Times New Roman" w:hAnsi="Times New Roman" w:cs="Times New Roman"/>
                  <w:sz w:val="28"/>
                  <w:szCs w:val="28"/>
                  <w:lang w:eastAsia="ru-RU"/>
                </w:rPr>
                <w:t>1 га</w:t>
              </w:r>
            </w:smartTag>
            <w:r w:rsidRPr="005021EE">
              <w:rPr>
                <w:rFonts w:ascii="Times New Roman" w:eastAsia="Times New Roman" w:hAnsi="Times New Roman" w:cs="Times New Roman"/>
                <w:sz w:val="28"/>
                <w:szCs w:val="28"/>
                <w:lang w:eastAsia="ru-RU"/>
              </w:rPr>
              <w:t>, руб.</w:t>
            </w:r>
          </w:p>
        </w:tc>
        <w:tc>
          <w:tcPr>
            <w:tcW w:w="741"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11706</w:t>
            </w:r>
          </w:p>
        </w:tc>
        <w:tc>
          <w:tcPr>
            <w:tcW w:w="699"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12895</w:t>
            </w:r>
          </w:p>
        </w:tc>
        <w:tc>
          <w:tcPr>
            <w:tcW w:w="662"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15087</w:t>
            </w:r>
          </w:p>
        </w:tc>
        <w:tc>
          <w:tcPr>
            <w:tcW w:w="766"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12645</w:t>
            </w:r>
          </w:p>
        </w:tc>
      </w:tr>
      <w:tr w:rsidR="005021EE" w:rsidRPr="005021EE" w:rsidTr="00B54A73">
        <w:trPr>
          <w:trHeight w:val="136"/>
          <w:jc w:val="center"/>
        </w:trPr>
        <w:tc>
          <w:tcPr>
            <w:tcW w:w="2132" w:type="pct"/>
            <w:tcBorders>
              <w:top w:val="single" w:sz="4" w:space="0" w:color="auto"/>
              <w:left w:val="single" w:sz="4" w:space="0" w:color="auto"/>
              <w:bottom w:val="single" w:sz="4" w:space="0" w:color="auto"/>
              <w:right w:val="single" w:sz="4" w:space="0" w:color="auto"/>
            </w:tcBorders>
          </w:tcPr>
          <w:p w:rsidR="005021EE" w:rsidRPr="005021EE" w:rsidRDefault="005021EE" w:rsidP="005021EE">
            <w:pPr>
              <w:spacing w:after="0" w:line="240" w:lineRule="auto"/>
              <w:rPr>
                <w:rFonts w:ascii="Times New Roman" w:eastAsia="Times New Roman" w:hAnsi="Times New Roman" w:cs="Times New Roman"/>
                <w:color w:val="000000"/>
                <w:sz w:val="28"/>
                <w:szCs w:val="28"/>
                <w:lang w:eastAsia="ru-RU"/>
              </w:rPr>
            </w:pPr>
            <w:r w:rsidRPr="005021EE">
              <w:rPr>
                <w:rFonts w:ascii="Times New Roman" w:eastAsia="Times New Roman" w:hAnsi="Times New Roman" w:cs="Times New Roman"/>
                <w:sz w:val="28"/>
                <w:szCs w:val="28"/>
                <w:lang w:eastAsia="ru-RU"/>
              </w:rPr>
              <w:t xml:space="preserve">      в т.ч. на удобрения</w:t>
            </w:r>
          </w:p>
        </w:tc>
        <w:tc>
          <w:tcPr>
            <w:tcW w:w="741"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0</w:t>
            </w:r>
          </w:p>
        </w:tc>
        <w:tc>
          <w:tcPr>
            <w:tcW w:w="699"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362</w:t>
            </w:r>
          </w:p>
        </w:tc>
        <w:tc>
          <w:tcPr>
            <w:tcW w:w="662"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1750</w:t>
            </w:r>
          </w:p>
        </w:tc>
        <w:tc>
          <w:tcPr>
            <w:tcW w:w="766"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440</w:t>
            </w:r>
          </w:p>
        </w:tc>
      </w:tr>
      <w:tr w:rsidR="005021EE" w:rsidRPr="005021EE" w:rsidTr="00B54A73">
        <w:trPr>
          <w:trHeight w:val="533"/>
          <w:jc w:val="center"/>
        </w:trPr>
        <w:tc>
          <w:tcPr>
            <w:tcW w:w="2132" w:type="pct"/>
            <w:tcBorders>
              <w:top w:val="single" w:sz="4" w:space="0" w:color="auto"/>
              <w:left w:val="single" w:sz="4" w:space="0" w:color="auto"/>
              <w:bottom w:val="single" w:sz="4" w:space="0" w:color="auto"/>
              <w:right w:val="single" w:sz="4" w:space="0" w:color="auto"/>
            </w:tcBorders>
          </w:tcPr>
          <w:p w:rsidR="005021EE" w:rsidRPr="005021EE" w:rsidRDefault="005021EE" w:rsidP="005021EE">
            <w:pPr>
              <w:spacing w:after="0" w:line="240" w:lineRule="auto"/>
              <w:rPr>
                <w:rFonts w:ascii="Times New Roman" w:eastAsia="Times New Roman" w:hAnsi="Times New Roman" w:cs="Times New Roman"/>
                <w:iCs/>
                <w:sz w:val="28"/>
                <w:szCs w:val="28"/>
                <w:lang w:eastAsia="ru-RU"/>
              </w:rPr>
            </w:pPr>
            <w:r w:rsidRPr="005021EE">
              <w:rPr>
                <w:rFonts w:ascii="Times New Roman" w:eastAsia="Times New Roman" w:hAnsi="Times New Roman" w:cs="Times New Roman"/>
                <w:iCs/>
                <w:sz w:val="28"/>
                <w:szCs w:val="28"/>
                <w:lang w:eastAsia="ru-RU"/>
              </w:rPr>
              <w:t>Всего затрат на производство зерна,  тыс.руб.</w:t>
            </w:r>
          </w:p>
        </w:tc>
        <w:tc>
          <w:tcPr>
            <w:tcW w:w="741"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bCs/>
                <w:sz w:val="28"/>
                <w:szCs w:val="28"/>
                <w:lang w:eastAsia="ru-RU"/>
              </w:rPr>
            </w:pPr>
            <w:r w:rsidRPr="005021EE">
              <w:rPr>
                <w:rFonts w:ascii="Times New Roman" w:eastAsia="Times New Roman" w:hAnsi="Times New Roman" w:cs="Times New Roman"/>
                <w:bCs/>
                <w:sz w:val="28"/>
                <w:szCs w:val="28"/>
                <w:lang w:eastAsia="ru-RU"/>
              </w:rPr>
              <w:t>91680</w:t>
            </w:r>
          </w:p>
        </w:tc>
        <w:tc>
          <w:tcPr>
            <w:tcW w:w="699"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bCs/>
                <w:sz w:val="28"/>
                <w:szCs w:val="28"/>
                <w:lang w:eastAsia="ru-RU"/>
              </w:rPr>
            </w:pPr>
            <w:r w:rsidRPr="005021EE">
              <w:rPr>
                <w:rFonts w:ascii="Times New Roman" w:eastAsia="Times New Roman" w:hAnsi="Times New Roman" w:cs="Times New Roman"/>
                <w:bCs/>
                <w:sz w:val="28"/>
                <w:szCs w:val="28"/>
                <w:lang w:eastAsia="ru-RU"/>
              </w:rPr>
              <w:t>30340</w:t>
            </w:r>
          </w:p>
        </w:tc>
        <w:tc>
          <w:tcPr>
            <w:tcW w:w="662"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bCs/>
                <w:sz w:val="28"/>
                <w:szCs w:val="28"/>
                <w:lang w:eastAsia="ru-RU"/>
              </w:rPr>
            </w:pPr>
          </w:p>
          <w:p w:rsidR="005021EE" w:rsidRPr="005021EE" w:rsidRDefault="005021EE" w:rsidP="005021EE">
            <w:pPr>
              <w:spacing w:after="0" w:line="240" w:lineRule="auto"/>
              <w:jc w:val="center"/>
              <w:rPr>
                <w:rFonts w:ascii="Times New Roman" w:eastAsia="Times New Roman" w:hAnsi="Times New Roman" w:cs="Times New Roman"/>
                <w:bCs/>
                <w:sz w:val="28"/>
                <w:szCs w:val="28"/>
                <w:lang w:eastAsia="ru-RU"/>
              </w:rPr>
            </w:pPr>
            <w:r w:rsidRPr="005021EE">
              <w:rPr>
                <w:rFonts w:ascii="Times New Roman" w:eastAsia="Times New Roman" w:hAnsi="Times New Roman" w:cs="Times New Roman"/>
                <w:bCs/>
                <w:sz w:val="28"/>
                <w:szCs w:val="28"/>
                <w:lang w:eastAsia="ru-RU"/>
              </w:rPr>
              <w:t>44555</w:t>
            </w:r>
          </w:p>
        </w:tc>
        <w:tc>
          <w:tcPr>
            <w:tcW w:w="766"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166575</w:t>
            </w:r>
          </w:p>
        </w:tc>
      </w:tr>
      <w:tr w:rsidR="005021EE" w:rsidRPr="005021EE" w:rsidTr="00B54A73">
        <w:trPr>
          <w:trHeight w:val="415"/>
          <w:jc w:val="center"/>
        </w:trPr>
        <w:tc>
          <w:tcPr>
            <w:tcW w:w="2132" w:type="pct"/>
            <w:tcBorders>
              <w:top w:val="single" w:sz="4" w:space="0" w:color="auto"/>
              <w:left w:val="single" w:sz="4" w:space="0" w:color="auto"/>
              <w:bottom w:val="single" w:sz="4" w:space="0" w:color="auto"/>
              <w:right w:val="single" w:sz="4" w:space="0" w:color="auto"/>
            </w:tcBorders>
          </w:tcPr>
          <w:p w:rsidR="005021EE" w:rsidRPr="005021EE" w:rsidRDefault="005021EE" w:rsidP="005021EE">
            <w:pPr>
              <w:spacing w:after="0" w:line="240" w:lineRule="auto"/>
              <w:rPr>
                <w:rFonts w:ascii="Times New Roman" w:eastAsia="Times New Roman" w:hAnsi="Times New Roman" w:cs="Times New Roman"/>
                <w:iCs/>
                <w:sz w:val="28"/>
                <w:szCs w:val="28"/>
                <w:lang w:eastAsia="ru-RU"/>
              </w:rPr>
            </w:pPr>
            <w:r w:rsidRPr="005021EE">
              <w:rPr>
                <w:rFonts w:ascii="Times New Roman" w:eastAsia="Times New Roman" w:hAnsi="Times New Roman" w:cs="Times New Roman"/>
                <w:iCs/>
                <w:sz w:val="28"/>
                <w:szCs w:val="28"/>
                <w:lang w:eastAsia="ru-RU"/>
              </w:rPr>
              <w:t>Себестоимость производства</w:t>
            </w:r>
          </w:p>
          <w:p w:rsidR="005021EE" w:rsidRPr="005021EE" w:rsidRDefault="005021EE" w:rsidP="005021EE">
            <w:pPr>
              <w:spacing w:after="0" w:line="240" w:lineRule="auto"/>
              <w:rPr>
                <w:rFonts w:ascii="Times New Roman" w:eastAsia="Times New Roman" w:hAnsi="Times New Roman" w:cs="Times New Roman"/>
                <w:color w:val="000000"/>
                <w:sz w:val="28"/>
                <w:szCs w:val="28"/>
                <w:lang w:eastAsia="ru-RU"/>
              </w:rPr>
            </w:pPr>
            <w:r w:rsidRPr="005021EE">
              <w:rPr>
                <w:rFonts w:ascii="Times New Roman" w:eastAsia="Times New Roman" w:hAnsi="Times New Roman" w:cs="Times New Roman"/>
                <w:iCs/>
                <w:sz w:val="28"/>
                <w:szCs w:val="28"/>
                <w:lang w:eastAsia="ru-RU"/>
              </w:rPr>
              <w:t>1 ц зерна, руб.</w:t>
            </w:r>
          </w:p>
        </w:tc>
        <w:tc>
          <w:tcPr>
            <w:tcW w:w="741"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515</w:t>
            </w:r>
          </w:p>
        </w:tc>
        <w:tc>
          <w:tcPr>
            <w:tcW w:w="699"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480</w:t>
            </w:r>
          </w:p>
        </w:tc>
        <w:tc>
          <w:tcPr>
            <w:tcW w:w="662"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557</w:t>
            </w:r>
          </w:p>
        </w:tc>
        <w:tc>
          <w:tcPr>
            <w:tcW w:w="766"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518</w:t>
            </w:r>
          </w:p>
        </w:tc>
      </w:tr>
    </w:tbl>
    <w:p w:rsidR="005021EE" w:rsidRPr="005021EE" w:rsidRDefault="005021EE" w:rsidP="005021EE">
      <w:pPr>
        <w:spacing w:after="0" w:line="240" w:lineRule="auto"/>
        <w:ind w:firstLine="708"/>
        <w:jc w:val="both"/>
        <w:rPr>
          <w:rFonts w:ascii="Times New Roman" w:eastAsia="Times New Roman" w:hAnsi="Times New Roman" w:cs="Times New Roman"/>
          <w:sz w:val="28"/>
          <w:szCs w:val="28"/>
          <w:lang w:eastAsia="ru-RU"/>
        </w:rPr>
      </w:pPr>
    </w:p>
    <w:p w:rsidR="005021EE" w:rsidRPr="005021EE" w:rsidRDefault="005021EE" w:rsidP="005021EE">
      <w:pPr>
        <w:spacing w:after="0" w:line="240" w:lineRule="auto"/>
        <w:ind w:firstLine="708"/>
        <w:jc w:val="both"/>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 xml:space="preserve">Как видно из расчетов таблицы, урожайность, рассчитанная по каждой группе, растет. Так, во второй группе по сравнению с первой урожайность возросла на 14%, в третьей по сравнению со второй - на 7%. При этом затраты на </w:t>
      </w:r>
      <w:smartTag w:uri="urn:schemas-microsoft-com:office:smarttags" w:element="metricconverter">
        <w:smartTagPr>
          <w:attr w:name="ProductID" w:val="1 га"/>
        </w:smartTagPr>
        <w:r w:rsidRPr="005021EE">
          <w:rPr>
            <w:rFonts w:ascii="Times New Roman" w:eastAsia="Times New Roman" w:hAnsi="Times New Roman" w:cs="Times New Roman"/>
            <w:sz w:val="28"/>
            <w:szCs w:val="28"/>
            <w:lang w:eastAsia="ru-RU"/>
          </w:rPr>
          <w:t>1 га</w:t>
        </w:r>
      </w:smartTag>
      <w:r w:rsidRPr="005021EE">
        <w:rPr>
          <w:rFonts w:ascii="Times New Roman" w:eastAsia="Times New Roman" w:hAnsi="Times New Roman" w:cs="Times New Roman"/>
          <w:sz w:val="28"/>
          <w:szCs w:val="28"/>
          <w:lang w:eastAsia="ru-RU"/>
        </w:rPr>
        <w:t xml:space="preserve"> увеличились соответственно на 10 и 17%. Для того, чтобы отрасль нормально развивалась, необходимо, чтобы темпы роста урожайности были выше, чем темпы роста затрат. </w:t>
      </w:r>
    </w:p>
    <w:p w:rsidR="005021EE" w:rsidRPr="005021EE" w:rsidRDefault="005021EE" w:rsidP="005021EE">
      <w:pPr>
        <w:spacing w:after="0" w:line="240" w:lineRule="auto"/>
        <w:ind w:firstLine="708"/>
        <w:jc w:val="both"/>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 xml:space="preserve">Наличие или отсутствие взаимосвязи между факторным и результативным признаками можно установить с помощью графиков. </w:t>
      </w:r>
    </w:p>
    <w:p w:rsidR="005021EE" w:rsidRPr="005021EE" w:rsidRDefault="005021EE" w:rsidP="005021EE">
      <w:pPr>
        <w:spacing w:after="0" w:line="240" w:lineRule="auto"/>
        <w:ind w:firstLine="708"/>
        <w:jc w:val="both"/>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 xml:space="preserve">На графике (рис.1) взаимосвязь между внесением удобрений и урожайностью выражена уравнением прямой. Коэффициент детерминации </w:t>
      </w:r>
      <w:r w:rsidRPr="005021EE">
        <w:rPr>
          <w:rFonts w:ascii="Times New Roman" w:eastAsia="Times New Roman" w:hAnsi="Times New Roman" w:cs="Times New Roman"/>
          <w:sz w:val="28"/>
          <w:szCs w:val="28"/>
          <w:lang w:val="en-US" w:eastAsia="ru-RU"/>
        </w:rPr>
        <w:t>R</w:t>
      </w:r>
      <w:r w:rsidRPr="005021EE">
        <w:rPr>
          <w:rFonts w:ascii="Times New Roman" w:eastAsia="Times New Roman" w:hAnsi="Times New Roman" w:cs="Times New Roman"/>
          <w:sz w:val="28"/>
          <w:szCs w:val="28"/>
          <w:vertAlign w:val="superscript"/>
          <w:lang w:eastAsia="ru-RU"/>
        </w:rPr>
        <w:t xml:space="preserve">2 </w:t>
      </w:r>
      <w:r w:rsidRPr="005021EE">
        <w:rPr>
          <w:rFonts w:ascii="Times New Roman" w:eastAsia="Times New Roman" w:hAnsi="Times New Roman" w:cs="Times New Roman"/>
          <w:sz w:val="28"/>
          <w:szCs w:val="28"/>
          <w:lang w:eastAsia="ru-RU"/>
        </w:rPr>
        <w:t xml:space="preserve"> равный 0,2893 показывает, что 29% колеблемости урожайности зерна объясняется включенными в уравнение факторами. В тех случаях, когда возрастание величины факторного признака влечет за собой увеличение результативного признака, говорят о возможном наличии прямой корреляционной связи. Если же с увеличением факторного признака величина результативного признака имеет тенденцию к уменьшению, то можно предполагать обратную связь между этими признаками.</w:t>
      </w:r>
    </w:p>
    <w:p w:rsidR="005021EE" w:rsidRPr="005021EE" w:rsidRDefault="005021EE" w:rsidP="005021EE">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3C8E9422" wp14:editId="44D5B85D">
            <wp:extent cx="5867400" cy="24765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67400" cy="2476500"/>
                    </a:xfrm>
                    <a:prstGeom prst="rect">
                      <a:avLst/>
                    </a:prstGeom>
                    <a:noFill/>
                    <a:ln>
                      <a:noFill/>
                    </a:ln>
                  </pic:spPr>
                </pic:pic>
              </a:graphicData>
            </a:graphic>
          </wp:inline>
        </w:drawing>
      </w:r>
    </w:p>
    <w:p w:rsidR="005021EE" w:rsidRPr="005021EE" w:rsidRDefault="005021EE" w:rsidP="005021EE">
      <w:pPr>
        <w:spacing w:after="0" w:line="240" w:lineRule="auto"/>
        <w:ind w:right="-82"/>
        <w:rPr>
          <w:rFonts w:ascii="Times New Roman" w:eastAsia="Times New Roman" w:hAnsi="Times New Roman" w:cs="Times New Roman"/>
          <w:b/>
          <w:sz w:val="28"/>
          <w:szCs w:val="28"/>
          <w:lang w:eastAsia="ru-RU"/>
        </w:rPr>
      </w:pPr>
      <w:r w:rsidRPr="005021EE">
        <w:rPr>
          <w:rFonts w:ascii="Times New Roman" w:eastAsia="Times New Roman" w:hAnsi="Times New Roman" w:cs="Times New Roman"/>
          <w:b/>
          <w:sz w:val="28"/>
          <w:szCs w:val="28"/>
          <w:lang w:eastAsia="ru-RU"/>
        </w:rPr>
        <w:t xml:space="preserve">Рис. 1   Корреляционная  зависимость </w:t>
      </w:r>
    </w:p>
    <w:p w:rsidR="005021EE" w:rsidRPr="005021EE" w:rsidRDefault="005021EE" w:rsidP="005021EE">
      <w:pPr>
        <w:spacing w:after="0" w:line="240" w:lineRule="auto"/>
        <w:ind w:right="-82"/>
        <w:rPr>
          <w:rFonts w:ascii="Times New Roman" w:eastAsia="Times New Roman" w:hAnsi="Times New Roman" w:cs="Times New Roman"/>
          <w:b/>
          <w:sz w:val="28"/>
          <w:szCs w:val="28"/>
          <w:lang w:eastAsia="ru-RU"/>
        </w:rPr>
      </w:pPr>
      <w:r w:rsidRPr="005021EE">
        <w:rPr>
          <w:rFonts w:ascii="Times New Roman" w:eastAsia="Times New Roman" w:hAnsi="Times New Roman" w:cs="Times New Roman"/>
          <w:b/>
          <w:sz w:val="28"/>
          <w:szCs w:val="28"/>
          <w:lang w:eastAsia="ru-RU"/>
        </w:rPr>
        <w:t xml:space="preserve">              между затратами  на удобрения и урожайностью</w:t>
      </w:r>
    </w:p>
    <w:p w:rsidR="005021EE" w:rsidRPr="005021EE" w:rsidRDefault="005021EE" w:rsidP="005021EE">
      <w:pPr>
        <w:spacing w:after="0" w:line="240" w:lineRule="auto"/>
        <w:ind w:right="-82"/>
        <w:rPr>
          <w:rFonts w:ascii="Times New Roman" w:eastAsia="Times New Roman" w:hAnsi="Times New Roman" w:cs="Times New Roman"/>
          <w:b/>
          <w:sz w:val="28"/>
          <w:szCs w:val="28"/>
          <w:lang w:eastAsia="ru-RU"/>
        </w:rPr>
      </w:pPr>
    </w:p>
    <w:p w:rsidR="005021EE" w:rsidRPr="005021EE" w:rsidRDefault="005021EE" w:rsidP="005021EE">
      <w:pPr>
        <w:spacing w:after="0" w:line="240" w:lineRule="auto"/>
        <w:ind w:firstLine="708"/>
        <w:jc w:val="both"/>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Группировка по выявлению обратной связи составлена по признакам урожайности зерновых и себестоимости производства 1 ц зерна (табл.2)</w:t>
      </w:r>
    </w:p>
    <w:p w:rsidR="005021EE" w:rsidRPr="005021EE" w:rsidRDefault="005021EE" w:rsidP="005021EE">
      <w:pPr>
        <w:spacing w:after="0" w:line="240" w:lineRule="auto"/>
        <w:ind w:firstLine="708"/>
        <w:jc w:val="both"/>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 xml:space="preserve">В принципе, можно ожидать закономерность - чем больше продукции получено с единицы площади, тем дешевле она должна обойтись. Но это не всегда так, поскольку удорожание затрат из-за влияния инфляции может оказывать более сильное влияние на себестоимость, чем рост урожайности. </w:t>
      </w:r>
    </w:p>
    <w:p w:rsidR="005021EE" w:rsidRPr="005021EE" w:rsidRDefault="005021EE" w:rsidP="005021EE">
      <w:pPr>
        <w:spacing w:after="0" w:line="240" w:lineRule="auto"/>
        <w:ind w:right="-82" w:firstLine="708"/>
        <w:jc w:val="both"/>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 xml:space="preserve">В первую группу вошли хозяйства, урожайность в которых составляла до 17 ц с </w:t>
      </w:r>
      <w:smartTag w:uri="urn:schemas-microsoft-com:office:smarttags" w:element="metricconverter">
        <w:smartTagPr>
          <w:attr w:name="ProductID" w:val="1 га"/>
        </w:smartTagPr>
        <w:r w:rsidRPr="005021EE">
          <w:rPr>
            <w:rFonts w:ascii="Times New Roman" w:eastAsia="Times New Roman" w:hAnsi="Times New Roman" w:cs="Times New Roman"/>
            <w:sz w:val="28"/>
            <w:szCs w:val="28"/>
            <w:lang w:eastAsia="ru-RU"/>
          </w:rPr>
          <w:t>1 га</w:t>
        </w:r>
      </w:smartTag>
      <w:r w:rsidRPr="005021EE">
        <w:rPr>
          <w:rFonts w:ascii="Times New Roman" w:eastAsia="Times New Roman" w:hAnsi="Times New Roman" w:cs="Times New Roman"/>
          <w:sz w:val="28"/>
          <w:szCs w:val="28"/>
          <w:lang w:eastAsia="ru-RU"/>
        </w:rPr>
        <w:t xml:space="preserve">, и в этой группе самая высокая себестоимость производства 1 ц зерна - 775 руб. Во второй группе с урожайностью с 17,0 до 25,0 ц с </w:t>
      </w:r>
      <w:smartTag w:uri="urn:schemas-microsoft-com:office:smarttags" w:element="metricconverter">
        <w:smartTagPr>
          <w:attr w:name="ProductID" w:val="1 га"/>
        </w:smartTagPr>
        <w:r w:rsidRPr="005021EE">
          <w:rPr>
            <w:rFonts w:ascii="Times New Roman" w:eastAsia="Times New Roman" w:hAnsi="Times New Roman" w:cs="Times New Roman"/>
            <w:sz w:val="28"/>
            <w:szCs w:val="28"/>
            <w:lang w:eastAsia="ru-RU"/>
          </w:rPr>
          <w:t>1 га</w:t>
        </w:r>
      </w:smartTag>
      <w:r w:rsidRPr="005021EE">
        <w:rPr>
          <w:rFonts w:ascii="Times New Roman" w:eastAsia="Times New Roman" w:hAnsi="Times New Roman" w:cs="Times New Roman"/>
          <w:sz w:val="28"/>
          <w:szCs w:val="28"/>
          <w:lang w:eastAsia="ru-RU"/>
        </w:rPr>
        <w:t xml:space="preserve">  себестоимость составила 512 руб. и в третьей группе, с урожайностью свыше 25,0 ц с </w:t>
      </w:r>
      <w:smartTag w:uri="urn:schemas-microsoft-com:office:smarttags" w:element="metricconverter">
        <w:smartTagPr>
          <w:attr w:name="ProductID" w:val="1 га"/>
        </w:smartTagPr>
        <w:r w:rsidRPr="005021EE">
          <w:rPr>
            <w:rFonts w:ascii="Times New Roman" w:eastAsia="Times New Roman" w:hAnsi="Times New Roman" w:cs="Times New Roman"/>
            <w:sz w:val="28"/>
            <w:szCs w:val="28"/>
            <w:lang w:eastAsia="ru-RU"/>
          </w:rPr>
          <w:t>1 га</w:t>
        </w:r>
      </w:smartTag>
      <w:r w:rsidRPr="005021EE">
        <w:rPr>
          <w:rFonts w:ascii="Times New Roman" w:eastAsia="Times New Roman" w:hAnsi="Times New Roman" w:cs="Times New Roman"/>
          <w:sz w:val="28"/>
          <w:szCs w:val="28"/>
          <w:lang w:eastAsia="ru-RU"/>
        </w:rPr>
        <w:t xml:space="preserve"> себестоимость составила 481 руб. </w:t>
      </w:r>
    </w:p>
    <w:p w:rsidR="005021EE" w:rsidRPr="005021EE" w:rsidRDefault="005021EE" w:rsidP="005021EE">
      <w:pPr>
        <w:spacing w:after="0" w:line="240" w:lineRule="auto"/>
        <w:ind w:right="-82" w:firstLine="708"/>
        <w:jc w:val="both"/>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Группировка подтверждает, что снижение себестоимости производства 1 ц зерна в сельхозорганизациях республики зависит от роста урожайности озимых зерновых культур.</w:t>
      </w:r>
    </w:p>
    <w:p w:rsidR="005021EE" w:rsidRPr="005021EE" w:rsidRDefault="005021EE" w:rsidP="005021EE">
      <w:pPr>
        <w:spacing w:after="0" w:line="240" w:lineRule="auto"/>
        <w:ind w:right="-82"/>
        <w:jc w:val="center"/>
        <w:rPr>
          <w:rFonts w:ascii="Times New Roman" w:eastAsia="Times New Roman" w:hAnsi="Times New Roman" w:cs="Times New Roman"/>
          <w:b/>
          <w:sz w:val="28"/>
          <w:szCs w:val="28"/>
          <w:lang w:eastAsia="ru-RU"/>
        </w:rPr>
      </w:pPr>
      <w:r w:rsidRPr="005021EE">
        <w:rPr>
          <w:rFonts w:ascii="Times New Roman" w:eastAsia="Times New Roman" w:hAnsi="Times New Roman" w:cs="Times New Roman"/>
          <w:sz w:val="28"/>
          <w:szCs w:val="28"/>
          <w:lang w:eastAsia="ru-RU"/>
        </w:rPr>
        <w:t xml:space="preserve">Таблица 2. </w:t>
      </w:r>
      <w:r w:rsidRPr="005021EE">
        <w:rPr>
          <w:rFonts w:ascii="Times New Roman" w:eastAsia="Times New Roman" w:hAnsi="Times New Roman" w:cs="Times New Roman"/>
          <w:b/>
          <w:sz w:val="28"/>
          <w:szCs w:val="28"/>
          <w:lang w:eastAsia="ru-RU"/>
        </w:rPr>
        <w:t>Группировка сельхозорганизаций Дагестана</w:t>
      </w:r>
    </w:p>
    <w:p w:rsidR="005021EE" w:rsidRPr="005021EE" w:rsidRDefault="005021EE" w:rsidP="005021EE">
      <w:pPr>
        <w:tabs>
          <w:tab w:val="left" w:pos="9000"/>
        </w:tabs>
        <w:spacing w:after="0" w:line="240" w:lineRule="auto"/>
        <w:ind w:right="-82"/>
        <w:jc w:val="center"/>
        <w:rPr>
          <w:rFonts w:ascii="Times New Roman" w:eastAsia="Times New Roman" w:hAnsi="Times New Roman" w:cs="Times New Roman"/>
          <w:b/>
          <w:bCs/>
          <w:color w:val="000000"/>
          <w:sz w:val="28"/>
          <w:szCs w:val="28"/>
          <w:lang w:eastAsia="ru-RU"/>
        </w:rPr>
      </w:pPr>
      <w:r w:rsidRPr="005021EE">
        <w:rPr>
          <w:rFonts w:ascii="Times New Roman" w:eastAsia="Times New Roman" w:hAnsi="Times New Roman" w:cs="Times New Roman"/>
          <w:b/>
          <w:bCs/>
          <w:color w:val="000000"/>
          <w:sz w:val="28"/>
          <w:szCs w:val="28"/>
          <w:lang w:eastAsia="ru-RU"/>
        </w:rPr>
        <w:t xml:space="preserve">по урожайности озимых зерновых  </w:t>
      </w:r>
    </w:p>
    <w:tbl>
      <w:tblPr>
        <w:tblW w:w="51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14"/>
        <w:gridCol w:w="1291"/>
        <w:gridCol w:w="1478"/>
        <w:gridCol w:w="1273"/>
        <w:gridCol w:w="1481"/>
      </w:tblGrid>
      <w:tr w:rsidR="005021EE" w:rsidRPr="005021EE" w:rsidTr="00B54A73">
        <w:trPr>
          <w:trHeight w:val="158"/>
        </w:trPr>
        <w:tc>
          <w:tcPr>
            <w:tcW w:w="2193" w:type="pct"/>
            <w:vMerge w:val="restart"/>
            <w:tcBorders>
              <w:top w:val="single" w:sz="4" w:space="0" w:color="auto"/>
              <w:left w:val="single" w:sz="4" w:space="0" w:color="auto"/>
              <w:bottom w:val="single" w:sz="4" w:space="0" w:color="auto"/>
              <w:right w:val="single" w:sz="4" w:space="0" w:color="auto"/>
            </w:tcBorders>
            <w:vAlign w:val="center"/>
          </w:tcPr>
          <w:p w:rsidR="005021EE" w:rsidRPr="005021EE" w:rsidRDefault="005021EE" w:rsidP="005021EE">
            <w:pPr>
              <w:spacing w:after="0" w:line="240" w:lineRule="auto"/>
              <w:jc w:val="center"/>
              <w:rPr>
                <w:rFonts w:ascii="Times New Roman" w:eastAsia="Times New Roman" w:hAnsi="Times New Roman" w:cs="Times New Roman"/>
                <w:color w:val="000000"/>
                <w:sz w:val="28"/>
                <w:szCs w:val="28"/>
                <w:lang w:eastAsia="ru-RU"/>
              </w:rPr>
            </w:pPr>
            <w:r w:rsidRPr="005021EE">
              <w:rPr>
                <w:rFonts w:ascii="Times New Roman" w:eastAsia="Times New Roman" w:hAnsi="Times New Roman" w:cs="Times New Roman"/>
                <w:color w:val="000000"/>
                <w:sz w:val="28"/>
                <w:szCs w:val="28"/>
                <w:lang w:eastAsia="ru-RU"/>
              </w:rPr>
              <w:t xml:space="preserve">Показатели </w:t>
            </w:r>
          </w:p>
        </w:tc>
        <w:tc>
          <w:tcPr>
            <w:tcW w:w="2054" w:type="pct"/>
            <w:gridSpan w:val="3"/>
            <w:tcBorders>
              <w:top w:val="single" w:sz="4" w:space="0" w:color="auto"/>
              <w:left w:val="single" w:sz="4" w:space="0" w:color="auto"/>
              <w:bottom w:val="single" w:sz="4" w:space="0" w:color="auto"/>
              <w:right w:val="single" w:sz="4" w:space="0" w:color="auto"/>
            </w:tcBorders>
          </w:tcPr>
          <w:p w:rsidR="005021EE" w:rsidRPr="005021EE" w:rsidRDefault="005021EE" w:rsidP="005021EE">
            <w:pPr>
              <w:spacing w:after="0" w:line="240" w:lineRule="auto"/>
              <w:jc w:val="center"/>
              <w:rPr>
                <w:rFonts w:ascii="Times New Roman" w:eastAsia="Times New Roman" w:hAnsi="Times New Roman" w:cs="Times New Roman"/>
                <w:color w:val="000000"/>
                <w:sz w:val="28"/>
                <w:szCs w:val="28"/>
                <w:lang w:eastAsia="ru-RU"/>
              </w:rPr>
            </w:pPr>
            <w:r w:rsidRPr="005021EE">
              <w:rPr>
                <w:rFonts w:ascii="Times New Roman" w:eastAsia="Times New Roman" w:hAnsi="Times New Roman" w:cs="Times New Roman"/>
                <w:color w:val="000000"/>
                <w:sz w:val="28"/>
                <w:szCs w:val="28"/>
                <w:lang w:eastAsia="ru-RU"/>
              </w:rPr>
              <w:t xml:space="preserve">Группы хозяйств </w:t>
            </w:r>
          </w:p>
          <w:p w:rsidR="005021EE" w:rsidRPr="005021EE" w:rsidRDefault="005021EE" w:rsidP="005021EE">
            <w:pPr>
              <w:spacing w:after="0" w:line="240" w:lineRule="auto"/>
              <w:jc w:val="center"/>
              <w:rPr>
                <w:rFonts w:ascii="Times New Roman" w:eastAsia="Times New Roman" w:hAnsi="Times New Roman" w:cs="Times New Roman"/>
                <w:color w:val="000000"/>
                <w:sz w:val="28"/>
                <w:szCs w:val="28"/>
                <w:lang w:eastAsia="ru-RU"/>
              </w:rPr>
            </w:pPr>
            <w:r w:rsidRPr="005021EE">
              <w:rPr>
                <w:rFonts w:ascii="Times New Roman" w:eastAsia="Times New Roman" w:hAnsi="Times New Roman" w:cs="Times New Roman"/>
                <w:color w:val="000000"/>
                <w:sz w:val="28"/>
                <w:szCs w:val="28"/>
                <w:lang w:eastAsia="ru-RU"/>
              </w:rPr>
              <w:t xml:space="preserve">по урожайности, ц с </w:t>
            </w:r>
            <w:smartTag w:uri="urn:schemas-microsoft-com:office:smarttags" w:element="metricconverter">
              <w:smartTagPr>
                <w:attr w:name="ProductID" w:val="1 га"/>
              </w:smartTagPr>
              <w:r w:rsidRPr="005021EE">
                <w:rPr>
                  <w:rFonts w:ascii="Times New Roman" w:eastAsia="Times New Roman" w:hAnsi="Times New Roman" w:cs="Times New Roman"/>
                  <w:color w:val="000000"/>
                  <w:sz w:val="28"/>
                  <w:szCs w:val="28"/>
                  <w:lang w:eastAsia="ru-RU"/>
                </w:rPr>
                <w:t>1 га</w:t>
              </w:r>
            </w:smartTag>
          </w:p>
        </w:tc>
        <w:tc>
          <w:tcPr>
            <w:tcW w:w="753" w:type="pct"/>
            <w:vMerge w:val="restart"/>
            <w:tcBorders>
              <w:top w:val="single" w:sz="4" w:space="0" w:color="auto"/>
              <w:left w:val="single" w:sz="4" w:space="0" w:color="auto"/>
              <w:bottom w:val="single" w:sz="4" w:space="0" w:color="auto"/>
              <w:right w:val="single" w:sz="4" w:space="0" w:color="auto"/>
            </w:tcBorders>
          </w:tcPr>
          <w:p w:rsidR="005021EE" w:rsidRPr="005021EE" w:rsidRDefault="005021EE" w:rsidP="005021EE">
            <w:pPr>
              <w:spacing w:after="0" w:line="240" w:lineRule="auto"/>
              <w:jc w:val="center"/>
              <w:rPr>
                <w:rFonts w:ascii="Times New Roman" w:eastAsia="Times New Roman" w:hAnsi="Times New Roman" w:cs="Times New Roman"/>
                <w:color w:val="000000"/>
                <w:sz w:val="28"/>
                <w:szCs w:val="28"/>
                <w:lang w:eastAsia="ru-RU"/>
              </w:rPr>
            </w:pPr>
            <w:r w:rsidRPr="005021EE">
              <w:rPr>
                <w:rFonts w:ascii="Times New Roman" w:eastAsia="Times New Roman" w:hAnsi="Times New Roman" w:cs="Times New Roman"/>
                <w:color w:val="000000"/>
                <w:sz w:val="28"/>
                <w:szCs w:val="28"/>
                <w:lang w:eastAsia="ru-RU"/>
              </w:rPr>
              <w:t>По всей совокуп-ности</w:t>
            </w:r>
          </w:p>
        </w:tc>
      </w:tr>
      <w:tr w:rsidR="005021EE" w:rsidRPr="005021EE" w:rsidTr="00B54A73">
        <w:trPr>
          <w:trHeight w:val="76"/>
        </w:trPr>
        <w:tc>
          <w:tcPr>
            <w:tcW w:w="0" w:type="auto"/>
            <w:vMerge/>
            <w:tcBorders>
              <w:top w:val="single" w:sz="4" w:space="0" w:color="auto"/>
              <w:left w:val="single" w:sz="4" w:space="0" w:color="auto"/>
              <w:bottom w:val="single" w:sz="4" w:space="0" w:color="auto"/>
              <w:right w:val="single" w:sz="4" w:space="0" w:color="auto"/>
            </w:tcBorders>
            <w:vAlign w:val="center"/>
          </w:tcPr>
          <w:p w:rsidR="005021EE" w:rsidRPr="005021EE" w:rsidRDefault="005021EE" w:rsidP="005021EE">
            <w:pPr>
              <w:spacing w:after="0" w:line="240" w:lineRule="auto"/>
              <w:rPr>
                <w:rFonts w:ascii="Times New Roman" w:eastAsia="Times New Roman" w:hAnsi="Times New Roman" w:cs="Times New Roman"/>
                <w:color w:val="000000"/>
                <w:sz w:val="28"/>
                <w:szCs w:val="28"/>
                <w:lang w:eastAsia="ru-RU"/>
              </w:rPr>
            </w:pPr>
          </w:p>
        </w:tc>
        <w:tc>
          <w:tcPr>
            <w:tcW w:w="656" w:type="pct"/>
            <w:tcBorders>
              <w:top w:val="single" w:sz="4" w:space="0" w:color="auto"/>
              <w:left w:val="single" w:sz="4" w:space="0" w:color="auto"/>
              <w:bottom w:val="single" w:sz="4" w:space="0" w:color="auto"/>
              <w:right w:val="single" w:sz="4" w:space="0" w:color="auto"/>
            </w:tcBorders>
          </w:tcPr>
          <w:p w:rsidR="005021EE" w:rsidRPr="005021EE" w:rsidRDefault="005021EE" w:rsidP="005021EE">
            <w:pPr>
              <w:spacing w:after="0" w:line="240" w:lineRule="auto"/>
              <w:jc w:val="center"/>
              <w:rPr>
                <w:rFonts w:ascii="Times New Roman" w:eastAsia="Times New Roman" w:hAnsi="Times New Roman" w:cs="Times New Roman"/>
                <w:color w:val="000000"/>
                <w:sz w:val="28"/>
                <w:szCs w:val="28"/>
                <w:lang w:eastAsia="ru-RU"/>
              </w:rPr>
            </w:pPr>
            <w:r w:rsidRPr="005021EE">
              <w:rPr>
                <w:rFonts w:ascii="Times New Roman" w:eastAsia="Times New Roman" w:hAnsi="Times New Roman" w:cs="Times New Roman"/>
                <w:color w:val="000000"/>
                <w:sz w:val="28"/>
                <w:szCs w:val="28"/>
                <w:lang w:eastAsia="ru-RU"/>
              </w:rPr>
              <w:t>До 17,0</w:t>
            </w:r>
          </w:p>
        </w:tc>
        <w:tc>
          <w:tcPr>
            <w:tcW w:w="751" w:type="pct"/>
            <w:tcBorders>
              <w:top w:val="single" w:sz="4" w:space="0" w:color="auto"/>
              <w:left w:val="single" w:sz="4" w:space="0" w:color="auto"/>
              <w:bottom w:val="single" w:sz="4" w:space="0" w:color="auto"/>
              <w:right w:val="single" w:sz="4" w:space="0" w:color="auto"/>
            </w:tcBorders>
          </w:tcPr>
          <w:p w:rsidR="005021EE" w:rsidRPr="005021EE" w:rsidRDefault="005021EE" w:rsidP="005021EE">
            <w:pPr>
              <w:spacing w:after="0" w:line="240" w:lineRule="auto"/>
              <w:jc w:val="center"/>
              <w:rPr>
                <w:rFonts w:ascii="Times New Roman" w:eastAsia="Times New Roman" w:hAnsi="Times New Roman" w:cs="Times New Roman"/>
                <w:color w:val="000000"/>
                <w:sz w:val="28"/>
                <w:szCs w:val="28"/>
                <w:lang w:eastAsia="ru-RU"/>
              </w:rPr>
            </w:pPr>
            <w:r w:rsidRPr="005021EE">
              <w:rPr>
                <w:rFonts w:ascii="Times New Roman" w:eastAsia="Times New Roman" w:hAnsi="Times New Roman" w:cs="Times New Roman"/>
                <w:color w:val="000000"/>
                <w:sz w:val="28"/>
                <w:szCs w:val="28"/>
                <w:lang w:eastAsia="ru-RU"/>
              </w:rPr>
              <w:t>17,0-25,0</w:t>
            </w:r>
          </w:p>
        </w:tc>
        <w:tc>
          <w:tcPr>
            <w:tcW w:w="647" w:type="pct"/>
            <w:tcBorders>
              <w:top w:val="single" w:sz="4" w:space="0" w:color="auto"/>
              <w:left w:val="single" w:sz="4" w:space="0" w:color="auto"/>
              <w:bottom w:val="single" w:sz="4" w:space="0" w:color="auto"/>
              <w:right w:val="single" w:sz="4" w:space="0" w:color="auto"/>
            </w:tcBorders>
          </w:tcPr>
          <w:p w:rsidR="005021EE" w:rsidRPr="005021EE" w:rsidRDefault="005021EE" w:rsidP="005021EE">
            <w:pPr>
              <w:spacing w:after="0" w:line="240" w:lineRule="auto"/>
              <w:jc w:val="center"/>
              <w:rPr>
                <w:rFonts w:ascii="Times New Roman" w:eastAsia="Times New Roman" w:hAnsi="Times New Roman" w:cs="Times New Roman"/>
                <w:color w:val="000000"/>
                <w:sz w:val="28"/>
                <w:szCs w:val="28"/>
                <w:lang w:eastAsia="ru-RU"/>
              </w:rPr>
            </w:pPr>
            <w:r w:rsidRPr="005021EE">
              <w:rPr>
                <w:rFonts w:ascii="Times New Roman" w:eastAsia="Times New Roman" w:hAnsi="Times New Roman" w:cs="Times New Roman"/>
                <w:color w:val="000000"/>
                <w:sz w:val="28"/>
                <w:szCs w:val="28"/>
                <w:lang w:eastAsia="ru-RU"/>
              </w:rPr>
              <w:t>Св. 25,0</w:t>
            </w:r>
          </w:p>
        </w:tc>
        <w:tc>
          <w:tcPr>
            <w:tcW w:w="0" w:type="auto"/>
            <w:vMerge/>
            <w:tcBorders>
              <w:top w:val="single" w:sz="4" w:space="0" w:color="auto"/>
              <w:left w:val="single" w:sz="4" w:space="0" w:color="auto"/>
              <w:bottom w:val="single" w:sz="4" w:space="0" w:color="auto"/>
              <w:right w:val="single" w:sz="4" w:space="0" w:color="auto"/>
            </w:tcBorders>
            <w:vAlign w:val="center"/>
          </w:tcPr>
          <w:p w:rsidR="005021EE" w:rsidRPr="005021EE" w:rsidRDefault="005021EE" w:rsidP="005021EE">
            <w:pPr>
              <w:spacing w:after="0" w:line="240" w:lineRule="auto"/>
              <w:rPr>
                <w:rFonts w:ascii="Times New Roman" w:eastAsia="Times New Roman" w:hAnsi="Times New Roman" w:cs="Times New Roman"/>
                <w:color w:val="000000"/>
                <w:sz w:val="28"/>
                <w:szCs w:val="28"/>
                <w:lang w:eastAsia="ru-RU"/>
              </w:rPr>
            </w:pPr>
          </w:p>
        </w:tc>
      </w:tr>
      <w:tr w:rsidR="005021EE" w:rsidRPr="005021EE" w:rsidTr="00B54A73">
        <w:trPr>
          <w:trHeight w:val="55"/>
        </w:trPr>
        <w:tc>
          <w:tcPr>
            <w:tcW w:w="2193"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rPr>
                <w:rFonts w:ascii="Times New Roman" w:eastAsia="Times New Roman" w:hAnsi="Times New Roman" w:cs="Times New Roman"/>
                <w:color w:val="000000"/>
                <w:sz w:val="28"/>
                <w:szCs w:val="28"/>
                <w:lang w:eastAsia="ru-RU"/>
              </w:rPr>
            </w:pPr>
            <w:r w:rsidRPr="005021EE">
              <w:rPr>
                <w:rFonts w:ascii="Times New Roman" w:eastAsia="Times New Roman" w:hAnsi="Times New Roman" w:cs="Times New Roman"/>
                <w:color w:val="000000"/>
                <w:sz w:val="28"/>
                <w:szCs w:val="28"/>
                <w:lang w:eastAsia="ru-RU"/>
              </w:rPr>
              <w:t>Число хозяйств в группе</w:t>
            </w:r>
          </w:p>
        </w:tc>
        <w:tc>
          <w:tcPr>
            <w:tcW w:w="656"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color w:val="000000"/>
                <w:sz w:val="28"/>
                <w:szCs w:val="28"/>
                <w:lang w:eastAsia="ru-RU"/>
              </w:rPr>
            </w:pPr>
            <w:r w:rsidRPr="005021EE">
              <w:rPr>
                <w:rFonts w:ascii="Times New Roman" w:eastAsia="Times New Roman" w:hAnsi="Times New Roman" w:cs="Times New Roman"/>
                <w:color w:val="000000"/>
                <w:sz w:val="28"/>
                <w:szCs w:val="28"/>
                <w:lang w:eastAsia="ru-RU"/>
              </w:rPr>
              <w:t>14</w:t>
            </w:r>
          </w:p>
        </w:tc>
        <w:tc>
          <w:tcPr>
            <w:tcW w:w="751"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color w:val="000000"/>
                <w:sz w:val="28"/>
                <w:szCs w:val="28"/>
                <w:lang w:eastAsia="ru-RU"/>
              </w:rPr>
            </w:pPr>
            <w:r w:rsidRPr="005021EE">
              <w:rPr>
                <w:rFonts w:ascii="Times New Roman" w:eastAsia="Times New Roman" w:hAnsi="Times New Roman" w:cs="Times New Roman"/>
                <w:color w:val="000000"/>
                <w:sz w:val="28"/>
                <w:szCs w:val="28"/>
                <w:lang w:eastAsia="ru-RU"/>
              </w:rPr>
              <w:t>44</w:t>
            </w:r>
          </w:p>
        </w:tc>
        <w:tc>
          <w:tcPr>
            <w:tcW w:w="647"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color w:val="000000"/>
                <w:sz w:val="28"/>
                <w:szCs w:val="28"/>
                <w:lang w:eastAsia="ru-RU"/>
              </w:rPr>
            </w:pPr>
            <w:r w:rsidRPr="005021EE">
              <w:rPr>
                <w:rFonts w:ascii="Times New Roman" w:eastAsia="Times New Roman" w:hAnsi="Times New Roman" w:cs="Times New Roman"/>
                <w:color w:val="000000"/>
                <w:sz w:val="28"/>
                <w:szCs w:val="28"/>
                <w:lang w:eastAsia="ru-RU"/>
              </w:rPr>
              <w:t>14</w:t>
            </w:r>
          </w:p>
        </w:tc>
        <w:tc>
          <w:tcPr>
            <w:tcW w:w="753"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color w:val="000000"/>
                <w:sz w:val="28"/>
                <w:szCs w:val="28"/>
                <w:lang w:eastAsia="ru-RU"/>
              </w:rPr>
            </w:pPr>
            <w:r w:rsidRPr="005021EE">
              <w:rPr>
                <w:rFonts w:ascii="Times New Roman" w:eastAsia="Times New Roman" w:hAnsi="Times New Roman" w:cs="Times New Roman"/>
                <w:color w:val="000000"/>
                <w:sz w:val="28"/>
                <w:szCs w:val="28"/>
                <w:lang w:eastAsia="ru-RU"/>
              </w:rPr>
              <w:t>72</w:t>
            </w:r>
          </w:p>
        </w:tc>
      </w:tr>
      <w:tr w:rsidR="005021EE" w:rsidRPr="005021EE" w:rsidTr="00B54A73">
        <w:trPr>
          <w:trHeight w:val="61"/>
        </w:trPr>
        <w:tc>
          <w:tcPr>
            <w:tcW w:w="2193"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rPr>
                <w:rFonts w:ascii="Times New Roman" w:eastAsia="Times New Roman" w:hAnsi="Times New Roman" w:cs="Times New Roman"/>
                <w:color w:val="000000"/>
                <w:sz w:val="28"/>
                <w:szCs w:val="28"/>
                <w:lang w:eastAsia="ru-RU"/>
              </w:rPr>
            </w:pPr>
            <w:r w:rsidRPr="005021EE">
              <w:rPr>
                <w:rFonts w:ascii="Times New Roman" w:eastAsia="Times New Roman" w:hAnsi="Times New Roman" w:cs="Times New Roman"/>
                <w:color w:val="000000"/>
                <w:sz w:val="28"/>
                <w:szCs w:val="28"/>
                <w:lang w:eastAsia="ru-RU"/>
              </w:rPr>
              <w:t>Посеянная площадь, га</w:t>
            </w:r>
          </w:p>
        </w:tc>
        <w:tc>
          <w:tcPr>
            <w:tcW w:w="656"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1864</w:t>
            </w:r>
          </w:p>
        </w:tc>
        <w:tc>
          <w:tcPr>
            <w:tcW w:w="751"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7775</w:t>
            </w:r>
          </w:p>
        </w:tc>
        <w:tc>
          <w:tcPr>
            <w:tcW w:w="647"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bCs/>
                <w:sz w:val="28"/>
                <w:szCs w:val="28"/>
                <w:lang w:eastAsia="ru-RU"/>
              </w:rPr>
            </w:pPr>
            <w:r w:rsidRPr="005021EE">
              <w:rPr>
                <w:rFonts w:ascii="Times New Roman" w:eastAsia="Times New Roman" w:hAnsi="Times New Roman" w:cs="Times New Roman"/>
                <w:bCs/>
                <w:sz w:val="28"/>
                <w:szCs w:val="28"/>
                <w:lang w:eastAsia="ru-RU"/>
              </w:rPr>
              <w:t>4221</w:t>
            </w:r>
          </w:p>
        </w:tc>
        <w:tc>
          <w:tcPr>
            <w:tcW w:w="753"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r w:rsidRPr="005021EE">
              <w:rPr>
                <w:rFonts w:ascii="Times New Roman" w:eastAsia="Times New Roman" w:hAnsi="Times New Roman" w:cs="Times New Roman"/>
                <w:bCs/>
                <w:sz w:val="28"/>
                <w:szCs w:val="28"/>
                <w:lang w:eastAsia="ru-RU"/>
              </w:rPr>
              <w:t>13860</w:t>
            </w:r>
          </w:p>
        </w:tc>
      </w:tr>
      <w:tr w:rsidR="005021EE" w:rsidRPr="005021EE" w:rsidTr="00B54A73">
        <w:trPr>
          <w:trHeight w:val="21"/>
        </w:trPr>
        <w:tc>
          <w:tcPr>
            <w:tcW w:w="2193"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rPr>
                <w:rFonts w:ascii="Times New Roman" w:eastAsia="Times New Roman" w:hAnsi="Times New Roman" w:cs="Times New Roman"/>
                <w:color w:val="000000"/>
                <w:sz w:val="28"/>
                <w:szCs w:val="28"/>
                <w:lang w:eastAsia="ru-RU"/>
              </w:rPr>
            </w:pPr>
            <w:r w:rsidRPr="005021EE">
              <w:rPr>
                <w:rFonts w:ascii="Times New Roman" w:eastAsia="Times New Roman" w:hAnsi="Times New Roman" w:cs="Times New Roman"/>
                <w:color w:val="000000"/>
                <w:sz w:val="28"/>
                <w:szCs w:val="28"/>
                <w:lang w:eastAsia="ru-RU"/>
              </w:rPr>
              <w:t>Убранная площадь, га</w:t>
            </w:r>
          </w:p>
        </w:tc>
        <w:tc>
          <w:tcPr>
            <w:tcW w:w="656"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1731</w:t>
            </w:r>
          </w:p>
        </w:tc>
        <w:tc>
          <w:tcPr>
            <w:tcW w:w="751"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7619</w:t>
            </w:r>
          </w:p>
        </w:tc>
        <w:tc>
          <w:tcPr>
            <w:tcW w:w="647"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r w:rsidRPr="005021EE">
              <w:rPr>
                <w:rFonts w:ascii="Times New Roman" w:eastAsia="Times New Roman" w:hAnsi="Times New Roman" w:cs="Times New Roman"/>
                <w:bCs/>
                <w:sz w:val="28"/>
                <w:szCs w:val="28"/>
                <w:lang w:eastAsia="ru-RU"/>
              </w:rPr>
              <w:t>4191</w:t>
            </w:r>
          </w:p>
        </w:tc>
        <w:tc>
          <w:tcPr>
            <w:tcW w:w="753"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13541</w:t>
            </w:r>
          </w:p>
        </w:tc>
      </w:tr>
      <w:tr w:rsidR="005021EE" w:rsidRPr="005021EE" w:rsidTr="00B54A73">
        <w:trPr>
          <w:trHeight w:val="74"/>
        </w:trPr>
        <w:tc>
          <w:tcPr>
            <w:tcW w:w="2193"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rPr>
                <w:rFonts w:ascii="Times New Roman" w:eastAsia="Times New Roman" w:hAnsi="Times New Roman" w:cs="Times New Roman"/>
                <w:color w:val="000000"/>
                <w:sz w:val="28"/>
                <w:szCs w:val="28"/>
                <w:lang w:eastAsia="ru-RU"/>
              </w:rPr>
            </w:pPr>
            <w:r w:rsidRPr="005021EE">
              <w:rPr>
                <w:rFonts w:ascii="Times New Roman" w:eastAsia="Times New Roman" w:hAnsi="Times New Roman" w:cs="Times New Roman"/>
                <w:color w:val="000000"/>
                <w:sz w:val="28"/>
                <w:szCs w:val="28"/>
                <w:lang w:eastAsia="ru-RU"/>
              </w:rPr>
              <w:t>Валовой сбор, ц</w:t>
            </w:r>
          </w:p>
        </w:tc>
        <w:tc>
          <w:tcPr>
            <w:tcW w:w="656"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bCs/>
                <w:sz w:val="28"/>
                <w:szCs w:val="28"/>
                <w:lang w:eastAsia="ru-RU"/>
              </w:rPr>
            </w:pPr>
            <w:r w:rsidRPr="005021EE">
              <w:rPr>
                <w:rFonts w:ascii="Times New Roman" w:eastAsia="Times New Roman" w:hAnsi="Times New Roman" w:cs="Times New Roman"/>
                <w:bCs/>
                <w:sz w:val="28"/>
                <w:szCs w:val="28"/>
                <w:lang w:eastAsia="ru-RU"/>
              </w:rPr>
              <w:t>22872</w:t>
            </w:r>
          </w:p>
        </w:tc>
        <w:tc>
          <w:tcPr>
            <w:tcW w:w="751"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bCs/>
                <w:sz w:val="28"/>
                <w:szCs w:val="28"/>
                <w:lang w:eastAsia="ru-RU"/>
              </w:rPr>
            </w:pPr>
            <w:r w:rsidRPr="005021EE">
              <w:rPr>
                <w:rFonts w:ascii="Times New Roman" w:eastAsia="Times New Roman" w:hAnsi="Times New Roman" w:cs="Times New Roman"/>
                <w:bCs/>
                <w:sz w:val="28"/>
                <w:szCs w:val="28"/>
                <w:lang w:eastAsia="ru-RU"/>
              </w:rPr>
              <w:t>174562</w:t>
            </w:r>
          </w:p>
        </w:tc>
        <w:tc>
          <w:tcPr>
            <w:tcW w:w="647"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bCs/>
                <w:sz w:val="28"/>
                <w:szCs w:val="28"/>
                <w:lang w:eastAsia="ru-RU"/>
              </w:rPr>
            </w:pPr>
            <w:r w:rsidRPr="005021EE">
              <w:rPr>
                <w:rFonts w:ascii="Times New Roman" w:eastAsia="Times New Roman" w:hAnsi="Times New Roman" w:cs="Times New Roman"/>
                <w:bCs/>
                <w:sz w:val="28"/>
                <w:szCs w:val="28"/>
                <w:lang w:eastAsia="ru-RU"/>
              </w:rPr>
              <w:t>123887</w:t>
            </w:r>
          </w:p>
        </w:tc>
        <w:tc>
          <w:tcPr>
            <w:tcW w:w="753"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321321</w:t>
            </w:r>
          </w:p>
        </w:tc>
      </w:tr>
      <w:tr w:rsidR="005021EE" w:rsidRPr="005021EE" w:rsidTr="00B54A73">
        <w:trPr>
          <w:trHeight w:val="37"/>
        </w:trPr>
        <w:tc>
          <w:tcPr>
            <w:tcW w:w="2193"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rPr>
                <w:rFonts w:ascii="Times New Roman" w:eastAsia="Times New Roman" w:hAnsi="Times New Roman" w:cs="Times New Roman"/>
                <w:color w:val="000000"/>
                <w:sz w:val="28"/>
                <w:szCs w:val="28"/>
                <w:lang w:eastAsia="ru-RU"/>
              </w:rPr>
            </w:pPr>
            <w:r w:rsidRPr="005021EE">
              <w:rPr>
                <w:rFonts w:ascii="Times New Roman" w:eastAsia="Times New Roman" w:hAnsi="Times New Roman" w:cs="Times New Roman"/>
                <w:color w:val="000000"/>
                <w:sz w:val="28"/>
                <w:szCs w:val="28"/>
                <w:lang w:eastAsia="ru-RU"/>
              </w:rPr>
              <w:t xml:space="preserve">Урожайность, ц с </w:t>
            </w:r>
            <w:smartTag w:uri="urn:schemas-microsoft-com:office:smarttags" w:element="metricconverter">
              <w:smartTagPr>
                <w:attr w:name="ProductID" w:val="1 га"/>
              </w:smartTagPr>
              <w:r w:rsidRPr="005021EE">
                <w:rPr>
                  <w:rFonts w:ascii="Times New Roman" w:eastAsia="Times New Roman" w:hAnsi="Times New Roman" w:cs="Times New Roman"/>
                  <w:color w:val="000000"/>
                  <w:sz w:val="28"/>
                  <w:szCs w:val="28"/>
                  <w:lang w:eastAsia="ru-RU"/>
                </w:rPr>
                <w:t>1 га</w:t>
              </w:r>
            </w:smartTag>
          </w:p>
        </w:tc>
        <w:tc>
          <w:tcPr>
            <w:tcW w:w="656"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13,2</w:t>
            </w:r>
          </w:p>
        </w:tc>
        <w:tc>
          <w:tcPr>
            <w:tcW w:w="751"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22,9</w:t>
            </w:r>
          </w:p>
        </w:tc>
        <w:tc>
          <w:tcPr>
            <w:tcW w:w="647"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29,6</w:t>
            </w:r>
          </w:p>
        </w:tc>
        <w:tc>
          <w:tcPr>
            <w:tcW w:w="753"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23,7</w:t>
            </w:r>
          </w:p>
        </w:tc>
      </w:tr>
      <w:tr w:rsidR="005021EE" w:rsidRPr="005021EE" w:rsidTr="00B54A73">
        <w:trPr>
          <w:trHeight w:val="87"/>
        </w:trPr>
        <w:tc>
          <w:tcPr>
            <w:tcW w:w="2193"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rPr>
                <w:rFonts w:ascii="Times New Roman" w:eastAsia="Times New Roman" w:hAnsi="Times New Roman" w:cs="Times New Roman"/>
                <w:color w:val="000000"/>
                <w:sz w:val="28"/>
                <w:szCs w:val="28"/>
                <w:lang w:eastAsia="ru-RU"/>
              </w:rPr>
            </w:pPr>
            <w:r w:rsidRPr="005021EE">
              <w:rPr>
                <w:rFonts w:ascii="Times New Roman" w:eastAsia="Times New Roman" w:hAnsi="Times New Roman" w:cs="Times New Roman"/>
                <w:color w:val="000000"/>
                <w:sz w:val="28"/>
                <w:szCs w:val="28"/>
                <w:lang w:eastAsia="ru-RU"/>
              </w:rPr>
              <w:t>Затраты на всю площадь, тыс.руб.</w:t>
            </w:r>
          </w:p>
        </w:tc>
        <w:tc>
          <w:tcPr>
            <w:tcW w:w="656"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bCs/>
                <w:sz w:val="28"/>
                <w:szCs w:val="28"/>
                <w:lang w:eastAsia="ru-RU"/>
              </w:rPr>
            </w:pPr>
            <w:r w:rsidRPr="005021EE">
              <w:rPr>
                <w:rFonts w:ascii="Times New Roman" w:eastAsia="Times New Roman" w:hAnsi="Times New Roman" w:cs="Times New Roman"/>
                <w:bCs/>
                <w:sz w:val="28"/>
                <w:szCs w:val="28"/>
                <w:lang w:eastAsia="ru-RU"/>
              </w:rPr>
              <w:t>19426</w:t>
            </w:r>
          </w:p>
        </w:tc>
        <w:tc>
          <w:tcPr>
            <w:tcW w:w="751"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91426</w:t>
            </w:r>
          </w:p>
        </w:tc>
        <w:tc>
          <w:tcPr>
            <w:tcW w:w="647"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bCs/>
                <w:sz w:val="28"/>
                <w:szCs w:val="28"/>
                <w:lang w:eastAsia="ru-RU"/>
              </w:rPr>
            </w:pPr>
            <w:r w:rsidRPr="005021EE">
              <w:rPr>
                <w:rFonts w:ascii="Times New Roman" w:eastAsia="Times New Roman" w:hAnsi="Times New Roman" w:cs="Times New Roman"/>
                <w:bCs/>
                <w:sz w:val="28"/>
                <w:szCs w:val="28"/>
                <w:lang w:eastAsia="ru-RU"/>
              </w:rPr>
              <w:t>64414</w:t>
            </w:r>
          </w:p>
        </w:tc>
        <w:tc>
          <w:tcPr>
            <w:tcW w:w="753"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175266</w:t>
            </w:r>
          </w:p>
        </w:tc>
      </w:tr>
      <w:tr w:rsidR="005021EE" w:rsidRPr="005021EE" w:rsidTr="00B54A73">
        <w:trPr>
          <w:trHeight w:val="46"/>
        </w:trPr>
        <w:tc>
          <w:tcPr>
            <w:tcW w:w="2193"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rPr>
                <w:rFonts w:ascii="Times New Roman" w:eastAsia="Times New Roman" w:hAnsi="Times New Roman" w:cs="Times New Roman"/>
                <w:color w:val="000000"/>
                <w:sz w:val="28"/>
                <w:szCs w:val="28"/>
                <w:lang w:eastAsia="ru-RU"/>
              </w:rPr>
            </w:pPr>
            <w:r w:rsidRPr="005021EE">
              <w:rPr>
                <w:rFonts w:ascii="Times New Roman" w:eastAsia="Times New Roman" w:hAnsi="Times New Roman" w:cs="Times New Roman"/>
                <w:color w:val="000000"/>
                <w:sz w:val="28"/>
                <w:szCs w:val="28"/>
                <w:lang w:eastAsia="ru-RU"/>
              </w:rPr>
              <w:t xml:space="preserve">Затраты на </w:t>
            </w:r>
            <w:smartTag w:uri="urn:schemas-microsoft-com:office:smarttags" w:element="metricconverter">
              <w:smartTagPr>
                <w:attr w:name="ProductID" w:val="1 га"/>
              </w:smartTagPr>
              <w:r w:rsidRPr="005021EE">
                <w:rPr>
                  <w:rFonts w:ascii="Times New Roman" w:eastAsia="Times New Roman" w:hAnsi="Times New Roman" w:cs="Times New Roman"/>
                  <w:color w:val="000000"/>
                  <w:sz w:val="28"/>
                  <w:szCs w:val="28"/>
                  <w:lang w:eastAsia="ru-RU"/>
                </w:rPr>
                <w:t>1 га</w:t>
              </w:r>
            </w:smartTag>
            <w:r w:rsidRPr="005021EE">
              <w:rPr>
                <w:rFonts w:ascii="Times New Roman" w:eastAsia="Times New Roman" w:hAnsi="Times New Roman" w:cs="Times New Roman"/>
                <w:color w:val="000000"/>
                <w:sz w:val="28"/>
                <w:szCs w:val="28"/>
                <w:lang w:eastAsia="ru-RU"/>
              </w:rPr>
              <w:t>, руб.</w:t>
            </w:r>
          </w:p>
        </w:tc>
        <w:tc>
          <w:tcPr>
            <w:tcW w:w="656"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10422</w:t>
            </w:r>
          </w:p>
        </w:tc>
        <w:tc>
          <w:tcPr>
            <w:tcW w:w="751"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11759</w:t>
            </w:r>
          </w:p>
        </w:tc>
        <w:tc>
          <w:tcPr>
            <w:tcW w:w="647"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15260</w:t>
            </w:r>
          </w:p>
        </w:tc>
        <w:tc>
          <w:tcPr>
            <w:tcW w:w="753"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12645</w:t>
            </w:r>
          </w:p>
        </w:tc>
      </w:tr>
      <w:tr w:rsidR="005021EE" w:rsidRPr="005021EE" w:rsidTr="00B54A73">
        <w:trPr>
          <w:trHeight w:val="56"/>
        </w:trPr>
        <w:tc>
          <w:tcPr>
            <w:tcW w:w="2193"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rPr>
                <w:rFonts w:ascii="Times New Roman" w:eastAsia="Times New Roman" w:hAnsi="Times New Roman" w:cs="Times New Roman"/>
                <w:color w:val="000000"/>
                <w:sz w:val="28"/>
                <w:szCs w:val="28"/>
                <w:lang w:eastAsia="ru-RU"/>
              </w:rPr>
            </w:pPr>
            <w:r w:rsidRPr="005021EE">
              <w:rPr>
                <w:rFonts w:ascii="Times New Roman" w:eastAsia="Times New Roman" w:hAnsi="Times New Roman" w:cs="Times New Roman"/>
                <w:color w:val="000000"/>
                <w:sz w:val="28"/>
                <w:szCs w:val="28"/>
                <w:lang w:eastAsia="ru-RU"/>
              </w:rPr>
              <w:t>Затраты на 1 ц, руб.</w:t>
            </w:r>
          </w:p>
        </w:tc>
        <w:tc>
          <w:tcPr>
            <w:tcW w:w="656"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849</w:t>
            </w:r>
          </w:p>
        </w:tc>
        <w:tc>
          <w:tcPr>
            <w:tcW w:w="751"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524</w:t>
            </w:r>
          </w:p>
        </w:tc>
        <w:tc>
          <w:tcPr>
            <w:tcW w:w="647"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520</w:t>
            </w:r>
          </w:p>
        </w:tc>
        <w:tc>
          <w:tcPr>
            <w:tcW w:w="753"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545</w:t>
            </w:r>
          </w:p>
        </w:tc>
      </w:tr>
      <w:tr w:rsidR="005021EE" w:rsidRPr="005021EE" w:rsidTr="00B54A73">
        <w:trPr>
          <w:trHeight w:val="108"/>
        </w:trPr>
        <w:tc>
          <w:tcPr>
            <w:tcW w:w="2193"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rPr>
                <w:rFonts w:ascii="Times New Roman" w:eastAsia="Times New Roman" w:hAnsi="Times New Roman" w:cs="Times New Roman"/>
                <w:color w:val="000000"/>
                <w:sz w:val="28"/>
                <w:szCs w:val="28"/>
                <w:lang w:eastAsia="ru-RU"/>
              </w:rPr>
            </w:pPr>
            <w:r w:rsidRPr="005021EE">
              <w:rPr>
                <w:rFonts w:ascii="Times New Roman" w:eastAsia="Times New Roman" w:hAnsi="Times New Roman" w:cs="Times New Roman"/>
                <w:color w:val="000000"/>
                <w:sz w:val="28"/>
                <w:szCs w:val="28"/>
                <w:lang w:eastAsia="ru-RU"/>
              </w:rPr>
              <w:t xml:space="preserve">Всего затрат на производство </w:t>
            </w:r>
            <w:r w:rsidRPr="005021EE">
              <w:rPr>
                <w:rFonts w:ascii="Times New Roman" w:eastAsia="Times New Roman" w:hAnsi="Times New Roman" w:cs="Times New Roman"/>
                <w:color w:val="000000"/>
                <w:sz w:val="28"/>
                <w:szCs w:val="28"/>
                <w:lang w:eastAsia="ru-RU"/>
              </w:rPr>
              <w:lastRenderedPageBreak/>
              <w:t>зерна,  тыс.руб.</w:t>
            </w:r>
          </w:p>
        </w:tc>
        <w:tc>
          <w:tcPr>
            <w:tcW w:w="656"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bCs/>
                <w:sz w:val="28"/>
                <w:szCs w:val="28"/>
                <w:lang w:eastAsia="ru-RU"/>
              </w:rPr>
            </w:pPr>
            <w:r w:rsidRPr="005021EE">
              <w:rPr>
                <w:rFonts w:ascii="Times New Roman" w:eastAsia="Times New Roman" w:hAnsi="Times New Roman" w:cs="Times New Roman"/>
                <w:bCs/>
                <w:sz w:val="28"/>
                <w:szCs w:val="28"/>
                <w:lang w:eastAsia="ru-RU"/>
              </w:rPr>
              <w:lastRenderedPageBreak/>
              <w:t>17739</w:t>
            </w:r>
          </w:p>
        </w:tc>
        <w:tc>
          <w:tcPr>
            <w:tcW w:w="751"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89299</w:t>
            </w:r>
          </w:p>
        </w:tc>
        <w:tc>
          <w:tcPr>
            <w:tcW w:w="647"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bCs/>
                <w:sz w:val="28"/>
                <w:szCs w:val="28"/>
                <w:lang w:eastAsia="ru-RU"/>
              </w:rPr>
            </w:pPr>
            <w:r w:rsidRPr="005021EE">
              <w:rPr>
                <w:rFonts w:ascii="Times New Roman" w:eastAsia="Times New Roman" w:hAnsi="Times New Roman" w:cs="Times New Roman"/>
                <w:bCs/>
                <w:sz w:val="28"/>
                <w:szCs w:val="28"/>
                <w:lang w:eastAsia="ru-RU"/>
              </w:rPr>
              <w:t>59537</w:t>
            </w:r>
          </w:p>
        </w:tc>
        <w:tc>
          <w:tcPr>
            <w:tcW w:w="753" w:type="pct"/>
            <w:tcBorders>
              <w:top w:val="single" w:sz="4" w:space="0" w:color="auto"/>
              <w:left w:val="single" w:sz="4" w:space="0" w:color="auto"/>
              <w:bottom w:val="single" w:sz="4" w:space="0" w:color="auto"/>
              <w:right w:val="single" w:sz="4" w:space="0" w:color="auto"/>
            </w:tcBorders>
          </w:tcPr>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p>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lastRenderedPageBreak/>
              <w:t>166575</w:t>
            </w:r>
          </w:p>
        </w:tc>
      </w:tr>
      <w:tr w:rsidR="005021EE" w:rsidRPr="005021EE" w:rsidTr="00B54A73">
        <w:trPr>
          <w:trHeight w:val="124"/>
        </w:trPr>
        <w:tc>
          <w:tcPr>
            <w:tcW w:w="2193"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rPr>
                <w:rFonts w:ascii="Times New Roman" w:eastAsia="Times New Roman" w:hAnsi="Times New Roman" w:cs="Times New Roman"/>
                <w:color w:val="000000"/>
                <w:sz w:val="28"/>
                <w:szCs w:val="28"/>
                <w:lang w:eastAsia="ru-RU"/>
              </w:rPr>
            </w:pPr>
            <w:r w:rsidRPr="005021EE">
              <w:rPr>
                <w:rFonts w:ascii="Times New Roman" w:eastAsia="Times New Roman" w:hAnsi="Times New Roman" w:cs="Times New Roman"/>
                <w:color w:val="000000"/>
                <w:sz w:val="28"/>
                <w:szCs w:val="28"/>
                <w:lang w:eastAsia="ru-RU"/>
              </w:rPr>
              <w:lastRenderedPageBreak/>
              <w:t>Себестоимость производства 1 ц, руб.</w:t>
            </w:r>
          </w:p>
        </w:tc>
        <w:tc>
          <w:tcPr>
            <w:tcW w:w="656"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775</w:t>
            </w:r>
          </w:p>
        </w:tc>
        <w:tc>
          <w:tcPr>
            <w:tcW w:w="751"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512</w:t>
            </w:r>
          </w:p>
        </w:tc>
        <w:tc>
          <w:tcPr>
            <w:tcW w:w="647"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481</w:t>
            </w:r>
          </w:p>
        </w:tc>
        <w:tc>
          <w:tcPr>
            <w:tcW w:w="753" w:type="pct"/>
            <w:tcBorders>
              <w:top w:val="single" w:sz="4" w:space="0" w:color="auto"/>
              <w:left w:val="single" w:sz="4" w:space="0" w:color="auto"/>
              <w:bottom w:val="single" w:sz="4" w:space="0" w:color="auto"/>
              <w:right w:val="single" w:sz="4" w:space="0" w:color="auto"/>
            </w:tcBorders>
            <w:vAlign w:val="bottom"/>
          </w:tcPr>
          <w:p w:rsidR="005021EE" w:rsidRPr="005021EE" w:rsidRDefault="005021EE" w:rsidP="005021EE">
            <w:pPr>
              <w:spacing w:after="0" w:line="240" w:lineRule="auto"/>
              <w:jc w:val="center"/>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518</w:t>
            </w:r>
          </w:p>
        </w:tc>
      </w:tr>
    </w:tbl>
    <w:p w:rsidR="005021EE" w:rsidRPr="005021EE" w:rsidRDefault="005021EE" w:rsidP="005021EE">
      <w:pPr>
        <w:spacing w:after="0" w:line="360" w:lineRule="auto"/>
        <w:ind w:firstLine="708"/>
        <w:jc w:val="both"/>
        <w:rPr>
          <w:rFonts w:ascii="Times New Roman" w:eastAsia="Times New Roman" w:hAnsi="Times New Roman" w:cs="Times New Roman"/>
          <w:sz w:val="28"/>
          <w:szCs w:val="28"/>
          <w:lang w:eastAsia="ru-RU"/>
        </w:rPr>
      </w:pPr>
    </w:p>
    <w:p w:rsidR="005021EE" w:rsidRPr="005021EE" w:rsidRDefault="005021EE" w:rsidP="005021EE">
      <w:pPr>
        <w:spacing w:after="0" w:line="240" w:lineRule="auto"/>
        <w:ind w:firstLine="708"/>
        <w:jc w:val="both"/>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Теснота связи между ростом урожайности и снижением себестоимости производства 1 ц зерна показана на графике (рис.2)</w:t>
      </w:r>
    </w:p>
    <w:p w:rsidR="005021EE" w:rsidRPr="005021EE" w:rsidRDefault="005021EE" w:rsidP="005021E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560EA3B9" wp14:editId="0AABC52E">
            <wp:extent cx="6076950" cy="23907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76950" cy="2390775"/>
                    </a:xfrm>
                    <a:prstGeom prst="rect">
                      <a:avLst/>
                    </a:prstGeom>
                    <a:noFill/>
                    <a:ln>
                      <a:noFill/>
                    </a:ln>
                  </pic:spPr>
                </pic:pic>
              </a:graphicData>
            </a:graphic>
          </wp:inline>
        </w:drawing>
      </w:r>
    </w:p>
    <w:p w:rsidR="005021EE" w:rsidRPr="005021EE" w:rsidRDefault="005021EE" w:rsidP="005021EE">
      <w:pPr>
        <w:spacing w:after="0" w:line="240" w:lineRule="auto"/>
        <w:ind w:right="-82"/>
        <w:rPr>
          <w:rFonts w:ascii="Times New Roman" w:eastAsia="Times New Roman" w:hAnsi="Times New Roman" w:cs="Times New Roman"/>
          <w:b/>
          <w:sz w:val="28"/>
          <w:szCs w:val="28"/>
          <w:lang w:eastAsia="ru-RU"/>
        </w:rPr>
      </w:pPr>
      <w:r w:rsidRPr="005021EE">
        <w:rPr>
          <w:rFonts w:ascii="Times New Roman" w:eastAsia="Times New Roman" w:hAnsi="Times New Roman" w:cs="Times New Roman"/>
          <w:b/>
          <w:sz w:val="28"/>
          <w:szCs w:val="28"/>
          <w:lang w:eastAsia="ru-RU"/>
        </w:rPr>
        <w:t>Рис. 5  Корреляционная зависимость между  урожайностью</w:t>
      </w:r>
    </w:p>
    <w:p w:rsidR="005021EE" w:rsidRPr="005021EE" w:rsidRDefault="005021EE" w:rsidP="005021EE">
      <w:pPr>
        <w:spacing w:after="0" w:line="240" w:lineRule="auto"/>
        <w:ind w:right="-82"/>
        <w:rPr>
          <w:rFonts w:ascii="Times New Roman" w:eastAsia="Times New Roman" w:hAnsi="Times New Roman" w:cs="Times New Roman"/>
          <w:b/>
          <w:sz w:val="28"/>
          <w:szCs w:val="28"/>
          <w:lang w:eastAsia="ru-RU"/>
        </w:rPr>
      </w:pPr>
      <w:r w:rsidRPr="005021EE">
        <w:rPr>
          <w:rFonts w:ascii="Times New Roman" w:eastAsia="Times New Roman" w:hAnsi="Times New Roman" w:cs="Times New Roman"/>
          <w:b/>
          <w:sz w:val="28"/>
          <w:szCs w:val="28"/>
          <w:lang w:eastAsia="ru-RU"/>
        </w:rPr>
        <w:t xml:space="preserve">             и себестоимостью производства зерна  </w:t>
      </w:r>
    </w:p>
    <w:p w:rsidR="005021EE" w:rsidRPr="005021EE" w:rsidRDefault="005021EE" w:rsidP="005021EE">
      <w:pPr>
        <w:spacing w:after="0" w:line="240" w:lineRule="auto"/>
        <w:ind w:right="-82"/>
        <w:rPr>
          <w:rFonts w:ascii="Times New Roman" w:eastAsia="Times New Roman" w:hAnsi="Times New Roman" w:cs="Times New Roman"/>
          <w:b/>
          <w:sz w:val="28"/>
          <w:szCs w:val="28"/>
          <w:lang w:eastAsia="ru-RU"/>
        </w:rPr>
      </w:pPr>
    </w:p>
    <w:p w:rsidR="005021EE" w:rsidRPr="005021EE" w:rsidRDefault="005021EE" w:rsidP="005021EE">
      <w:pPr>
        <w:spacing w:after="0" w:line="240" w:lineRule="auto"/>
        <w:ind w:firstLine="708"/>
        <w:jc w:val="both"/>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Коэффициент корреляции при обратной связи часто бывает отрицательным. Он находится в пределах от -1 до  +1 и чем ближе его величина к +1, тем теснее связь между факторным и результативным признаками. В данном случае коэффициент корреляции равен -0,4812, что подтверждает наличие существенной связи между признаками.</w:t>
      </w:r>
    </w:p>
    <w:p w:rsidR="005021EE" w:rsidRPr="005021EE" w:rsidRDefault="005021EE" w:rsidP="005021EE">
      <w:pPr>
        <w:spacing w:after="0" w:line="240" w:lineRule="auto"/>
        <w:ind w:firstLine="720"/>
        <w:jc w:val="both"/>
        <w:rPr>
          <w:rFonts w:ascii="Times New Roman" w:eastAsia="Times New Roman" w:hAnsi="Times New Roman" w:cs="Times New Roman"/>
          <w:sz w:val="28"/>
          <w:szCs w:val="28"/>
        </w:rPr>
      </w:pPr>
      <w:r w:rsidRPr="005021EE">
        <w:rPr>
          <w:rFonts w:ascii="Times New Roman" w:eastAsia="Times New Roman" w:hAnsi="Times New Roman" w:cs="Times New Roman"/>
          <w:sz w:val="28"/>
          <w:szCs w:val="28"/>
        </w:rPr>
        <w:t>Проанализировав состояние дел в зернопроизводстве республики, можно сделать следующие выводы.</w:t>
      </w:r>
    </w:p>
    <w:p w:rsidR="005021EE" w:rsidRPr="005021EE" w:rsidRDefault="005021EE" w:rsidP="005021EE">
      <w:pPr>
        <w:spacing w:after="0" w:line="240" w:lineRule="auto"/>
        <w:ind w:firstLine="720"/>
        <w:jc w:val="both"/>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 xml:space="preserve">Дагестан может полностью обеспечить себя зерном, используя для этого только экстенсивный путь, то есть за счёт расширения зернового поля, которое не требует больших капиталовложений. Общеизвестно, что увеличить объём производства продукции и снизить её себестоимость не только можно, но и необходимо за счёт специализации, концентрации и интенсификации отрасли. Подтверждение этому можно найти в трудах отечественных и зарубежных экономистов-аграрников.  </w:t>
      </w:r>
    </w:p>
    <w:p w:rsidR="005021EE" w:rsidRPr="005021EE" w:rsidRDefault="005021EE" w:rsidP="005021EE">
      <w:pPr>
        <w:spacing w:after="0" w:line="240" w:lineRule="auto"/>
        <w:ind w:firstLine="720"/>
        <w:jc w:val="both"/>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t xml:space="preserve">Однако нельзя забывать о том, что сельскохозяйственные организации Дагестана ещё не успев выйти из экономического кризиса, попали в финансовый, а в кризисные годы все хозяйства переключаются на производство более востребованной продукции – зерна, картофеля и молока. Поэтому стихийно сложившуюся за кризисные годы специализацию нельзя воспринимать как экономически обоснованную. По мере выхода из экстремального периода существенно будет меняться специализация как отдельных хозяйств, так и целых районов республики.  </w:t>
      </w:r>
    </w:p>
    <w:p w:rsidR="005021EE" w:rsidRPr="005021EE" w:rsidRDefault="005021EE" w:rsidP="005021EE">
      <w:pPr>
        <w:spacing w:after="0" w:line="240" w:lineRule="auto"/>
        <w:ind w:firstLine="720"/>
        <w:jc w:val="both"/>
        <w:rPr>
          <w:rFonts w:ascii="Times New Roman" w:eastAsia="Times New Roman" w:hAnsi="Times New Roman" w:cs="Times New Roman"/>
          <w:sz w:val="28"/>
          <w:szCs w:val="28"/>
          <w:lang w:eastAsia="ru-RU"/>
        </w:rPr>
      </w:pPr>
      <w:r w:rsidRPr="005021EE">
        <w:rPr>
          <w:rFonts w:ascii="Times New Roman" w:eastAsia="Times New Roman" w:hAnsi="Times New Roman" w:cs="Times New Roman"/>
          <w:sz w:val="28"/>
          <w:szCs w:val="28"/>
          <w:lang w:eastAsia="ru-RU"/>
        </w:rPr>
        <w:lastRenderedPageBreak/>
        <w:t>Если мы хотим сохранить собственный  зернопродуктовый подкомплекс и содержать его на конкурентоспособном уровне надо срочно ввести гарантированные цены на зерно, которые должны не только компенсировать расчетную себестоимость, но и обеспечивать получение прибыли на уровне принятого норматива рентабельности. Необходимо устранить сложившийся годами диспаритет цен на сельскохозяйственную и промышленную продукцию, а также оказываемые селу услуги, введя на них экономически обоснованные гарантированные цены и тарифы. Возрождение зернового хозяйства Дагестана, также как и всей России, возможно только путем его интенсификации и обновления производственно-технического потенциала отрасли на качественно новой основе. Для этого необходимо использование имеющихся организационно – экономических и агротехнических резервов восстановления и дальнейшего развития зернопродуктового подкомплекса.</w:t>
      </w:r>
    </w:p>
    <w:p w:rsidR="005021EE" w:rsidRPr="00A61773" w:rsidRDefault="005021EE" w:rsidP="005021EE">
      <w:pPr>
        <w:spacing w:after="0" w:line="240" w:lineRule="auto"/>
        <w:jc w:val="center"/>
        <w:rPr>
          <w:rFonts w:ascii="Times New Roman" w:eastAsia="Times New Roman" w:hAnsi="Times New Roman" w:cs="Times New Roman"/>
          <w:b/>
          <w:sz w:val="28"/>
          <w:szCs w:val="28"/>
          <w:lang w:eastAsia="ru-RU"/>
        </w:rPr>
      </w:pPr>
    </w:p>
    <w:p w:rsidR="005021EE" w:rsidRPr="00A61773" w:rsidRDefault="00A61773" w:rsidP="00A61773">
      <w:pPr>
        <w:jc w:val="center"/>
        <w:rPr>
          <w:rFonts w:ascii="Times New Roman" w:eastAsia="Times New Roman" w:hAnsi="Times New Roman" w:cs="Times New Roman"/>
          <w:b/>
          <w:sz w:val="28"/>
          <w:szCs w:val="28"/>
          <w:lang w:eastAsia="ru-RU"/>
        </w:rPr>
      </w:pPr>
      <w:r w:rsidRPr="00A61773">
        <w:rPr>
          <w:rFonts w:ascii="Times New Roman" w:eastAsia="Times New Roman" w:hAnsi="Times New Roman" w:cs="Times New Roman"/>
          <w:b/>
          <w:sz w:val="28"/>
          <w:szCs w:val="28"/>
          <w:lang w:eastAsia="ru-RU"/>
        </w:rPr>
        <w:t>Список литературы</w:t>
      </w:r>
    </w:p>
    <w:p w:rsidR="005021EE" w:rsidRPr="00A61773" w:rsidRDefault="005021EE" w:rsidP="00E2635B">
      <w:pPr>
        <w:numPr>
          <w:ilvl w:val="0"/>
          <w:numId w:val="26"/>
        </w:numPr>
        <w:spacing w:after="0" w:line="240" w:lineRule="auto"/>
        <w:jc w:val="both"/>
        <w:rPr>
          <w:rFonts w:ascii="Times New Roman" w:eastAsia="Times New Roman" w:hAnsi="Times New Roman" w:cs="Times New Roman"/>
          <w:sz w:val="28"/>
          <w:szCs w:val="28"/>
        </w:rPr>
      </w:pPr>
      <w:r w:rsidRPr="00A61773">
        <w:rPr>
          <w:rFonts w:ascii="Times New Roman" w:eastAsia="Times New Roman" w:hAnsi="Times New Roman" w:cs="Times New Roman"/>
          <w:sz w:val="28"/>
          <w:szCs w:val="28"/>
        </w:rPr>
        <w:t>Зинченко А.П.  Практикум по статистике: Учеб. пособие для вузов/ А.П.Зинченко А, А.Е. Шибалкин, О.Б.Тарасова.– 2-е изд. перераб. и доп.– М.:  КолосС, 2007.– 413 с.</w:t>
      </w:r>
    </w:p>
    <w:p w:rsidR="005021EE" w:rsidRPr="00A61773" w:rsidRDefault="005021EE" w:rsidP="00E2635B">
      <w:pPr>
        <w:numPr>
          <w:ilvl w:val="0"/>
          <w:numId w:val="26"/>
        </w:numPr>
        <w:spacing w:after="0" w:line="240" w:lineRule="auto"/>
        <w:jc w:val="both"/>
        <w:rPr>
          <w:rFonts w:ascii="Times New Roman" w:eastAsia="Times New Roman" w:hAnsi="Times New Roman" w:cs="Times New Roman"/>
          <w:sz w:val="28"/>
          <w:szCs w:val="28"/>
        </w:rPr>
      </w:pPr>
      <w:r w:rsidRPr="00A61773">
        <w:rPr>
          <w:rFonts w:ascii="Times New Roman" w:eastAsia="Times New Roman" w:hAnsi="Times New Roman" w:cs="Times New Roman"/>
          <w:sz w:val="28"/>
          <w:szCs w:val="28"/>
        </w:rPr>
        <w:t xml:space="preserve">Ханмагомедов С.Г., Алиева П.И., Кудаева Б.Ш. </w:t>
      </w:r>
      <w:r w:rsidRPr="00A61773">
        <w:rPr>
          <w:rFonts w:ascii="Times New Roman" w:eastAsia="Times New Roman" w:hAnsi="Times New Roman" w:cs="Times New Roman"/>
          <w:bCs/>
          <w:sz w:val="28"/>
          <w:szCs w:val="28"/>
        </w:rPr>
        <w:t>Факторы и методы оценки экономической эффективности агропроизводства. //</w:t>
      </w:r>
      <w:r w:rsidRPr="00A61773">
        <w:rPr>
          <w:rFonts w:ascii="Times New Roman" w:eastAsia="Times New Roman" w:hAnsi="Times New Roman" w:cs="Times New Roman"/>
          <w:sz w:val="28"/>
          <w:szCs w:val="28"/>
        </w:rPr>
        <w:t>Современные проблемы садоводства и виноградарства и инновационные подходы к их решению. Сборник материалов научно-практической конференции, посвященной 85-летию Н.А.Алиева, Махачкала, 2016</w:t>
      </w:r>
    </w:p>
    <w:p w:rsidR="005021EE" w:rsidRDefault="005021EE" w:rsidP="00E2635B">
      <w:pPr>
        <w:numPr>
          <w:ilvl w:val="0"/>
          <w:numId w:val="26"/>
        </w:numPr>
        <w:spacing w:after="0" w:line="240" w:lineRule="auto"/>
        <w:jc w:val="both"/>
        <w:rPr>
          <w:rFonts w:ascii="Times New Roman" w:eastAsia="Times New Roman" w:hAnsi="Times New Roman" w:cs="Times New Roman"/>
          <w:sz w:val="28"/>
          <w:szCs w:val="28"/>
        </w:rPr>
      </w:pPr>
      <w:r w:rsidRPr="00A61773">
        <w:rPr>
          <w:rFonts w:ascii="Times New Roman" w:eastAsia="Times New Roman" w:hAnsi="Times New Roman" w:cs="Times New Roman"/>
          <w:sz w:val="28"/>
          <w:szCs w:val="28"/>
        </w:rPr>
        <w:t xml:space="preserve">Яковлев В.Б. Статистика. Расчеты в </w:t>
      </w:r>
      <w:r w:rsidRPr="00A61773">
        <w:rPr>
          <w:rFonts w:ascii="Times New Roman" w:eastAsia="Times New Roman" w:hAnsi="Times New Roman" w:cs="Times New Roman"/>
          <w:sz w:val="28"/>
          <w:szCs w:val="28"/>
          <w:lang w:val="en-US"/>
        </w:rPr>
        <w:t>MICROSOFT</w:t>
      </w:r>
      <w:r w:rsidRPr="00A61773">
        <w:rPr>
          <w:rFonts w:ascii="Times New Roman" w:eastAsia="Times New Roman" w:hAnsi="Times New Roman" w:cs="Times New Roman"/>
          <w:sz w:val="28"/>
          <w:szCs w:val="28"/>
        </w:rPr>
        <w:t xml:space="preserve"> </w:t>
      </w:r>
      <w:r w:rsidRPr="00A61773">
        <w:rPr>
          <w:rFonts w:ascii="Times New Roman" w:eastAsia="Times New Roman" w:hAnsi="Times New Roman" w:cs="Times New Roman"/>
          <w:sz w:val="28"/>
          <w:szCs w:val="28"/>
          <w:lang w:val="en-US"/>
        </w:rPr>
        <w:t>EXCEL</w:t>
      </w:r>
      <w:r w:rsidRPr="00A61773">
        <w:rPr>
          <w:rFonts w:ascii="Times New Roman" w:eastAsia="Times New Roman" w:hAnsi="Times New Roman" w:cs="Times New Roman"/>
          <w:sz w:val="28"/>
          <w:szCs w:val="28"/>
        </w:rPr>
        <w:t xml:space="preserve">.– Учебное пособие/ В.Б. Яковлев, М.: «КолосС».– 2005.– 352с. </w:t>
      </w:r>
    </w:p>
    <w:p w:rsidR="00695D8B" w:rsidRDefault="00695D8B" w:rsidP="00EA0D1D">
      <w:pPr>
        <w:pStyle w:val="1"/>
        <w:spacing w:line="240" w:lineRule="auto"/>
        <w:rPr>
          <w:lang w:val="ru-RU"/>
        </w:rPr>
      </w:pPr>
    </w:p>
    <w:p w:rsidR="00695D8B" w:rsidRDefault="003F2074" w:rsidP="003F2074">
      <w:pPr>
        <w:spacing w:after="160" w:line="240" w:lineRule="auto"/>
        <w:contextualSpacing/>
      </w:pPr>
      <w:r>
        <w:rPr>
          <w:rFonts w:ascii="Times New Roman" w:eastAsia="Calibri" w:hAnsi="Times New Roman" w:cs="Times New Roman"/>
          <w:b/>
          <w:sz w:val="28"/>
          <w:szCs w:val="28"/>
        </w:rPr>
        <w:t>УДК 311.42</w:t>
      </w:r>
    </w:p>
    <w:p w:rsidR="005021EE" w:rsidRPr="005021EE" w:rsidRDefault="005021EE" w:rsidP="00EA0D1D">
      <w:pPr>
        <w:pStyle w:val="1"/>
        <w:spacing w:line="240" w:lineRule="auto"/>
        <w:rPr>
          <w:rFonts w:ascii="Times New Roman CYR" w:hAnsi="Times New Roman CYR" w:cs="Times New Roman CYR"/>
          <w:color w:val="000000"/>
        </w:rPr>
      </w:pPr>
      <w:r>
        <w:tab/>
      </w:r>
      <w:bookmarkStart w:id="112" w:name="_Toc533432900"/>
      <w:r w:rsidRPr="005021EE">
        <w:rPr>
          <w:rFonts w:ascii="Times New Roman CYR" w:hAnsi="Times New Roman CYR" w:cs="Times New Roman CYR"/>
          <w:color w:val="000000"/>
        </w:rPr>
        <w:t>Системный анализ в экономике – дерево решений</w:t>
      </w:r>
      <w:bookmarkEnd w:id="112"/>
    </w:p>
    <w:p w:rsidR="005021EE" w:rsidRPr="005021EE" w:rsidRDefault="005021EE" w:rsidP="00EA0D1D">
      <w:pPr>
        <w:pStyle w:val="1"/>
        <w:spacing w:line="240" w:lineRule="auto"/>
        <w:rPr>
          <w:color w:val="000000"/>
        </w:rPr>
      </w:pPr>
    </w:p>
    <w:p w:rsidR="005021EE" w:rsidRPr="000C7783" w:rsidRDefault="00811A59" w:rsidP="00EA0D1D">
      <w:pPr>
        <w:pStyle w:val="1"/>
        <w:spacing w:line="240" w:lineRule="auto"/>
        <w:jc w:val="both"/>
        <w:rPr>
          <w:rFonts w:ascii="Times New Roman CYR" w:hAnsi="Times New Roman CYR" w:cs="Times New Roman CYR"/>
          <w:caps w:val="0"/>
          <w:color w:val="000000"/>
        </w:rPr>
      </w:pPr>
      <w:bookmarkStart w:id="113" w:name="_Toc533432901"/>
      <w:r w:rsidRPr="000C7783">
        <w:rPr>
          <w:rFonts w:ascii="Times New Roman CYR" w:hAnsi="Times New Roman CYR" w:cs="Times New Roman CYR"/>
          <w:caps w:val="0"/>
          <w:color w:val="000000"/>
        </w:rPr>
        <w:t>А</w:t>
      </w:r>
      <w:r w:rsidRPr="000C7783">
        <w:rPr>
          <w:rFonts w:ascii="Times New Roman CYR" w:hAnsi="Times New Roman CYR" w:cs="Times New Roman CYR"/>
          <w:caps w:val="0"/>
          <w:color w:val="000000"/>
          <w:lang w:val="ru-RU"/>
        </w:rPr>
        <w:t>.</w:t>
      </w:r>
      <w:r w:rsidR="005021EE" w:rsidRPr="000C7783">
        <w:rPr>
          <w:rFonts w:ascii="Times New Roman CYR" w:hAnsi="Times New Roman CYR" w:cs="Times New Roman CYR"/>
          <w:caps w:val="0"/>
          <w:color w:val="000000"/>
        </w:rPr>
        <w:t>Ибрагимов, студент 416 гр</w:t>
      </w:r>
      <w:bookmarkEnd w:id="113"/>
    </w:p>
    <w:p w:rsidR="005021EE" w:rsidRPr="000C7783" w:rsidRDefault="00811A59" w:rsidP="00EA0D1D">
      <w:pPr>
        <w:pStyle w:val="1"/>
        <w:spacing w:line="240" w:lineRule="auto"/>
        <w:jc w:val="both"/>
        <w:rPr>
          <w:rFonts w:ascii="Times New Roman CYR" w:hAnsi="Times New Roman CYR" w:cs="Times New Roman CYR"/>
          <w:caps w:val="0"/>
          <w:color w:val="000000"/>
        </w:rPr>
      </w:pPr>
      <w:bookmarkStart w:id="114" w:name="_Toc533432902"/>
      <w:r w:rsidRPr="000C7783">
        <w:rPr>
          <w:rFonts w:ascii="Times New Roman CYR" w:hAnsi="Times New Roman CYR" w:cs="Times New Roman CYR"/>
          <w:caps w:val="0"/>
          <w:color w:val="000000"/>
        </w:rPr>
        <w:t>П.И.</w:t>
      </w:r>
      <w:r>
        <w:rPr>
          <w:rFonts w:ascii="Times New Roman CYR" w:hAnsi="Times New Roman CYR" w:cs="Times New Roman CYR"/>
          <w:caps w:val="0"/>
          <w:color w:val="000000"/>
          <w:lang w:val="ru-RU"/>
        </w:rPr>
        <w:t xml:space="preserve"> </w:t>
      </w:r>
      <w:r w:rsidR="00B14940" w:rsidRPr="000C7783">
        <w:rPr>
          <w:rFonts w:ascii="Times New Roman CYR" w:hAnsi="Times New Roman CYR" w:cs="Times New Roman CYR"/>
          <w:caps w:val="0"/>
          <w:color w:val="000000"/>
        </w:rPr>
        <w:t>Алиева</w:t>
      </w:r>
      <w:r w:rsidR="005021EE" w:rsidRPr="000C7783">
        <w:rPr>
          <w:rFonts w:ascii="Times New Roman CYR" w:hAnsi="Times New Roman CYR" w:cs="Times New Roman CYR"/>
          <w:caps w:val="0"/>
          <w:color w:val="000000"/>
        </w:rPr>
        <w:t>, ст.преподаватель</w:t>
      </w:r>
      <w:bookmarkEnd w:id="114"/>
    </w:p>
    <w:p w:rsidR="000C7783" w:rsidRDefault="000C7783" w:rsidP="00EA0D1D">
      <w:pPr>
        <w:pStyle w:val="1"/>
        <w:spacing w:line="240" w:lineRule="auto"/>
        <w:jc w:val="both"/>
        <w:rPr>
          <w:rFonts w:ascii="Times New Roman CYR" w:hAnsi="Times New Roman CYR" w:cs="Times New Roman CYR"/>
          <w:caps w:val="0"/>
          <w:color w:val="000000"/>
          <w:lang w:val="ru-RU"/>
        </w:rPr>
      </w:pPr>
      <w:bookmarkStart w:id="115" w:name="_Toc533432903"/>
      <w:r>
        <w:rPr>
          <w:rFonts w:ascii="Times New Roman CYR" w:hAnsi="Times New Roman CYR" w:cs="Times New Roman CYR"/>
          <w:caps w:val="0"/>
          <w:color w:val="000000"/>
          <w:lang w:val="ru-RU"/>
        </w:rPr>
        <w:t>ФГБОУ ВО «</w:t>
      </w:r>
      <w:r w:rsidR="005021EE" w:rsidRPr="000C7783">
        <w:rPr>
          <w:rFonts w:ascii="Times New Roman CYR" w:hAnsi="Times New Roman CYR" w:cs="Times New Roman CYR"/>
          <w:caps w:val="0"/>
          <w:color w:val="000000"/>
        </w:rPr>
        <w:t>Дагестанский ГАУ им.М.М.Джамбулатова</w:t>
      </w:r>
      <w:r>
        <w:rPr>
          <w:rFonts w:ascii="Times New Roman CYR" w:hAnsi="Times New Roman CYR" w:cs="Times New Roman CYR"/>
          <w:caps w:val="0"/>
          <w:color w:val="000000"/>
          <w:lang w:val="ru-RU"/>
        </w:rPr>
        <w:t>»</w:t>
      </w:r>
      <w:r w:rsidR="005021EE" w:rsidRPr="000C7783">
        <w:rPr>
          <w:rFonts w:ascii="Times New Roman CYR" w:hAnsi="Times New Roman CYR" w:cs="Times New Roman CYR"/>
          <w:caps w:val="0"/>
          <w:color w:val="000000"/>
        </w:rPr>
        <w:t xml:space="preserve">, </w:t>
      </w:r>
    </w:p>
    <w:p w:rsidR="005021EE" w:rsidRDefault="005021EE" w:rsidP="000C7783">
      <w:pPr>
        <w:pStyle w:val="1"/>
        <w:spacing w:line="240" w:lineRule="auto"/>
        <w:jc w:val="both"/>
        <w:rPr>
          <w:rFonts w:ascii="Times New Roman CYR" w:hAnsi="Times New Roman CYR" w:cs="Times New Roman CYR"/>
          <w:caps w:val="0"/>
          <w:color w:val="000000"/>
          <w:lang w:val="ru-RU"/>
        </w:rPr>
      </w:pPr>
      <w:r w:rsidRPr="000C7783">
        <w:rPr>
          <w:rFonts w:ascii="Times New Roman CYR" w:hAnsi="Times New Roman CYR" w:cs="Times New Roman CYR"/>
          <w:caps w:val="0"/>
          <w:color w:val="000000"/>
        </w:rPr>
        <w:t>Россия, г.Махачкала</w:t>
      </w:r>
      <w:bookmarkEnd w:id="115"/>
    </w:p>
    <w:p w:rsidR="000C7783" w:rsidRPr="000C7783" w:rsidRDefault="000C7783" w:rsidP="000C7783">
      <w:pPr>
        <w:rPr>
          <w:lang w:eastAsia="x-none"/>
        </w:rPr>
      </w:pPr>
    </w:p>
    <w:p w:rsidR="005021EE" w:rsidRPr="005021EE" w:rsidRDefault="005021EE" w:rsidP="005021EE">
      <w:pPr>
        <w:spacing w:after="0" w:line="240" w:lineRule="auto"/>
        <w:ind w:firstLine="720"/>
        <w:jc w:val="both"/>
        <w:rPr>
          <w:rFonts w:ascii="Times New Roman" w:eastAsia="Times New Roman" w:hAnsi="Times New Roman" w:cs="Times New Roman"/>
          <w:color w:val="000000"/>
          <w:sz w:val="28"/>
          <w:szCs w:val="28"/>
          <w:shd w:val="clear" w:color="auto" w:fill="FFFFFF"/>
        </w:rPr>
      </w:pPr>
      <w:r w:rsidRPr="005021EE">
        <w:rPr>
          <w:rFonts w:ascii="Times New Roman" w:eastAsia="Times New Roman" w:hAnsi="Times New Roman" w:cs="Times New Roman"/>
          <w:b/>
          <w:bCs/>
          <w:color w:val="000000"/>
          <w:sz w:val="28"/>
          <w:szCs w:val="28"/>
          <w:shd w:val="clear" w:color="auto" w:fill="FFFFFF"/>
        </w:rPr>
        <w:t xml:space="preserve">Аннотация. </w:t>
      </w:r>
      <w:r w:rsidRPr="005021EE">
        <w:rPr>
          <w:rFonts w:ascii="Times New Roman" w:eastAsia="Times New Roman" w:hAnsi="Times New Roman" w:cs="Times New Roman"/>
          <w:color w:val="000000"/>
          <w:sz w:val="28"/>
          <w:szCs w:val="28"/>
          <w:shd w:val="clear" w:color="auto" w:fill="FFFFFF"/>
        </w:rPr>
        <w:t xml:space="preserve">Метод дерева решений - это один из способов выбрать стратегию последовательных действий в условиях риска. Именно риск здесь выступает ключевым словом, поскольку при опасности принять рациональное решение очень сложно, а продуманный план помогает проанализировать сложившуюся ситуацию. Дерево принятия решений подобно настоящему: у него есть ствол, ветви и листья. "Ствол" - основа всего - это главный вопрос, на который нужно ответить. Ветви - это </w:t>
      </w:r>
      <w:r w:rsidRPr="005021EE">
        <w:rPr>
          <w:rFonts w:ascii="Times New Roman" w:eastAsia="Times New Roman" w:hAnsi="Times New Roman" w:cs="Times New Roman"/>
          <w:color w:val="000000"/>
          <w:sz w:val="28"/>
          <w:szCs w:val="28"/>
          <w:shd w:val="clear" w:color="auto" w:fill="FFFFFF"/>
        </w:rPr>
        <w:lastRenderedPageBreak/>
        <w:t xml:space="preserve">стрелочки с несколькими вариантами ответов. А листья - это ситуации, к которым приведет нас выбранный ответ. </w:t>
      </w:r>
    </w:p>
    <w:p w:rsidR="005021EE" w:rsidRDefault="005021EE" w:rsidP="000C7783">
      <w:pPr>
        <w:widowControl w:val="0"/>
        <w:autoSpaceDE w:val="0"/>
        <w:autoSpaceDN w:val="0"/>
        <w:adjustRightInd w:val="0"/>
        <w:spacing w:after="0" w:line="240" w:lineRule="auto"/>
        <w:ind w:firstLine="723"/>
        <w:jc w:val="both"/>
        <w:rPr>
          <w:rFonts w:ascii="Times New Roman" w:eastAsia="Times New Roman" w:hAnsi="Times New Roman" w:cs="Times New Roman"/>
          <w:b/>
          <w:bCs/>
          <w:color w:val="000000"/>
          <w:sz w:val="28"/>
          <w:szCs w:val="28"/>
          <w:shd w:val="clear" w:color="auto" w:fill="FFFFFF"/>
        </w:rPr>
      </w:pPr>
      <w:r w:rsidRPr="005021EE">
        <w:rPr>
          <w:rFonts w:ascii="Times New Roman" w:eastAsia="Times New Roman" w:hAnsi="Times New Roman" w:cs="Times New Roman"/>
          <w:b/>
          <w:bCs/>
          <w:color w:val="000000"/>
          <w:sz w:val="28"/>
          <w:szCs w:val="28"/>
          <w:shd w:val="clear" w:color="auto" w:fill="FFFFFF"/>
        </w:rPr>
        <w:t xml:space="preserve">Ключевые слова: </w:t>
      </w:r>
      <w:r w:rsidRPr="005021EE">
        <w:rPr>
          <w:rFonts w:ascii="Times New Roman" w:eastAsia="Times New Roman" w:hAnsi="Times New Roman" w:cs="Times New Roman"/>
          <w:color w:val="000000"/>
          <w:sz w:val="28"/>
          <w:szCs w:val="28"/>
          <w:shd w:val="clear" w:color="auto" w:fill="FFFFFF"/>
        </w:rPr>
        <w:t>дерево принятия решений, варианты выбора, причинно-следственные связи, модель.</w:t>
      </w:r>
    </w:p>
    <w:p w:rsidR="000C7783" w:rsidRPr="005021EE" w:rsidRDefault="000C7783" w:rsidP="000C7783">
      <w:pPr>
        <w:widowControl w:val="0"/>
        <w:autoSpaceDE w:val="0"/>
        <w:autoSpaceDN w:val="0"/>
        <w:adjustRightInd w:val="0"/>
        <w:spacing w:after="0" w:line="240" w:lineRule="auto"/>
        <w:ind w:firstLine="723"/>
        <w:jc w:val="both"/>
        <w:rPr>
          <w:rFonts w:ascii="Times New Roman" w:eastAsia="Times New Roman" w:hAnsi="Times New Roman" w:cs="Times New Roman"/>
          <w:b/>
          <w:bCs/>
          <w:color w:val="000000"/>
          <w:sz w:val="28"/>
          <w:szCs w:val="28"/>
          <w:shd w:val="clear" w:color="auto" w:fill="FFFFFF"/>
        </w:rPr>
      </w:pPr>
    </w:p>
    <w:p w:rsidR="00A93ECF" w:rsidRPr="00A93ECF" w:rsidRDefault="00A93ECF" w:rsidP="00A93ECF">
      <w:pPr>
        <w:widowControl w:val="0"/>
        <w:autoSpaceDE w:val="0"/>
        <w:autoSpaceDN w:val="0"/>
        <w:adjustRightInd w:val="0"/>
        <w:spacing w:after="0" w:line="240" w:lineRule="auto"/>
        <w:ind w:firstLine="723"/>
        <w:jc w:val="both"/>
        <w:rPr>
          <w:rFonts w:ascii="Times New Roman" w:eastAsia="Times New Roman" w:hAnsi="Times New Roman" w:cs="Times New Roman"/>
          <w:bCs/>
          <w:i/>
          <w:color w:val="000000"/>
          <w:sz w:val="28"/>
          <w:szCs w:val="28"/>
          <w:shd w:val="clear" w:color="auto" w:fill="FFFFFF"/>
          <w:lang w:val="en-GB"/>
        </w:rPr>
      </w:pPr>
      <w:r w:rsidRPr="00A93ECF">
        <w:rPr>
          <w:rFonts w:ascii="Times New Roman" w:eastAsia="Times New Roman" w:hAnsi="Times New Roman" w:cs="Times New Roman"/>
          <w:b/>
          <w:bCs/>
          <w:i/>
          <w:color w:val="000000"/>
          <w:sz w:val="28"/>
          <w:szCs w:val="28"/>
          <w:shd w:val="clear" w:color="auto" w:fill="FFFFFF"/>
          <w:lang w:val="en-GB"/>
        </w:rPr>
        <w:t>Annotation.</w:t>
      </w:r>
      <w:r w:rsidRPr="00A93ECF">
        <w:rPr>
          <w:rFonts w:ascii="Times New Roman" w:eastAsia="Times New Roman" w:hAnsi="Times New Roman" w:cs="Times New Roman"/>
          <w:bCs/>
          <w:i/>
          <w:color w:val="000000"/>
          <w:sz w:val="28"/>
          <w:szCs w:val="28"/>
          <w:shd w:val="clear" w:color="auto" w:fill="FFFFFF"/>
          <w:lang w:val="en-GB"/>
        </w:rPr>
        <w:t xml:space="preserve"> Decision tree method is one of the ways to choose a strategy of sequential actions in risk conditions. It is the risk that is the key word here, because it is very difficult to make a rational decision when there is a danger, and a well thought-out plan helps to analyze the situation. The decision tree is like the present: it has a trunk, branches and leaves. "Trunk" - the basis of everything-is the main question to be answered. Branches are arrows with multiple choice answers. And the leaves are the situations to which the chosen answer will lead us. </w:t>
      </w:r>
    </w:p>
    <w:p w:rsidR="005021EE" w:rsidRPr="00A93ECF" w:rsidRDefault="00A93ECF" w:rsidP="00A93ECF">
      <w:pPr>
        <w:widowControl w:val="0"/>
        <w:autoSpaceDE w:val="0"/>
        <w:autoSpaceDN w:val="0"/>
        <w:adjustRightInd w:val="0"/>
        <w:spacing w:after="0" w:line="240" w:lineRule="auto"/>
        <w:ind w:firstLine="723"/>
        <w:jc w:val="both"/>
        <w:rPr>
          <w:rFonts w:ascii="Times New Roman" w:eastAsia="Times New Roman" w:hAnsi="Times New Roman" w:cs="Times New Roman"/>
          <w:bCs/>
          <w:i/>
          <w:color w:val="000000"/>
          <w:sz w:val="28"/>
          <w:szCs w:val="28"/>
          <w:shd w:val="clear" w:color="auto" w:fill="FFFFFF"/>
          <w:lang w:val="en-GB"/>
        </w:rPr>
      </w:pPr>
      <w:r w:rsidRPr="00A93ECF">
        <w:rPr>
          <w:rFonts w:ascii="Times New Roman" w:eastAsia="Times New Roman" w:hAnsi="Times New Roman" w:cs="Times New Roman"/>
          <w:b/>
          <w:bCs/>
          <w:i/>
          <w:color w:val="000000"/>
          <w:sz w:val="28"/>
          <w:szCs w:val="28"/>
          <w:shd w:val="clear" w:color="auto" w:fill="FFFFFF"/>
          <w:lang w:val="en-GB"/>
        </w:rPr>
        <w:t>Keywords:</w:t>
      </w:r>
      <w:r w:rsidRPr="00A93ECF">
        <w:rPr>
          <w:rFonts w:ascii="Times New Roman" w:eastAsia="Times New Roman" w:hAnsi="Times New Roman" w:cs="Times New Roman"/>
          <w:bCs/>
          <w:i/>
          <w:color w:val="000000"/>
          <w:sz w:val="28"/>
          <w:szCs w:val="28"/>
          <w:shd w:val="clear" w:color="auto" w:fill="FFFFFF"/>
          <w:lang w:val="en-GB"/>
        </w:rPr>
        <w:t xml:space="preserve"> decision tree, choices, cause-and-effect relationships, model.</w:t>
      </w:r>
    </w:p>
    <w:p w:rsidR="00A93ECF" w:rsidRPr="00005EF0" w:rsidRDefault="00A93ECF" w:rsidP="005021EE">
      <w:pPr>
        <w:widowControl w:val="0"/>
        <w:autoSpaceDE w:val="0"/>
        <w:autoSpaceDN w:val="0"/>
        <w:adjustRightInd w:val="0"/>
        <w:spacing w:after="0" w:line="240" w:lineRule="auto"/>
        <w:ind w:firstLine="723"/>
        <w:jc w:val="both"/>
        <w:rPr>
          <w:rFonts w:ascii="Times New Roman CYR" w:eastAsia="Times New Roman" w:hAnsi="Times New Roman CYR" w:cs="Times New Roman CYR"/>
          <w:color w:val="000000"/>
          <w:sz w:val="28"/>
          <w:szCs w:val="28"/>
          <w:lang w:val="en-GB"/>
        </w:rPr>
      </w:pPr>
    </w:p>
    <w:p w:rsidR="005021EE" w:rsidRPr="005021EE" w:rsidRDefault="005021EE" w:rsidP="005021EE">
      <w:pPr>
        <w:widowControl w:val="0"/>
        <w:autoSpaceDE w:val="0"/>
        <w:autoSpaceDN w:val="0"/>
        <w:adjustRightInd w:val="0"/>
        <w:spacing w:after="0" w:line="240" w:lineRule="auto"/>
        <w:ind w:firstLine="723"/>
        <w:jc w:val="both"/>
        <w:rPr>
          <w:rFonts w:ascii="Times New Roman CYR" w:eastAsia="Times New Roman" w:hAnsi="Times New Roman CYR" w:cs="Times New Roman CYR"/>
          <w:color w:val="000000"/>
          <w:sz w:val="28"/>
          <w:szCs w:val="28"/>
        </w:rPr>
      </w:pPr>
      <w:r w:rsidRPr="005021EE">
        <w:rPr>
          <w:rFonts w:ascii="Times New Roman CYR" w:eastAsia="Times New Roman" w:hAnsi="Times New Roman CYR" w:cs="Times New Roman CYR"/>
          <w:color w:val="000000"/>
          <w:sz w:val="28"/>
          <w:szCs w:val="28"/>
        </w:rPr>
        <w:t xml:space="preserve">Принятие решений является наиболее важным видом деятельности, осуществляемой менеджерами, и представляет собой единовременный акт окончательного выбора одного из возможных вариантов действий по достижению целей организации. Необходимость принятия решений обусловлена тем, что организации под влиянием изменений внешней среды вынуждены адаптироваться к изменяющимся условиям функционирования с помощью обратных связей – информации о состоянии объекта управления, представленной в виде отклонений параметров объекта управления от целей, эти отклонения называются проблемой. </w:t>
      </w:r>
    </w:p>
    <w:p w:rsidR="005021EE" w:rsidRPr="005021EE" w:rsidRDefault="005021EE" w:rsidP="005021EE">
      <w:pPr>
        <w:widowControl w:val="0"/>
        <w:autoSpaceDE w:val="0"/>
        <w:autoSpaceDN w:val="0"/>
        <w:adjustRightInd w:val="0"/>
        <w:spacing w:after="0" w:line="240" w:lineRule="auto"/>
        <w:ind w:firstLine="723"/>
        <w:jc w:val="both"/>
        <w:rPr>
          <w:rFonts w:ascii="Times New Roman CYR" w:eastAsia="Times New Roman" w:hAnsi="Times New Roman CYR" w:cs="Times New Roman CYR"/>
          <w:sz w:val="28"/>
          <w:szCs w:val="28"/>
        </w:rPr>
      </w:pPr>
      <w:r w:rsidRPr="005021EE">
        <w:rPr>
          <w:rFonts w:ascii="Times New Roman CYR" w:eastAsia="Times New Roman" w:hAnsi="Times New Roman CYR" w:cs="Times New Roman CYR"/>
          <w:color w:val="000000"/>
          <w:sz w:val="28"/>
          <w:szCs w:val="28"/>
        </w:rPr>
        <w:t xml:space="preserve">Своевременная разработка и принятие правильного решения – главные задачи работы управленческого персонала любой организации. Когда нужно принять несколько решений в условиях неопределенности, когда каждое решение зависит от результата предыдущего решения или результатов испытаний, то применяют схему, называемую </w:t>
      </w:r>
      <w:r w:rsidRPr="005021EE">
        <w:rPr>
          <w:rFonts w:ascii="Times New Roman" w:eastAsia="Times New Roman" w:hAnsi="Times New Roman" w:cs="Times New Roman"/>
          <w:color w:val="000000"/>
          <w:sz w:val="28"/>
          <w:szCs w:val="28"/>
        </w:rPr>
        <w:t>«</w:t>
      </w:r>
      <w:r w:rsidRPr="005021EE">
        <w:rPr>
          <w:rFonts w:ascii="Times New Roman CYR" w:eastAsia="Times New Roman" w:hAnsi="Times New Roman CYR" w:cs="Times New Roman CYR"/>
          <w:color w:val="000000"/>
          <w:sz w:val="28"/>
          <w:szCs w:val="28"/>
        </w:rPr>
        <w:t>деревом решений</w:t>
      </w:r>
      <w:r w:rsidRPr="005021EE">
        <w:rPr>
          <w:rFonts w:ascii="Times New Roman" w:eastAsia="Times New Roman" w:hAnsi="Times New Roman" w:cs="Times New Roman"/>
          <w:color w:val="000000"/>
          <w:sz w:val="28"/>
          <w:szCs w:val="28"/>
        </w:rPr>
        <w:t xml:space="preserve">». </w:t>
      </w:r>
      <w:r w:rsidRPr="005021EE">
        <w:rPr>
          <w:rFonts w:ascii="Times New Roman CYR" w:eastAsia="Times New Roman" w:hAnsi="Times New Roman CYR" w:cs="Times New Roman CYR"/>
          <w:color w:val="000000"/>
          <w:sz w:val="28"/>
          <w:szCs w:val="28"/>
        </w:rPr>
        <w:t xml:space="preserve">Это графическое изображение процесса принятия решений, в котором отражены альтернативные решения, альтернативные состояния среды, соответствующие вероятности и плюсы различных комбинаций. На график наносятся все шаги, которые необходимо рассмотреть, оценивая различные альтернативы. Дерево решений подчеркивает два основных момента: использование информации, приобретенной в процессе подготовки к принятию решения и осознание последовательного характера процесса принятия решения. </w:t>
      </w:r>
    </w:p>
    <w:p w:rsidR="005021EE" w:rsidRPr="005021EE" w:rsidRDefault="005021EE" w:rsidP="005021EE">
      <w:pPr>
        <w:widowControl w:val="0"/>
        <w:autoSpaceDE w:val="0"/>
        <w:autoSpaceDN w:val="0"/>
        <w:adjustRightInd w:val="0"/>
        <w:spacing w:after="0" w:line="240" w:lineRule="auto"/>
        <w:ind w:firstLine="708"/>
        <w:jc w:val="both"/>
        <w:rPr>
          <w:rFonts w:ascii="Times New Roman CYR" w:eastAsia="Times New Roman" w:hAnsi="Times New Roman CYR" w:cs="Times New Roman CYR"/>
          <w:sz w:val="28"/>
          <w:szCs w:val="28"/>
          <w:highlight w:val="white"/>
        </w:rPr>
      </w:pPr>
      <w:r w:rsidRPr="005021EE">
        <w:rPr>
          <w:rFonts w:ascii="Times New Roman CYR" w:eastAsia="Times New Roman" w:hAnsi="Times New Roman CYR" w:cs="Times New Roman CYR"/>
          <w:sz w:val="28"/>
          <w:szCs w:val="28"/>
          <w:highlight w:val="white"/>
        </w:rPr>
        <w:t>Дерево решений</w:t>
      </w:r>
      <w:r w:rsidRPr="005021EE">
        <w:rPr>
          <w:rFonts w:ascii="Times New Roman" w:eastAsia="Times New Roman" w:hAnsi="Times New Roman" w:cs="Times New Roman"/>
          <w:sz w:val="28"/>
          <w:szCs w:val="28"/>
          <w:highlight w:val="white"/>
          <w:lang w:val="en-US"/>
        </w:rPr>
        <w:t> </w:t>
      </w:r>
      <w:r w:rsidRPr="005021EE">
        <w:rPr>
          <w:rFonts w:ascii="Times New Roman" w:eastAsia="Times New Roman" w:hAnsi="Times New Roman" w:cs="Times New Roman"/>
          <w:sz w:val="28"/>
          <w:szCs w:val="28"/>
          <w:highlight w:val="white"/>
        </w:rPr>
        <w:t xml:space="preserve">– </w:t>
      </w:r>
      <w:r w:rsidRPr="005021EE">
        <w:rPr>
          <w:rFonts w:ascii="Times New Roman CYR" w:eastAsia="Times New Roman" w:hAnsi="Times New Roman CYR" w:cs="Times New Roman CYR"/>
          <w:sz w:val="28"/>
          <w:szCs w:val="28"/>
          <w:highlight w:val="white"/>
        </w:rPr>
        <w:t>это графический инструмент для анализа проектных ситуаций, находящихся под воздействием риска.</w:t>
      </w:r>
      <w:r w:rsidRPr="005021EE">
        <w:rPr>
          <w:rFonts w:ascii="Times New Roman" w:eastAsia="Times New Roman" w:hAnsi="Times New Roman" w:cs="Times New Roman"/>
          <w:sz w:val="28"/>
          <w:szCs w:val="28"/>
          <w:highlight w:val="white"/>
          <w:lang w:val="en-US"/>
        </w:rPr>
        <w:t> </w:t>
      </w:r>
      <w:r w:rsidRPr="005021EE">
        <w:rPr>
          <w:rFonts w:ascii="Times New Roman" w:eastAsia="Times New Roman" w:hAnsi="Times New Roman" w:cs="Times New Roman"/>
          <w:sz w:val="28"/>
          <w:szCs w:val="28"/>
          <w:highlight w:val="white"/>
        </w:rPr>
        <w:t xml:space="preserve"> </w:t>
      </w:r>
      <w:r w:rsidRPr="005021EE">
        <w:rPr>
          <w:rFonts w:ascii="Times New Roman CYR" w:eastAsia="Times New Roman" w:hAnsi="Times New Roman CYR" w:cs="Times New Roman CYR"/>
          <w:sz w:val="28"/>
          <w:szCs w:val="28"/>
          <w:highlight w:val="white"/>
        </w:rPr>
        <w:t>Дерево решений описывает рассматриваемую ситуацию с учетом каждой из имеющихся возможностей выбора и возможного сценария. Дерево решений имеет пять элементов (рисунок).</w:t>
      </w:r>
    </w:p>
    <w:p w:rsidR="005021EE" w:rsidRPr="005021EE" w:rsidRDefault="005021EE" w:rsidP="005021EE">
      <w:pPr>
        <w:widowControl w:val="0"/>
        <w:autoSpaceDE w:val="0"/>
        <w:autoSpaceDN w:val="0"/>
        <w:adjustRightInd w:val="0"/>
        <w:spacing w:after="0" w:line="240" w:lineRule="auto"/>
        <w:ind w:firstLine="708"/>
        <w:jc w:val="both"/>
        <w:rPr>
          <w:rFonts w:ascii="Times New Roman CYR" w:eastAsia="Times New Roman" w:hAnsi="Times New Roman CYR" w:cs="Times New Roman CYR"/>
          <w:sz w:val="28"/>
          <w:szCs w:val="28"/>
          <w:highlight w:val="white"/>
        </w:rPr>
      </w:pPr>
      <w:r w:rsidRPr="005021EE">
        <w:rPr>
          <w:rFonts w:ascii="Times New Roman CYR" w:eastAsia="Times New Roman" w:hAnsi="Times New Roman CYR" w:cs="Times New Roman CYR"/>
          <w:sz w:val="28"/>
          <w:szCs w:val="28"/>
          <w:highlight w:val="white"/>
        </w:rPr>
        <w:t>Точки принятия решений</w:t>
      </w:r>
      <w:r w:rsidRPr="005021EE">
        <w:rPr>
          <w:rFonts w:ascii="Times New Roman" w:eastAsia="Times New Roman" w:hAnsi="Times New Roman" w:cs="Times New Roman"/>
          <w:sz w:val="28"/>
          <w:szCs w:val="28"/>
          <w:highlight w:val="white"/>
          <w:lang w:val="en-US"/>
        </w:rPr>
        <w:t> </w:t>
      </w:r>
      <w:r w:rsidRPr="005021EE">
        <w:rPr>
          <w:rFonts w:ascii="Times New Roman" w:eastAsia="Times New Roman" w:hAnsi="Times New Roman" w:cs="Times New Roman"/>
          <w:sz w:val="28"/>
          <w:szCs w:val="28"/>
          <w:highlight w:val="white"/>
        </w:rPr>
        <w:t xml:space="preserve">– </w:t>
      </w:r>
      <w:r w:rsidRPr="005021EE">
        <w:rPr>
          <w:rFonts w:ascii="Times New Roman CYR" w:eastAsia="Times New Roman" w:hAnsi="Times New Roman CYR" w:cs="Times New Roman CYR"/>
          <w:sz w:val="28"/>
          <w:szCs w:val="28"/>
          <w:highlight w:val="white"/>
        </w:rPr>
        <w:t>это моменты времени, когда происходит выбор альтернатив.</w:t>
      </w:r>
    </w:p>
    <w:p w:rsidR="005021EE" w:rsidRPr="005021EE" w:rsidRDefault="005021EE" w:rsidP="005021EE">
      <w:pPr>
        <w:widowControl w:val="0"/>
        <w:autoSpaceDE w:val="0"/>
        <w:autoSpaceDN w:val="0"/>
        <w:adjustRightInd w:val="0"/>
        <w:spacing w:after="0" w:line="240" w:lineRule="auto"/>
        <w:ind w:firstLine="708"/>
        <w:jc w:val="both"/>
        <w:rPr>
          <w:rFonts w:ascii="Times New Roman CYR" w:eastAsia="Times New Roman" w:hAnsi="Times New Roman CYR" w:cs="Times New Roman CYR"/>
          <w:sz w:val="28"/>
          <w:szCs w:val="28"/>
          <w:highlight w:val="white"/>
        </w:rPr>
      </w:pPr>
      <w:r w:rsidRPr="005021EE">
        <w:rPr>
          <w:rFonts w:ascii="Times New Roman CYR" w:eastAsia="Times New Roman" w:hAnsi="Times New Roman CYR" w:cs="Times New Roman CYR"/>
          <w:sz w:val="28"/>
          <w:szCs w:val="28"/>
          <w:highlight w:val="white"/>
        </w:rPr>
        <w:t>Точка случайного события</w:t>
      </w:r>
      <w:r w:rsidRPr="005021EE">
        <w:rPr>
          <w:rFonts w:ascii="Times New Roman" w:eastAsia="Times New Roman" w:hAnsi="Times New Roman" w:cs="Times New Roman"/>
          <w:sz w:val="28"/>
          <w:szCs w:val="28"/>
          <w:highlight w:val="white"/>
          <w:lang w:val="en-US"/>
        </w:rPr>
        <w:t> </w:t>
      </w:r>
      <w:r w:rsidRPr="005021EE">
        <w:rPr>
          <w:rFonts w:ascii="Times New Roman" w:eastAsia="Times New Roman" w:hAnsi="Times New Roman" w:cs="Times New Roman"/>
          <w:sz w:val="28"/>
          <w:szCs w:val="28"/>
          <w:highlight w:val="white"/>
        </w:rPr>
        <w:t>(</w:t>
      </w:r>
      <w:r w:rsidRPr="005021EE">
        <w:rPr>
          <w:rFonts w:ascii="Times New Roman CYR" w:eastAsia="Times New Roman" w:hAnsi="Times New Roman CYR" w:cs="Times New Roman CYR"/>
          <w:sz w:val="28"/>
          <w:szCs w:val="28"/>
          <w:highlight w:val="white"/>
        </w:rPr>
        <w:t xml:space="preserve">точка возникновения последствий) – </w:t>
      </w:r>
      <w:r w:rsidRPr="005021EE">
        <w:rPr>
          <w:rFonts w:ascii="Times New Roman CYR" w:eastAsia="Times New Roman" w:hAnsi="Times New Roman CYR" w:cs="Times New Roman CYR"/>
          <w:sz w:val="28"/>
          <w:szCs w:val="28"/>
          <w:highlight w:val="white"/>
        </w:rPr>
        <w:lastRenderedPageBreak/>
        <w:t>момент времени, когда с тем или иным результатом наступает случайное событие.</w:t>
      </w:r>
    </w:p>
    <w:p w:rsidR="005021EE" w:rsidRPr="005021EE" w:rsidRDefault="005021EE" w:rsidP="005021EE">
      <w:pPr>
        <w:widowControl w:val="0"/>
        <w:autoSpaceDE w:val="0"/>
        <w:autoSpaceDN w:val="0"/>
        <w:adjustRightInd w:val="0"/>
        <w:spacing w:after="0" w:line="240" w:lineRule="auto"/>
        <w:ind w:firstLine="708"/>
        <w:jc w:val="both"/>
        <w:rPr>
          <w:rFonts w:ascii="Times New Roman CYR" w:eastAsia="Times New Roman" w:hAnsi="Times New Roman CYR" w:cs="Times New Roman CYR"/>
          <w:sz w:val="28"/>
          <w:szCs w:val="28"/>
          <w:highlight w:val="white"/>
        </w:rPr>
      </w:pPr>
      <w:r w:rsidRPr="005021EE">
        <w:rPr>
          <w:rFonts w:ascii="Times New Roman CYR" w:eastAsia="Times New Roman" w:hAnsi="Times New Roman CYR" w:cs="Times New Roman CYR"/>
          <w:sz w:val="28"/>
          <w:szCs w:val="28"/>
          <w:highlight w:val="white"/>
        </w:rPr>
        <w:t>Ветви</w:t>
      </w:r>
      <w:r w:rsidRPr="005021EE">
        <w:rPr>
          <w:rFonts w:ascii="Times New Roman" w:eastAsia="Times New Roman" w:hAnsi="Times New Roman" w:cs="Times New Roman"/>
          <w:sz w:val="28"/>
          <w:szCs w:val="28"/>
          <w:highlight w:val="white"/>
          <w:lang w:val="en-US"/>
        </w:rPr>
        <w:t> </w:t>
      </w:r>
      <w:r w:rsidRPr="005021EE">
        <w:rPr>
          <w:rFonts w:ascii="Times New Roman" w:eastAsia="Times New Roman" w:hAnsi="Times New Roman" w:cs="Times New Roman"/>
          <w:sz w:val="28"/>
          <w:szCs w:val="28"/>
          <w:highlight w:val="white"/>
        </w:rPr>
        <w:t xml:space="preserve">– </w:t>
      </w:r>
      <w:r w:rsidRPr="005021EE">
        <w:rPr>
          <w:rFonts w:ascii="Times New Roman CYR" w:eastAsia="Times New Roman" w:hAnsi="Times New Roman CYR" w:cs="Times New Roman CYR"/>
          <w:sz w:val="28"/>
          <w:szCs w:val="28"/>
          <w:highlight w:val="white"/>
        </w:rPr>
        <w:t>линии, соединяющие точки принятия решений с точками случайного события. Ветви, исходящие из точки принятия решений, показывают возможные решения, а линии, исходящие из узлов случайных событий, представляют возможные результаты случайного события.</w:t>
      </w:r>
    </w:p>
    <w:p w:rsidR="005021EE" w:rsidRPr="005021EE" w:rsidRDefault="005021EE" w:rsidP="005021EE">
      <w:pPr>
        <w:widowControl w:val="0"/>
        <w:autoSpaceDE w:val="0"/>
        <w:autoSpaceDN w:val="0"/>
        <w:adjustRightInd w:val="0"/>
        <w:spacing w:after="0" w:line="240" w:lineRule="auto"/>
        <w:ind w:firstLine="708"/>
        <w:jc w:val="both"/>
        <w:rPr>
          <w:rFonts w:ascii="Times New Roman CYR" w:eastAsia="Times New Roman" w:hAnsi="Times New Roman CYR" w:cs="Times New Roman CYR"/>
          <w:sz w:val="28"/>
          <w:szCs w:val="28"/>
          <w:highlight w:val="white"/>
        </w:rPr>
      </w:pPr>
      <w:r w:rsidRPr="005021EE">
        <w:rPr>
          <w:rFonts w:ascii="Times New Roman CYR" w:eastAsia="Times New Roman" w:hAnsi="Times New Roman CYR" w:cs="Times New Roman CYR"/>
          <w:sz w:val="28"/>
          <w:szCs w:val="28"/>
          <w:highlight w:val="white"/>
        </w:rPr>
        <w:t>Вероятности</w:t>
      </w:r>
      <w:r w:rsidRPr="005021EE">
        <w:rPr>
          <w:rFonts w:ascii="Times New Roman" w:eastAsia="Times New Roman" w:hAnsi="Times New Roman" w:cs="Times New Roman"/>
          <w:sz w:val="28"/>
          <w:szCs w:val="28"/>
          <w:highlight w:val="white"/>
          <w:lang w:val="en-US"/>
        </w:rPr>
        <w:t> </w:t>
      </w:r>
      <w:r w:rsidRPr="005021EE">
        <w:rPr>
          <w:rFonts w:ascii="Times New Roman" w:eastAsia="Times New Roman" w:hAnsi="Times New Roman" w:cs="Times New Roman"/>
          <w:sz w:val="28"/>
          <w:szCs w:val="28"/>
          <w:highlight w:val="white"/>
        </w:rPr>
        <w:t xml:space="preserve">– </w:t>
      </w:r>
      <w:r w:rsidRPr="005021EE">
        <w:rPr>
          <w:rFonts w:ascii="Times New Roman CYR" w:eastAsia="Times New Roman" w:hAnsi="Times New Roman CYR" w:cs="Times New Roman CYR"/>
          <w:sz w:val="28"/>
          <w:szCs w:val="28"/>
          <w:highlight w:val="white"/>
        </w:rPr>
        <w:t>числовые значения, расположенные на ветвях дерева и</w:t>
      </w:r>
      <w:r w:rsidRPr="005021EE">
        <w:rPr>
          <w:rFonts w:ascii="Times New Roman" w:eastAsia="Times New Roman" w:hAnsi="Times New Roman" w:cs="Times New Roman"/>
          <w:sz w:val="28"/>
          <w:szCs w:val="28"/>
          <w:highlight w:val="white"/>
          <w:lang w:val="en-US"/>
        </w:rPr>
        <w:t> </w:t>
      </w:r>
      <w:r w:rsidRPr="005021EE">
        <w:rPr>
          <w:rFonts w:ascii="Times New Roman" w:eastAsia="Times New Roman" w:hAnsi="Times New Roman" w:cs="Times New Roman"/>
          <w:sz w:val="28"/>
          <w:szCs w:val="28"/>
          <w:highlight w:val="white"/>
        </w:rPr>
        <w:t xml:space="preserve"> </w:t>
      </w:r>
      <w:r w:rsidRPr="005021EE">
        <w:rPr>
          <w:rFonts w:ascii="Times New Roman CYR" w:eastAsia="Times New Roman" w:hAnsi="Times New Roman CYR" w:cs="Times New Roman CYR"/>
          <w:sz w:val="28"/>
          <w:szCs w:val="28"/>
          <w:highlight w:val="white"/>
        </w:rPr>
        <w:t>обозначающие вероятность</w:t>
      </w:r>
      <w:r w:rsidRPr="005021EE">
        <w:rPr>
          <w:rFonts w:ascii="Times New Roman" w:eastAsia="Times New Roman" w:hAnsi="Times New Roman" w:cs="Times New Roman"/>
          <w:sz w:val="28"/>
          <w:szCs w:val="28"/>
          <w:highlight w:val="white"/>
          <w:lang w:val="en-US"/>
        </w:rPr>
        <w:t> </w:t>
      </w:r>
      <w:r w:rsidRPr="005021EE">
        <w:rPr>
          <w:rFonts w:ascii="Times New Roman" w:eastAsia="Times New Roman" w:hAnsi="Times New Roman" w:cs="Times New Roman"/>
          <w:sz w:val="28"/>
          <w:szCs w:val="28"/>
          <w:highlight w:val="white"/>
        </w:rPr>
        <w:t xml:space="preserve"> </w:t>
      </w:r>
      <w:r w:rsidRPr="005021EE">
        <w:rPr>
          <w:rFonts w:ascii="Times New Roman CYR" w:eastAsia="Times New Roman" w:hAnsi="Times New Roman CYR" w:cs="Times New Roman CYR"/>
          <w:sz w:val="28"/>
          <w:szCs w:val="28"/>
          <w:highlight w:val="white"/>
        </w:rPr>
        <w:t>наступления</w:t>
      </w:r>
      <w:r w:rsidRPr="005021EE">
        <w:rPr>
          <w:rFonts w:ascii="Times New Roman" w:eastAsia="Times New Roman" w:hAnsi="Times New Roman" w:cs="Times New Roman"/>
          <w:sz w:val="28"/>
          <w:szCs w:val="28"/>
          <w:highlight w:val="white"/>
          <w:lang w:val="en-US"/>
        </w:rPr>
        <w:t> </w:t>
      </w:r>
      <w:r w:rsidRPr="005021EE">
        <w:rPr>
          <w:rFonts w:ascii="Times New Roman" w:eastAsia="Times New Roman" w:hAnsi="Times New Roman" w:cs="Times New Roman"/>
          <w:sz w:val="28"/>
          <w:szCs w:val="28"/>
          <w:highlight w:val="white"/>
        </w:rPr>
        <w:t xml:space="preserve"> </w:t>
      </w:r>
      <w:r w:rsidRPr="005021EE">
        <w:rPr>
          <w:rFonts w:ascii="Times New Roman CYR" w:eastAsia="Times New Roman" w:hAnsi="Times New Roman CYR" w:cs="Times New Roman CYR"/>
          <w:sz w:val="28"/>
          <w:szCs w:val="28"/>
          <w:highlight w:val="white"/>
        </w:rPr>
        <w:t>этих событий. Сумма вероятностей в каждой точке принятия решений равна 1.</w:t>
      </w:r>
    </w:p>
    <w:p w:rsidR="005021EE" w:rsidRPr="005021EE" w:rsidRDefault="005021EE" w:rsidP="005021EE">
      <w:pPr>
        <w:widowControl w:val="0"/>
        <w:autoSpaceDE w:val="0"/>
        <w:autoSpaceDN w:val="0"/>
        <w:adjustRightInd w:val="0"/>
        <w:spacing w:after="0" w:line="240" w:lineRule="auto"/>
        <w:ind w:firstLine="708"/>
        <w:jc w:val="both"/>
        <w:rPr>
          <w:rFonts w:ascii="Times New Roman CYR" w:eastAsia="Times New Roman" w:hAnsi="Times New Roman CYR" w:cs="Times New Roman CYR"/>
          <w:sz w:val="28"/>
          <w:szCs w:val="28"/>
          <w:highlight w:val="white"/>
        </w:rPr>
      </w:pPr>
      <w:r w:rsidRPr="005021EE">
        <w:rPr>
          <w:rFonts w:ascii="Times New Roman CYR" w:eastAsia="Times New Roman" w:hAnsi="Times New Roman CYR" w:cs="Times New Roman CYR"/>
          <w:sz w:val="28"/>
          <w:szCs w:val="28"/>
          <w:highlight w:val="white"/>
        </w:rPr>
        <w:t>Ожидаемое значение (последствия)</w:t>
      </w:r>
      <w:r w:rsidRPr="005021EE">
        <w:rPr>
          <w:rFonts w:ascii="Times New Roman" w:eastAsia="Times New Roman" w:hAnsi="Times New Roman" w:cs="Times New Roman"/>
          <w:sz w:val="28"/>
          <w:szCs w:val="28"/>
          <w:highlight w:val="white"/>
          <w:lang w:val="en-US"/>
        </w:rPr>
        <w:t> </w:t>
      </w:r>
      <w:r w:rsidRPr="005021EE">
        <w:rPr>
          <w:rFonts w:ascii="Times New Roman" w:eastAsia="Times New Roman" w:hAnsi="Times New Roman" w:cs="Times New Roman"/>
          <w:sz w:val="28"/>
          <w:szCs w:val="28"/>
          <w:highlight w:val="white"/>
        </w:rPr>
        <w:t xml:space="preserve">– </w:t>
      </w:r>
      <w:r w:rsidRPr="005021EE">
        <w:rPr>
          <w:rFonts w:ascii="Times New Roman CYR" w:eastAsia="Times New Roman" w:hAnsi="Times New Roman CYR" w:cs="Times New Roman CYR"/>
          <w:sz w:val="28"/>
          <w:szCs w:val="28"/>
          <w:highlight w:val="white"/>
        </w:rPr>
        <w:t>это расположенное в конце ветви количественное выражение каждой альтернативы.</w:t>
      </w:r>
    </w:p>
    <w:p w:rsidR="005021EE" w:rsidRPr="005021EE" w:rsidRDefault="005021EE" w:rsidP="005021EE">
      <w:pPr>
        <w:widowControl w:val="0"/>
        <w:autoSpaceDE w:val="0"/>
        <w:autoSpaceDN w:val="0"/>
        <w:adjustRightInd w:val="0"/>
        <w:spacing w:after="0" w:line="240" w:lineRule="auto"/>
        <w:ind w:firstLine="708"/>
        <w:jc w:val="both"/>
        <w:rPr>
          <w:rFonts w:ascii="Times New Roman CYR" w:eastAsia="Times New Roman" w:hAnsi="Times New Roman CYR" w:cs="Times New Roman CYR"/>
          <w:sz w:val="28"/>
          <w:szCs w:val="28"/>
          <w:highlight w:val="white"/>
        </w:rPr>
      </w:pPr>
      <w:r w:rsidRPr="005021EE">
        <w:rPr>
          <w:rFonts w:ascii="Times New Roman CYR" w:eastAsia="Times New Roman" w:hAnsi="Times New Roman CYR" w:cs="Times New Roman CYR"/>
          <w:sz w:val="28"/>
          <w:szCs w:val="28"/>
          <w:highlight w:val="white"/>
        </w:rPr>
        <w:t>Модель создается слева направо. Построение начинается с отображения точки принятия решения, имеющей вид квадрата.</w:t>
      </w:r>
      <w:r w:rsidRPr="005021EE">
        <w:rPr>
          <w:rFonts w:ascii="Times New Roman" w:eastAsia="Times New Roman" w:hAnsi="Times New Roman" w:cs="Times New Roman"/>
          <w:sz w:val="28"/>
          <w:szCs w:val="28"/>
          <w:highlight w:val="white"/>
          <w:lang w:val="en-US"/>
        </w:rPr>
        <w:t> </w:t>
      </w:r>
      <w:r w:rsidRPr="005021EE">
        <w:rPr>
          <w:rFonts w:ascii="Times New Roman" w:eastAsia="Times New Roman" w:hAnsi="Times New Roman" w:cs="Times New Roman"/>
          <w:sz w:val="28"/>
          <w:szCs w:val="28"/>
          <w:highlight w:val="white"/>
        </w:rPr>
        <w:t xml:space="preserve"> </w:t>
      </w:r>
      <w:r w:rsidRPr="005021EE">
        <w:rPr>
          <w:rFonts w:ascii="Times New Roman CYR" w:eastAsia="Times New Roman" w:hAnsi="Times New Roman CYR" w:cs="Times New Roman CYR"/>
          <w:sz w:val="28"/>
          <w:szCs w:val="28"/>
          <w:highlight w:val="white"/>
        </w:rPr>
        <w:t>Из этой точки рисуют количество ветвей, равное числу проектных альтернативных решений. В конце каждой ветви рисуют кружок, обозначающий возникновение допустимого случайного события, из которого выходят две ветви – возможные результаты вероятностного события. Ветви дерева берут свое начало в точке принятия решений и разрастаются до получения конечных результатов. Путь вдоль ветвей дерева состоит из последовательности отдельных решений и случайных событий.</w:t>
      </w:r>
    </w:p>
    <w:p w:rsidR="005021EE" w:rsidRPr="005021EE" w:rsidRDefault="005021EE" w:rsidP="005021EE">
      <w:pPr>
        <w:widowControl w:val="0"/>
        <w:autoSpaceDE w:val="0"/>
        <w:autoSpaceDN w:val="0"/>
        <w:adjustRightInd w:val="0"/>
        <w:spacing w:after="0" w:line="240" w:lineRule="auto"/>
        <w:ind w:firstLine="670"/>
        <w:jc w:val="both"/>
        <w:rPr>
          <w:rFonts w:ascii="Times New Roman CYR" w:eastAsia="Times New Roman" w:hAnsi="Times New Roman CYR" w:cs="Times New Roman CYR"/>
          <w:color w:val="000000"/>
          <w:sz w:val="28"/>
          <w:szCs w:val="28"/>
        </w:rPr>
      </w:pPr>
      <w:r w:rsidRPr="005021EE">
        <w:rPr>
          <w:rFonts w:ascii="Times New Roman" w:eastAsia="Times New Roman" w:hAnsi="Times New Roman" w:cs="Times New Roman"/>
          <w:color w:val="000000"/>
          <w:sz w:val="28"/>
          <w:szCs w:val="28"/>
        </w:rPr>
        <w:t>«</w:t>
      </w:r>
      <w:r w:rsidRPr="005021EE">
        <w:rPr>
          <w:rFonts w:ascii="Times New Roman CYR" w:eastAsia="Times New Roman" w:hAnsi="Times New Roman CYR" w:cs="Times New Roman CYR"/>
          <w:color w:val="000000"/>
          <w:sz w:val="28"/>
          <w:szCs w:val="28"/>
        </w:rPr>
        <w:t>Дерево решений</w:t>
      </w:r>
      <w:r w:rsidRPr="005021EE">
        <w:rPr>
          <w:rFonts w:ascii="Times New Roman" w:eastAsia="Times New Roman" w:hAnsi="Times New Roman" w:cs="Times New Roman"/>
          <w:color w:val="000000"/>
          <w:sz w:val="28"/>
          <w:szCs w:val="28"/>
        </w:rPr>
        <w:t xml:space="preserve">» </w:t>
      </w:r>
      <w:r w:rsidRPr="005021EE">
        <w:rPr>
          <w:rFonts w:ascii="Times New Roman CYR" w:eastAsia="Times New Roman" w:hAnsi="Times New Roman CYR" w:cs="Times New Roman CYR"/>
          <w:color w:val="000000"/>
          <w:sz w:val="28"/>
          <w:szCs w:val="28"/>
        </w:rPr>
        <w:t xml:space="preserve">не может содержать в себе циклические элементы, </w:t>
      </w:r>
    </w:p>
    <w:p w:rsidR="005021EE" w:rsidRPr="005021EE" w:rsidRDefault="005021EE" w:rsidP="005021EE">
      <w:pPr>
        <w:widowControl w:val="0"/>
        <w:autoSpaceDE w:val="0"/>
        <w:autoSpaceDN w:val="0"/>
        <w:adjustRightInd w:val="0"/>
        <w:spacing w:after="0" w:line="240" w:lineRule="auto"/>
        <w:jc w:val="both"/>
        <w:rPr>
          <w:rFonts w:ascii="Times New Roman CYR" w:eastAsia="Times New Roman" w:hAnsi="Times New Roman CYR" w:cs="Times New Roman CYR"/>
          <w:color w:val="000000"/>
          <w:sz w:val="28"/>
          <w:szCs w:val="28"/>
        </w:rPr>
      </w:pPr>
      <w:r w:rsidRPr="005021EE">
        <w:rPr>
          <w:rFonts w:ascii="Times New Roman CYR" w:eastAsia="Times New Roman" w:hAnsi="Times New Roman CYR" w:cs="Times New Roman CYR"/>
          <w:color w:val="000000"/>
          <w:sz w:val="28"/>
          <w:szCs w:val="28"/>
        </w:rPr>
        <w:t xml:space="preserve">т.е. каждый новый </w:t>
      </w:r>
      <w:r w:rsidRPr="005021EE">
        <w:rPr>
          <w:rFonts w:ascii="Times New Roman" w:eastAsia="Times New Roman" w:hAnsi="Times New Roman" w:cs="Times New Roman"/>
          <w:color w:val="000000"/>
          <w:sz w:val="28"/>
          <w:szCs w:val="28"/>
        </w:rPr>
        <w:t>«</w:t>
      </w:r>
      <w:r w:rsidRPr="005021EE">
        <w:rPr>
          <w:rFonts w:ascii="Times New Roman CYR" w:eastAsia="Times New Roman" w:hAnsi="Times New Roman CYR" w:cs="Times New Roman CYR"/>
          <w:color w:val="000000"/>
          <w:sz w:val="28"/>
          <w:szCs w:val="28"/>
        </w:rPr>
        <w:t>лист</w:t>
      </w:r>
      <w:r w:rsidRPr="005021EE">
        <w:rPr>
          <w:rFonts w:ascii="Times New Roman" w:eastAsia="Times New Roman" w:hAnsi="Times New Roman" w:cs="Times New Roman"/>
          <w:color w:val="000000"/>
          <w:sz w:val="28"/>
          <w:szCs w:val="28"/>
        </w:rPr>
        <w:t xml:space="preserve">» </w:t>
      </w:r>
      <w:r w:rsidRPr="005021EE">
        <w:rPr>
          <w:rFonts w:ascii="Times New Roman CYR" w:eastAsia="Times New Roman" w:hAnsi="Times New Roman CYR" w:cs="Times New Roman CYR"/>
          <w:color w:val="000000"/>
          <w:sz w:val="28"/>
          <w:szCs w:val="28"/>
        </w:rPr>
        <w:t xml:space="preserve">впоследствии может лишь </w:t>
      </w:r>
      <w:r w:rsidRPr="005021EE">
        <w:rPr>
          <w:rFonts w:ascii="Times New Roman" w:eastAsia="Times New Roman" w:hAnsi="Times New Roman" w:cs="Times New Roman"/>
          <w:color w:val="000000"/>
          <w:sz w:val="28"/>
          <w:szCs w:val="28"/>
        </w:rPr>
        <w:t>«</w:t>
      </w:r>
      <w:r w:rsidRPr="005021EE">
        <w:rPr>
          <w:rFonts w:ascii="Times New Roman CYR" w:eastAsia="Times New Roman" w:hAnsi="Times New Roman CYR" w:cs="Times New Roman CYR"/>
          <w:color w:val="000000"/>
          <w:sz w:val="28"/>
          <w:szCs w:val="28"/>
        </w:rPr>
        <w:t>расщепляться</w:t>
      </w:r>
      <w:r w:rsidRPr="005021EE">
        <w:rPr>
          <w:rFonts w:ascii="Times New Roman" w:eastAsia="Times New Roman" w:hAnsi="Times New Roman" w:cs="Times New Roman"/>
          <w:color w:val="000000"/>
          <w:sz w:val="28"/>
          <w:szCs w:val="28"/>
        </w:rPr>
        <w:t xml:space="preserve">», </w:t>
      </w:r>
      <w:r w:rsidRPr="005021EE">
        <w:rPr>
          <w:rFonts w:ascii="Times New Roman CYR" w:eastAsia="Times New Roman" w:hAnsi="Times New Roman CYR" w:cs="Times New Roman CYR"/>
          <w:color w:val="000000"/>
          <w:sz w:val="28"/>
          <w:szCs w:val="28"/>
        </w:rPr>
        <w:t xml:space="preserve">отсутствуют сходящиеся пути. При конструировании </w:t>
      </w:r>
      <w:r w:rsidRPr="005021EE">
        <w:rPr>
          <w:rFonts w:ascii="Times New Roman" w:eastAsia="Times New Roman" w:hAnsi="Times New Roman" w:cs="Times New Roman"/>
          <w:color w:val="000000"/>
          <w:sz w:val="28"/>
          <w:szCs w:val="28"/>
        </w:rPr>
        <w:t>«</w:t>
      </w:r>
      <w:r w:rsidRPr="005021EE">
        <w:rPr>
          <w:rFonts w:ascii="Times New Roman CYR" w:eastAsia="Times New Roman" w:hAnsi="Times New Roman CYR" w:cs="Times New Roman CYR"/>
          <w:color w:val="000000"/>
          <w:sz w:val="28"/>
          <w:szCs w:val="28"/>
        </w:rPr>
        <w:t>дерева</w:t>
      </w:r>
      <w:r w:rsidRPr="005021EE">
        <w:rPr>
          <w:rFonts w:ascii="Times New Roman" w:eastAsia="Times New Roman" w:hAnsi="Times New Roman" w:cs="Times New Roman"/>
          <w:color w:val="000000"/>
          <w:sz w:val="28"/>
          <w:szCs w:val="28"/>
        </w:rPr>
        <w:t xml:space="preserve">» </w:t>
      </w:r>
      <w:r w:rsidRPr="005021EE">
        <w:rPr>
          <w:rFonts w:ascii="Times New Roman CYR" w:eastAsia="Times New Roman" w:hAnsi="Times New Roman CYR" w:cs="Times New Roman CYR"/>
          <w:color w:val="000000"/>
          <w:sz w:val="28"/>
          <w:szCs w:val="28"/>
        </w:rPr>
        <w:t xml:space="preserve">вручную мы можем столкнуться с проблемой его размера, поэтому, как правило, </w:t>
      </w:r>
      <w:r w:rsidRPr="005021EE">
        <w:rPr>
          <w:rFonts w:ascii="Times New Roman" w:eastAsia="Times New Roman" w:hAnsi="Times New Roman" w:cs="Times New Roman"/>
          <w:color w:val="000000"/>
          <w:sz w:val="28"/>
          <w:szCs w:val="28"/>
        </w:rPr>
        <w:t>«</w:t>
      </w:r>
      <w:r w:rsidRPr="005021EE">
        <w:rPr>
          <w:rFonts w:ascii="Times New Roman CYR" w:eastAsia="Times New Roman" w:hAnsi="Times New Roman CYR" w:cs="Times New Roman CYR"/>
          <w:color w:val="000000"/>
          <w:sz w:val="28"/>
          <w:szCs w:val="28"/>
        </w:rPr>
        <w:t>деревья решений</w:t>
      </w:r>
      <w:r w:rsidRPr="005021EE">
        <w:rPr>
          <w:rFonts w:ascii="Times New Roman" w:eastAsia="Times New Roman" w:hAnsi="Times New Roman" w:cs="Times New Roman"/>
          <w:color w:val="000000"/>
          <w:sz w:val="28"/>
          <w:szCs w:val="28"/>
        </w:rPr>
        <w:t xml:space="preserve">» </w:t>
      </w:r>
      <w:r w:rsidRPr="005021EE">
        <w:rPr>
          <w:rFonts w:ascii="Times New Roman CYR" w:eastAsia="Times New Roman" w:hAnsi="Times New Roman CYR" w:cs="Times New Roman CYR"/>
          <w:color w:val="000000"/>
          <w:sz w:val="28"/>
          <w:szCs w:val="28"/>
        </w:rPr>
        <w:t xml:space="preserve">сегодня создаются с помощью программного обеспечения. Обычно </w:t>
      </w:r>
      <w:r w:rsidRPr="005021EE">
        <w:rPr>
          <w:rFonts w:ascii="Times New Roman" w:eastAsia="Times New Roman" w:hAnsi="Times New Roman" w:cs="Times New Roman"/>
          <w:color w:val="000000"/>
          <w:sz w:val="28"/>
          <w:szCs w:val="28"/>
        </w:rPr>
        <w:t>«</w:t>
      </w:r>
      <w:r w:rsidRPr="005021EE">
        <w:rPr>
          <w:rFonts w:ascii="Times New Roman CYR" w:eastAsia="Times New Roman" w:hAnsi="Times New Roman CYR" w:cs="Times New Roman CYR"/>
          <w:color w:val="000000"/>
          <w:sz w:val="28"/>
          <w:szCs w:val="28"/>
        </w:rPr>
        <w:t>дерево решений</w:t>
      </w:r>
      <w:r w:rsidRPr="005021EE">
        <w:rPr>
          <w:rFonts w:ascii="Times New Roman" w:eastAsia="Times New Roman" w:hAnsi="Times New Roman" w:cs="Times New Roman"/>
          <w:color w:val="000000"/>
          <w:sz w:val="28"/>
          <w:szCs w:val="28"/>
        </w:rPr>
        <w:t xml:space="preserve">» </w:t>
      </w:r>
      <w:r w:rsidRPr="005021EE">
        <w:rPr>
          <w:rFonts w:ascii="Times New Roman CYR" w:eastAsia="Times New Roman" w:hAnsi="Times New Roman CYR" w:cs="Times New Roman CYR"/>
          <w:color w:val="000000"/>
          <w:sz w:val="28"/>
          <w:szCs w:val="28"/>
        </w:rPr>
        <w:t>представляется в виде схемы с символами, благодаря чему его проще воспринимать и анализировать.</w:t>
      </w:r>
      <w:r w:rsidRPr="005021EE">
        <w:rPr>
          <w:rFonts w:ascii="Times New Roman CYR" w:eastAsia="Times New Roman" w:hAnsi="Times New Roman CYR" w:cs="Times New Roman CYR"/>
          <w:b/>
          <w:bCs/>
          <w:color w:val="333333"/>
          <w:sz w:val="28"/>
          <w:szCs w:val="28"/>
        </w:rPr>
        <w:t xml:space="preserve"> </w:t>
      </w:r>
    </w:p>
    <w:p w:rsidR="005021EE" w:rsidRPr="005021EE" w:rsidRDefault="005021EE" w:rsidP="005021EE">
      <w:pPr>
        <w:widowControl w:val="0"/>
        <w:autoSpaceDE w:val="0"/>
        <w:autoSpaceDN w:val="0"/>
        <w:adjustRightInd w:val="0"/>
        <w:spacing w:after="0" w:line="240" w:lineRule="auto"/>
        <w:ind w:firstLine="723"/>
        <w:jc w:val="both"/>
        <w:rPr>
          <w:rFonts w:ascii="Times New Roman CYR" w:eastAsia="Times New Roman" w:hAnsi="Times New Roman CYR" w:cs="Times New Roman CYR"/>
          <w:color w:val="000000"/>
          <w:sz w:val="28"/>
          <w:szCs w:val="28"/>
        </w:rPr>
      </w:pPr>
      <w:r w:rsidRPr="005021EE">
        <w:rPr>
          <w:rFonts w:ascii="Times New Roman CYR" w:eastAsia="Times New Roman" w:hAnsi="Times New Roman CYR" w:cs="Times New Roman CYR"/>
          <w:color w:val="000000"/>
          <w:sz w:val="28"/>
          <w:szCs w:val="28"/>
        </w:rPr>
        <w:t xml:space="preserve">Регулирование глубины </w:t>
      </w:r>
      <w:r w:rsidRPr="005021EE">
        <w:rPr>
          <w:rFonts w:ascii="Times New Roman" w:eastAsia="Times New Roman" w:hAnsi="Times New Roman" w:cs="Times New Roman"/>
          <w:color w:val="000000"/>
          <w:sz w:val="28"/>
          <w:szCs w:val="28"/>
        </w:rPr>
        <w:t>«</w:t>
      </w:r>
      <w:r w:rsidRPr="005021EE">
        <w:rPr>
          <w:rFonts w:ascii="Times New Roman CYR" w:eastAsia="Times New Roman" w:hAnsi="Times New Roman CYR" w:cs="Times New Roman CYR"/>
          <w:color w:val="000000"/>
          <w:sz w:val="28"/>
          <w:szCs w:val="28"/>
        </w:rPr>
        <w:t>дерева</w:t>
      </w:r>
      <w:r w:rsidRPr="005021EE">
        <w:rPr>
          <w:rFonts w:ascii="Times New Roman" w:eastAsia="Times New Roman" w:hAnsi="Times New Roman" w:cs="Times New Roman"/>
          <w:color w:val="000000"/>
          <w:sz w:val="28"/>
          <w:szCs w:val="28"/>
        </w:rPr>
        <w:t xml:space="preserve">» – </w:t>
      </w:r>
      <w:r w:rsidRPr="005021EE">
        <w:rPr>
          <w:rFonts w:ascii="Times New Roman CYR" w:eastAsia="Times New Roman" w:hAnsi="Times New Roman CYR" w:cs="Times New Roman CYR"/>
          <w:color w:val="000000"/>
          <w:sz w:val="28"/>
          <w:szCs w:val="28"/>
        </w:rPr>
        <w:t xml:space="preserve">это техника, которая позволяет уменьшать размер </w:t>
      </w:r>
      <w:r w:rsidRPr="005021EE">
        <w:rPr>
          <w:rFonts w:ascii="Times New Roman" w:eastAsia="Times New Roman" w:hAnsi="Times New Roman" w:cs="Times New Roman"/>
          <w:color w:val="000000"/>
          <w:sz w:val="28"/>
          <w:szCs w:val="28"/>
        </w:rPr>
        <w:t>«</w:t>
      </w:r>
      <w:r w:rsidRPr="005021EE">
        <w:rPr>
          <w:rFonts w:ascii="Times New Roman CYR" w:eastAsia="Times New Roman" w:hAnsi="Times New Roman CYR" w:cs="Times New Roman CYR"/>
          <w:color w:val="000000"/>
          <w:sz w:val="28"/>
          <w:szCs w:val="28"/>
        </w:rPr>
        <w:t>дерева решений</w:t>
      </w:r>
      <w:r w:rsidRPr="005021EE">
        <w:rPr>
          <w:rFonts w:ascii="Times New Roman" w:eastAsia="Times New Roman" w:hAnsi="Times New Roman" w:cs="Times New Roman"/>
          <w:color w:val="000000"/>
          <w:sz w:val="28"/>
          <w:szCs w:val="28"/>
        </w:rPr>
        <w:t xml:space="preserve">», </w:t>
      </w:r>
      <w:r w:rsidRPr="005021EE">
        <w:rPr>
          <w:rFonts w:ascii="Times New Roman CYR" w:eastAsia="Times New Roman" w:hAnsi="Times New Roman CYR" w:cs="Times New Roman CYR"/>
          <w:color w:val="000000"/>
          <w:sz w:val="28"/>
          <w:szCs w:val="28"/>
        </w:rPr>
        <w:t xml:space="preserve">удаляя те участки, которые имеют малый вес. Один из вопросов, который возникает при построении </w:t>
      </w:r>
      <w:r w:rsidRPr="005021EE">
        <w:rPr>
          <w:rFonts w:ascii="Times New Roman" w:eastAsia="Times New Roman" w:hAnsi="Times New Roman" w:cs="Times New Roman"/>
          <w:color w:val="000000"/>
          <w:sz w:val="28"/>
          <w:szCs w:val="28"/>
        </w:rPr>
        <w:t>«</w:t>
      </w:r>
      <w:r w:rsidRPr="005021EE">
        <w:rPr>
          <w:rFonts w:ascii="Times New Roman CYR" w:eastAsia="Times New Roman" w:hAnsi="Times New Roman CYR" w:cs="Times New Roman CYR"/>
          <w:color w:val="000000"/>
          <w:sz w:val="28"/>
          <w:szCs w:val="28"/>
        </w:rPr>
        <w:t>дерева решений</w:t>
      </w:r>
      <w:r w:rsidRPr="005021EE">
        <w:rPr>
          <w:rFonts w:ascii="Times New Roman" w:eastAsia="Times New Roman" w:hAnsi="Times New Roman" w:cs="Times New Roman"/>
          <w:color w:val="000000"/>
          <w:sz w:val="28"/>
          <w:szCs w:val="28"/>
        </w:rPr>
        <w:t xml:space="preserve">», – </w:t>
      </w:r>
      <w:r w:rsidRPr="005021EE">
        <w:rPr>
          <w:rFonts w:ascii="Times New Roman CYR" w:eastAsia="Times New Roman" w:hAnsi="Times New Roman CYR" w:cs="Times New Roman CYR"/>
          <w:color w:val="000000"/>
          <w:sz w:val="28"/>
          <w:szCs w:val="28"/>
        </w:rPr>
        <w:t xml:space="preserve">это оптимальный размер конечного </w:t>
      </w:r>
      <w:r w:rsidRPr="005021EE">
        <w:rPr>
          <w:rFonts w:ascii="Times New Roman" w:eastAsia="Times New Roman" w:hAnsi="Times New Roman" w:cs="Times New Roman"/>
          <w:color w:val="000000"/>
          <w:sz w:val="28"/>
          <w:szCs w:val="28"/>
        </w:rPr>
        <w:t>«</w:t>
      </w:r>
      <w:r w:rsidRPr="005021EE">
        <w:rPr>
          <w:rFonts w:ascii="Times New Roman CYR" w:eastAsia="Times New Roman" w:hAnsi="Times New Roman CYR" w:cs="Times New Roman CYR"/>
          <w:color w:val="000000"/>
          <w:sz w:val="28"/>
          <w:szCs w:val="28"/>
        </w:rPr>
        <w:t>дерева</w:t>
      </w:r>
      <w:r w:rsidRPr="005021EE">
        <w:rPr>
          <w:rFonts w:ascii="Times New Roman" w:eastAsia="Times New Roman" w:hAnsi="Times New Roman" w:cs="Times New Roman"/>
          <w:color w:val="000000"/>
          <w:sz w:val="28"/>
          <w:szCs w:val="28"/>
        </w:rPr>
        <w:t xml:space="preserve">». </w:t>
      </w:r>
      <w:r w:rsidRPr="005021EE">
        <w:rPr>
          <w:rFonts w:ascii="Times New Roman CYR" w:eastAsia="Times New Roman" w:hAnsi="Times New Roman CYR" w:cs="Times New Roman CYR"/>
          <w:color w:val="000000"/>
          <w:sz w:val="28"/>
          <w:szCs w:val="28"/>
        </w:rPr>
        <w:t xml:space="preserve">Так, небольшое </w:t>
      </w:r>
      <w:r w:rsidRPr="005021EE">
        <w:rPr>
          <w:rFonts w:ascii="Times New Roman" w:eastAsia="Times New Roman" w:hAnsi="Times New Roman" w:cs="Times New Roman"/>
          <w:color w:val="000000"/>
          <w:sz w:val="28"/>
          <w:szCs w:val="28"/>
        </w:rPr>
        <w:t>«</w:t>
      </w:r>
      <w:r w:rsidRPr="005021EE">
        <w:rPr>
          <w:rFonts w:ascii="Times New Roman CYR" w:eastAsia="Times New Roman" w:hAnsi="Times New Roman CYR" w:cs="Times New Roman CYR"/>
          <w:color w:val="000000"/>
          <w:sz w:val="28"/>
          <w:szCs w:val="28"/>
        </w:rPr>
        <w:t>дерево</w:t>
      </w:r>
      <w:r w:rsidRPr="005021EE">
        <w:rPr>
          <w:rFonts w:ascii="Times New Roman" w:eastAsia="Times New Roman" w:hAnsi="Times New Roman" w:cs="Times New Roman"/>
          <w:color w:val="000000"/>
          <w:sz w:val="28"/>
          <w:szCs w:val="28"/>
        </w:rPr>
        <w:t xml:space="preserve">» </w:t>
      </w:r>
      <w:r w:rsidRPr="005021EE">
        <w:rPr>
          <w:rFonts w:ascii="Times New Roman CYR" w:eastAsia="Times New Roman" w:hAnsi="Times New Roman CYR" w:cs="Times New Roman CYR"/>
          <w:color w:val="000000"/>
          <w:sz w:val="28"/>
          <w:szCs w:val="28"/>
        </w:rPr>
        <w:t xml:space="preserve">может не охватить ту или иную важную информацию. Тем не менее трудно сказать, когда алгоритм должен остановиться, потому что невозможно спрогнозировать, добавление какого узла позволит значительно уменьшить ошибку. Эта проблема известна как </w:t>
      </w:r>
      <w:r w:rsidRPr="005021EE">
        <w:rPr>
          <w:rFonts w:ascii="Times New Roman" w:eastAsia="Times New Roman" w:hAnsi="Times New Roman" w:cs="Times New Roman"/>
          <w:color w:val="000000"/>
          <w:sz w:val="28"/>
          <w:szCs w:val="28"/>
        </w:rPr>
        <w:t>«</w:t>
      </w:r>
      <w:r w:rsidRPr="005021EE">
        <w:rPr>
          <w:rFonts w:ascii="Times New Roman CYR" w:eastAsia="Times New Roman" w:hAnsi="Times New Roman CYR" w:cs="Times New Roman CYR"/>
          <w:color w:val="000000"/>
          <w:sz w:val="28"/>
          <w:szCs w:val="28"/>
        </w:rPr>
        <w:t>эффект горизонта</w:t>
      </w:r>
      <w:r w:rsidRPr="005021EE">
        <w:rPr>
          <w:rFonts w:ascii="Times New Roman" w:eastAsia="Times New Roman" w:hAnsi="Times New Roman" w:cs="Times New Roman"/>
          <w:color w:val="000000"/>
          <w:sz w:val="28"/>
          <w:szCs w:val="28"/>
        </w:rPr>
        <w:t xml:space="preserve">». </w:t>
      </w:r>
      <w:r w:rsidRPr="005021EE">
        <w:rPr>
          <w:rFonts w:ascii="Times New Roman CYR" w:eastAsia="Times New Roman" w:hAnsi="Times New Roman CYR" w:cs="Times New Roman CYR"/>
          <w:color w:val="000000"/>
          <w:sz w:val="28"/>
          <w:szCs w:val="28"/>
        </w:rPr>
        <w:t xml:space="preserve">В то же время общая стратегия ограничения </w:t>
      </w:r>
      <w:r w:rsidRPr="005021EE">
        <w:rPr>
          <w:rFonts w:ascii="Times New Roman" w:eastAsia="Times New Roman" w:hAnsi="Times New Roman" w:cs="Times New Roman"/>
          <w:color w:val="000000"/>
          <w:sz w:val="28"/>
          <w:szCs w:val="28"/>
        </w:rPr>
        <w:t>«</w:t>
      </w:r>
      <w:r w:rsidRPr="005021EE">
        <w:rPr>
          <w:rFonts w:ascii="Times New Roman CYR" w:eastAsia="Times New Roman" w:hAnsi="Times New Roman CYR" w:cs="Times New Roman CYR"/>
          <w:color w:val="000000"/>
          <w:sz w:val="28"/>
          <w:szCs w:val="28"/>
        </w:rPr>
        <w:t>дерева</w:t>
      </w:r>
      <w:r w:rsidRPr="005021EE">
        <w:rPr>
          <w:rFonts w:ascii="Times New Roman" w:eastAsia="Times New Roman" w:hAnsi="Times New Roman" w:cs="Times New Roman"/>
          <w:color w:val="000000"/>
          <w:sz w:val="28"/>
          <w:szCs w:val="28"/>
        </w:rPr>
        <w:t xml:space="preserve">» </w:t>
      </w:r>
      <w:r w:rsidRPr="005021EE">
        <w:rPr>
          <w:rFonts w:ascii="Times New Roman CYR" w:eastAsia="Times New Roman" w:hAnsi="Times New Roman CYR" w:cs="Times New Roman CYR"/>
          <w:color w:val="000000"/>
          <w:sz w:val="28"/>
          <w:szCs w:val="28"/>
        </w:rPr>
        <w:t xml:space="preserve">сохраняется, т.е. удаление узлов реализуется в случае, если они не дают дополнительной информации. </w:t>
      </w:r>
    </w:p>
    <w:p w:rsidR="005021EE" w:rsidRPr="005021EE" w:rsidRDefault="005021EE" w:rsidP="005021EE">
      <w:pPr>
        <w:widowControl w:val="0"/>
        <w:autoSpaceDE w:val="0"/>
        <w:autoSpaceDN w:val="0"/>
        <w:adjustRightInd w:val="0"/>
        <w:spacing w:after="0" w:line="240" w:lineRule="auto"/>
        <w:ind w:firstLine="723"/>
        <w:jc w:val="both"/>
        <w:rPr>
          <w:rFonts w:ascii="Times New Roman CYR" w:eastAsia="Times New Roman" w:hAnsi="Times New Roman CYR" w:cs="Times New Roman CYR"/>
          <w:color w:val="000000"/>
          <w:sz w:val="28"/>
          <w:szCs w:val="28"/>
        </w:rPr>
      </w:pPr>
      <w:r w:rsidRPr="005021EE">
        <w:rPr>
          <w:rFonts w:ascii="Times New Roman CYR" w:eastAsia="Times New Roman" w:hAnsi="Times New Roman CYR" w:cs="Times New Roman CYR"/>
          <w:color w:val="000000"/>
          <w:sz w:val="28"/>
          <w:szCs w:val="28"/>
        </w:rPr>
        <w:t xml:space="preserve">Необходимо отметить, что регулирование глубины </w:t>
      </w:r>
      <w:r w:rsidRPr="005021EE">
        <w:rPr>
          <w:rFonts w:ascii="Times New Roman" w:eastAsia="Times New Roman" w:hAnsi="Times New Roman" w:cs="Times New Roman"/>
          <w:color w:val="000000"/>
          <w:sz w:val="28"/>
          <w:szCs w:val="28"/>
        </w:rPr>
        <w:t>«</w:t>
      </w:r>
      <w:r w:rsidRPr="005021EE">
        <w:rPr>
          <w:rFonts w:ascii="Times New Roman CYR" w:eastAsia="Times New Roman" w:hAnsi="Times New Roman CYR" w:cs="Times New Roman CYR"/>
          <w:color w:val="000000"/>
          <w:sz w:val="28"/>
          <w:szCs w:val="28"/>
        </w:rPr>
        <w:t>дерева</w:t>
      </w:r>
      <w:r w:rsidRPr="005021EE">
        <w:rPr>
          <w:rFonts w:ascii="Times New Roman" w:eastAsia="Times New Roman" w:hAnsi="Times New Roman" w:cs="Times New Roman"/>
          <w:color w:val="000000"/>
          <w:sz w:val="28"/>
          <w:szCs w:val="28"/>
        </w:rPr>
        <w:t xml:space="preserve">» </w:t>
      </w:r>
      <w:r w:rsidRPr="005021EE">
        <w:rPr>
          <w:rFonts w:ascii="Times New Roman CYR" w:eastAsia="Times New Roman" w:hAnsi="Times New Roman CYR" w:cs="Times New Roman CYR"/>
          <w:color w:val="000000"/>
          <w:sz w:val="28"/>
          <w:szCs w:val="28"/>
        </w:rPr>
        <w:t xml:space="preserve">должно уменьшить размер обучающей модели </w:t>
      </w:r>
      <w:r w:rsidRPr="005021EE">
        <w:rPr>
          <w:rFonts w:ascii="Times New Roman" w:eastAsia="Times New Roman" w:hAnsi="Times New Roman" w:cs="Times New Roman"/>
          <w:color w:val="000000"/>
          <w:sz w:val="28"/>
          <w:szCs w:val="28"/>
        </w:rPr>
        <w:t>«</w:t>
      </w:r>
      <w:r w:rsidRPr="005021EE">
        <w:rPr>
          <w:rFonts w:ascii="Times New Roman CYR" w:eastAsia="Times New Roman" w:hAnsi="Times New Roman CYR" w:cs="Times New Roman CYR"/>
          <w:color w:val="000000"/>
          <w:sz w:val="28"/>
          <w:szCs w:val="28"/>
        </w:rPr>
        <w:t>дерева</w:t>
      </w:r>
      <w:r w:rsidRPr="005021EE">
        <w:rPr>
          <w:rFonts w:ascii="Times New Roman" w:eastAsia="Times New Roman" w:hAnsi="Times New Roman" w:cs="Times New Roman"/>
          <w:color w:val="000000"/>
          <w:sz w:val="28"/>
          <w:szCs w:val="28"/>
        </w:rPr>
        <w:t xml:space="preserve">» </w:t>
      </w:r>
      <w:r w:rsidRPr="005021EE">
        <w:rPr>
          <w:rFonts w:ascii="Times New Roman CYR" w:eastAsia="Times New Roman" w:hAnsi="Times New Roman CYR" w:cs="Times New Roman CYR"/>
          <w:color w:val="000000"/>
          <w:sz w:val="28"/>
          <w:szCs w:val="28"/>
        </w:rPr>
        <w:t xml:space="preserve">без уменьшения точности ее прогноза или с помощью перекрестной проверки. Есть много методов регулирования глубины </w:t>
      </w:r>
      <w:r w:rsidRPr="005021EE">
        <w:rPr>
          <w:rFonts w:ascii="Times New Roman" w:eastAsia="Times New Roman" w:hAnsi="Times New Roman" w:cs="Times New Roman"/>
          <w:color w:val="000000"/>
          <w:sz w:val="28"/>
          <w:szCs w:val="28"/>
        </w:rPr>
        <w:t>«</w:t>
      </w:r>
      <w:r w:rsidRPr="005021EE">
        <w:rPr>
          <w:rFonts w:ascii="Times New Roman CYR" w:eastAsia="Times New Roman" w:hAnsi="Times New Roman CYR" w:cs="Times New Roman CYR"/>
          <w:color w:val="000000"/>
          <w:sz w:val="28"/>
          <w:szCs w:val="28"/>
        </w:rPr>
        <w:t>дерева</w:t>
      </w:r>
      <w:r w:rsidRPr="005021EE">
        <w:rPr>
          <w:rFonts w:ascii="Times New Roman" w:eastAsia="Times New Roman" w:hAnsi="Times New Roman" w:cs="Times New Roman"/>
          <w:color w:val="000000"/>
          <w:sz w:val="28"/>
          <w:szCs w:val="28"/>
        </w:rPr>
        <w:t xml:space="preserve">», </w:t>
      </w:r>
      <w:r w:rsidRPr="005021EE">
        <w:rPr>
          <w:rFonts w:ascii="Times New Roman CYR" w:eastAsia="Times New Roman" w:hAnsi="Times New Roman CYR" w:cs="Times New Roman CYR"/>
          <w:color w:val="000000"/>
          <w:sz w:val="28"/>
          <w:szCs w:val="28"/>
        </w:rPr>
        <w:t xml:space="preserve">которые отличаются способом оптимизации производительности. </w:t>
      </w:r>
    </w:p>
    <w:p w:rsidR="005021EE" w:rsidRPr="005021EE" w:rsidRDefault="005021EE" w:rsidP="005021EE">
      <w:pPr>
        <w:widowControl w:val="0"/>
        <w:autoSpaceDE w:val="0"/>
        <w:autoSpaceDN w:val="0"/>
        <w:adjustRightInd w:val="0"/>
        <w:spacing w:after="0" w:line="240" w:lineRule="auto"/>
        <w:ind w:firstLine="723"/>
        <w:jc w:val="both"/>
        <w:rPr>
          <w:rFonts w:ascii="Times New Roman" w:eastAsia="Times New Roman" w:hAnsi="Times New Roman" w:cs="Times New Roman"/>
          <w:color w:val="000000"/>
          <w:sz w:val="28"/>
          <w:szCs w:val="28"/>
        </w:rPr>
      </w:pPr>
      <w:r w:rsidRPr="005021EE">
        <w:rPr>
          <w:rFonts w:ascii="Times New Roman CYR" w:eastAsia="Times New Roman" w:hAnsi="Times New Roman CYR" w:cs="Times New Roman CYR"/>
          <w:color w:val="000000"/>
          <w:sz w:val="28"/>
          <w:szCs w:val="28"/>
        </w:rPr>
        <w:t xml:space="preserve">Сокращение </w:t>
      </w:r>
      <w:r w:rsidRPr="005021EE">
        <w:rPr>
          <w:rFonts w:ascii="Times New Roman" w:eastAsia="Times New Roman" w:hAnsi="Times New Roman" w:cs="Times New Roman"/>
          <w:color w:val="000000"/>
          <w:sz w:val="28"/>
          <w:szCs w:val="28"/>
        </w:rPr>
        <w:t>«</w:t>
      </w:r>
      <w:r w:rsidRPr="005021EE">
        <w:rPr>
          <w:rFonts w:ascii="Times New Roman CYR" w:eastAsia="Times New Roman" w:hAnsi="Times New Roman CYR" w:cs="Times New Roman CYR"/>
          <w:color w:val="000000"/>
          <w:sz w:val="28"/>
          <w:szCs w:val="28"/>
        </w:rPr>
        <w:t>дерева</w:t>
      </w:r>
      <w:r w:rsidRPr="005021EE">
        <w:rPr>
          <w:rFonts w:ascii="Times New Roman" w:eastAsia="Times New Roman" w:hAnsi="Times New Roman" w:cs="Times New Roman"/>
          <w:color w:val="000000"/>
          <w:sz w:val="28"/>
          <w:szCs w:val="28"/>
        </w:rPr>
        <w:t xml:space="preserve">» </w:t>
      </w:r>
      <w:r w:rsidRPr="005021EE">
        <w:rPr>
          <w:rFonts w:ascii="Times New Roman CYR" w:eastAsia="Times New Roman" w:hAnsi="Times New Roman CYR" w:cs="Times New Roman CYR"/>
          <w:color w:val="000000"/>
          <w:sz w:val="28"/>
          <w:szCs w:val="28"/>
        </w:rPr>
        <w:t xml:space="preserve">когда может осуществляться сверху вниз или снизу вверх. Сверху вниз – </w:t>
      </w:r>
      <w:r w:rsidRPr="005021EE">
        <w:rPr>
          <w:rFonts w:ascii="Times New Roman" w:eastAsia="Times New Roman" w:hAnsi="Times New Roman" w:cs="Times New Roman"/>
          <w:color w:val="000000"/>
          <w:sz w:val="28"/>
          <w:szCs w:val="28"/>
        </w:rPr>
        <w:t>«</w:t>
      </w:r>
      <w:r w:rsidRPr="005021EE">
        <w:rPr>
          <w:rFonts w:ascii="Times New Roman CYR" w:eastAsia="Times New Roman" w:hAnsi="Times New Roman CYR" w:cs="Times New Roman CYR"/>
          <w:color w:val="000000"/>
          <w:sz w:val="28"/>
          <w:szCs w:val="28"/>
        </w:rPr>
        <w:t>обрезка</w:t>
      </w:r>
      <w:r w:rsidRPr="005021EE">
        <w:rPr>
          <w:rFonts w:ascii="Times New Roman" w:eastAsia="Times New Roman" w:hAnsi="Times New Roman" w:cs="Times New Roman"/>
          <w:color w:val="000000"/>
          <w:sz w:val="28"/>
          <w:szCs w:val="28"/>
        </w:rPr>
        <w:t xml:space="preserve">» </w:t>
      </w:r>
      <w:r w:rsidRPr="005021EE">
        <w:rPr>
          <w:rFonts w:ascii="Times New Roman CYR" w:eastAsia="Times New Roman" w:hAnsi="Times New Roman CYR" w:cs="Times New Roman CYR"/>
          <w:color w:val="000000"/>
          <w:sz w:val="28"/>
          <w:szCs w:val="28"/>
        </w:rPr>
        <w:t xml:space="preserve">начинается с </w:t>
      </w:r>
      <w:r w:rsidRPr="005021EE">
        <w:rPr>
          <w:rFonts w:ascii="Times New Roman" w:eastAsia="Times New Roman" w:hAnsi="Times New Roman" w:cs="Times New Roman"/>
          <w:color w:val="000000"/>
          <w:sz w:val="28"/>
          <w:szCs w:val="28"/>
        </w:rPr>
        <w:t>«</w:t>
      </w:r>
      <w:r w:rsidRPr="005021EE">
        <w:rPr>
          <w:rFonts w:ascii="Times New Roman CYR" w:eastAsia="Times New Roman" w:hAnsi="Times New Roman CYR" w:cs="Times New Roman CYR"/>
          <w:color w:val="000000"/>
          <w:sz w:val="28"/>
          <w:szCs w:val="28"/>
        </w:rPr>
        <w:t>корня</w:t>
      </w:r>
      <w:r w:rsidRPr="005021EE">
        <w:rPr>
          <w:rFonts w:ascii="Times New Roman" w:eastAsia="Times New Roman" w:hAnsi="Times New Roman" w:cs="Times New Roman"/>
          <w:color w:val="000000"/>
          <w:sz w:val="28"/>
          <w:szCs w:val="28"/>
        </w:rPr>
        <w:t xml:space="preserve">», </w:t>
      </w:r>
      <w:r w:rsidRPr="005021EE">
        <w:rPr>
          <w:rFonts w:ascii="Times New Roman CYR" w:eastAsia="Times New Roman" w:hAnsi="Times New Roman CYR" w:cs="Times New Roman CYR"/>
          <w:color w:val="000000"/>
          <w:sz w:val="28"/>
          <w:szCs w:val="28"/>
        </w:rPr>
        <w:t xml:space="preserve">снизу вверх – </w:t>
      </w:r>
      <w:r w:rsidRPr="005021EE">
        <w:rPr>
          <w:rFonts w:ascii="Times New Roman CYR" w:eastAsia="Times New Roman" w:hAnsi="Times New Roman CYR" w:cs="Times New Roman CYR"/>
          <w:color w:val="000000"/>
          <w:sz w:val="28"/>
          <w:szCs w:val="28"/>
        </w:rPr>
        <w:lastRenderedPageBreak/>
        <w:t xml:space="preserve">сокращается число </w:t>
      </w:r>
      <w:r w:rsidRPr="005021EE">
        <w:rPr>
          <w:rFonts w:ascii="Times New Roman" w:eastAsia="Times New Roman" w:hAnsi="Times New Roman" w:cs="Times New Roman"/>
          <w:color w:val="000000"/>
          <w:sz w:val="28"/>
          <w:szCs w:val="28"/>
        </w:rPr>
        <w:t>«</w:t>
      </w:r>
      <w:r w:rsidRPr="005021EE">
        <w:rPr>
          <w:rFonts w:ascii="Times New Roman CYR" w:eastAsia="Times New Roman" w:hAnsi="Times New Roman CYR" w:cs="Times New Roman CYR"/>
          <w:color w:val="000000"/>
          <w:sz w:val="28"/>
          <w:szCs w:val="28"/>
        </w:rPr>
        <w:t>листьев</w:t>
      </w:r>
      <w:r w:rsidRPr="005021EE">
        <w:rPr>
          <w:rFonts w:ascii="Times New Roman" w:eastAsia="Times New Roman" w:hAnsi="Times New Roman" w:cs="Times New Roman"/>
          <w:color w:val="000000"/>
          <w:sz w:val="28"/>
          <w:szCs w:val="28"/>
        </w:rPr>
        <w:t xml:space="preserve">». </w:t>
      </w:r>
      <w:r w:rsidRPr="005021EE">
        <w:rPr>
          <w:rFonts w:ascii="Times New Roman CYR" w:eastAsia="Times New Roman" w:hAnsi="Times New Roman CYR" w:cs="Times New Roman CYR"/>
          <w:color w:val="000000"/>
          <w:sz w:val="28"/>
          <w:szCs w:val="28"/>
        </w:rPr>
        <w:t xml:space="preserve">Один из простейших методов регулирования — уменьшение ошибки ограничения </w:t>
      </w:r>
      <w:r w:rsidRPr="005021EE">
        <w:rPr>
          <w:rFonts w:ascii="Times New Roman" w:eastAsia="Times New Roman" w:hAnsi="Times New Roman" w:cs="Times New Roman"/>
          <w:color w:val="000000"/>
          <w:sz w:val="28"/>
          <w:szCs w:val="28"/>
        </w:rPr>
        <w:t>«</w:t>
      </w:r>
      <w:r w:rsidRPr="005021EE">
        <w:rPr>
          <w:rFonts w:ascii="Times New Roman CYR" w:eastAsia="Times New Roman" w:hAnsi="Times New Roman CYR" w:cs="Times New Roman CYR"/>
          <w:color w:val="000000"/>
          <w:sz w:val="28"/>
          <w:szCs w:val="28"/>
        </w:rPr>
        <w:t>дерева</w:t>
      </w:r>
      <w:r w:rsidRPr="005021EE">
        <w:rPr>
          <w:rFonts w:ascii="Times New Roman" w:eastAsia="Times New Roman" w:hAnsi="Times New Roman" w:cs="Times New Roman"/>
          <w:color w:val="000000"/>
          <w:sz w:val="28"/>
          <w:szCs w:val="28"/>
        </w:rPr>
        <w:t xml:space="preserve">».  </w:t>
      </w:r>
    </w:p>
    <w:p w:rsidR="005021EE" w:rsidRPr="005021EE" w:rsidRDefault="005021EE" w:rsidP="005021EE">
      <w:pPr>
        <w:widowControl w:val="0"/>
        <w:autoSpaceDE w:val="0"/>
        <w:autoSpaceDN w:val="0"/>
        <w:adjustRightInd w:val="0"/>
        <w:spacing w:after="0" w:line="240" w:lineRule="auto"/>
        <w:jc w:val="both"/>
        <w:rPr>
          <w:rFonts w:ascii="Times New Roman CYR" w:eastAsia="Times New Roman" w:hAnsi="Times New Roman CYR" w:cs="Times New Roman CYR"/>
          <w:color w:val="000000"/>
          <w:sz w:val="28"/>
          <w:szCs w:val="28"/>
        </w:rPr>
      </w:pPr>
      <w:r w:rsidRPr="005021EE">
        <w:rPr>
          <w:rFonts w:ascii="Times New Roman CYR" w:eastAsia="Times New Roman" w:hAnsi="Times New Roman CYR" w:cs="Times New Roman CYR"/>
          <w:color w:val="000000"/>
          <w:sz w:val="28"/>
          <w:szCs w:val="28"/>
        </w:rPr>
        <w:t xml:space="preserve">Метод </w:t>
      </w:r>
      <w:r w:rsidRPr="005021EE">
        <w:rPr>
          <w:rFonts w:ascii="Times New Roman" w:eastAsia="Times New Roman" w:hAnsi="Times New Roman" w:cs="Times New Roman"/>
          <w:color w:val="000000"/>
          <w:sz w:val="28"/>
          <w:szCs w:val="28"/>
        </w:rPr>
        <w:t>«</w:t>
      </w:r>
      <w:r w:rsidRPr="005021EE">
        <w:rPr>
          <w:rFonts w:ascii="Times New Roman CYR" w:eastAsia="Times New Roman" w:hAnsi="Times New Roman CYR" w:cs="Times New Roman CYR"/>
          <w:color w:val="000000"/>
          <w:sz w:val="28"/>
          <w:szCs w:val="28"/>
        </w:rPr>
        <w:t>дерева решений</w:t>
      </w:r>
      <w:r w:rsidRPr="005021EE">
        <w:rPr>
          <w:rFonts w:ascii="Times New Roman" w:eastAsia="Times New Roman" w:hAnsi="Times New Roman" w:cs="Times New Roman"/>
          <w:color w:val="000000"/>
          <w:sz w:val="28"/>
          <w:szCs w:val="28"/>
        </w:rPr>
        <w:t xml:space="preserve">» </w:t>
      </w:r>
      <w:r w:rsidRPr="005021EE">
        <w:rPr>
          <w:rFonts w:ascii="Times New Roman CYR" w:eastAsia="Times New Roman" w:hAnsi="Times New Roman CYR" w:cs="Times New Roman CYR"/>
          <w:color w:val="000000"/>
          <w:sz w:val="28"/>
          <w:szCs w:val="28"/>
        </w:rPr>
        <w:t xml:space="preserve">имеет несколько достоинств: </w:t>
      </w:r>
    </w:p>
    <w:p w:rsidR="005021EE" w:rsidRPr="005021EE" w:rsidRDefault="005021EE" w:rsidP="00E2635B">
      <w:pPr>
        <w:widowControl w:val="0"/>
        <w:numPr>
          <w:ilvl w:val="0"/>
          <w:numId w:val="27"/>
        </w:numPr>
        <w:autoSpaceDE w:val="0"/>
        <w:autoSpaceDN w:val="0"/>
        <w:adjustRightInd w:val="0"/>
        <w:spacing w:after="0" w:line="240" w:lineRule="auto"/>
        <w:ind w:firstLine="444"/>
        <w:jc w:val="both"/>
        <w:rPr>
          <w:rFonts w:ascii="Times New Roman CYR" w:eastAsia="Times New Roman" w:hAnsi="Times New Roman CYR" w:cs="Times New Roman CYR"/>
          <w:color w:val="000000"/>
          <w:sz w:val="28"/>
          <w:szCs w:val="28"/>
        </w:rPr>
      </w:pPr>
      <w:r w:rsidRPr="005021EE">
        <w:rPr>
          <w:rFonts w:ascii="Times New Roman CYR" w:eastAsia="Times New Roman" w:hAnsi="Times New Roman CYR" w:cs="Times New Roman CYR"/>
          <w:color w:val="000000"/>
          <w:sz w:val="28"/>
          <w:szCs w:val="28"/>
        </w:rPr>
        <w:t xml:space="preserve">Простота в понимании и интерпретации. Люди способны интерпретировать результаты модели </w:t>
      </w:r>
      <w:r w:rsidRPr="005021EE">
        <w:rPr>
          <w:rFonts w:ascii="Times New Roman" w:eastAsia="Times New Roman" w:hAnsi="Times New Roman" w:cs="Times New Roman"/>
          <w:color w:val="000000"/>
          <w:sz w:val="28"/>
          <w:szCs w:val="28"/>
        </w:rPr>
        <w:t>«</w:t>
      </w:r>
      <w:r w:rsidRPr="005021EE">
        <w:rPr>
          <w:rFonts w:ascii="Times New Roman CYR" w:eastAsia="Times New Roman" w:hAnsi="Times New Roman CYR" w:cs="Times New Roman CYR"/>
          <w:color w:val="000000"/>
          <w:sz w:val="28"/>
          <w:szCs w:val="28"/>
        </w:rPr>
        <w:t>дерева решений</w:t>
      </w:r>
      <w:r w:rsidRPr="005021EE">
        <w:rPr>
          <w:rFonts w:ascii="Times New Roman" w:eastAsia="Times New Roman" w:hAnsi="Times New Roman" w:cs="Times New Roman"/>
          <w:color w:val="000000"/>
          <w:sz w:val="28"/>
          <w:szCs w:val="28"/>
        </w:rPr>
        <w:t xml:space="preserve">» </w:t>
      </w:r>
      <w:r w:rsidRPr="005021EE">
        <w:rPr>
          <w:rFonts w:ascii="Times New Roman CYR" w:eastAsia="Times New Roman" w:hAnsi="Times New Roman CYR" w:cs="Times New Roman CYR"/>
          <w:color w:val="000000"/>
          <w:sz w:val="28"/>
          <w:szCs w:val="28"/>
        </w:rPr>
        <w:t xml:space="preserve">после краткого объяснения. </w:t>
      </w:r>
    </w:p>
    <w:p w:rsidR="005021EE" w:rsidRPr="005021EE" w:rsidRDefault="005021EE" w:rsidP="00E2635B">
      <w:pPr>
        <w:widowControl w:val="0"/>
        <w:numPr>
          <w:ilvl w:val="0"/>
          <w:numId w:val="27"/>
        </w:numPr>
        <w:autoSpaceDE w:val="0"/>
        <w:autoSpaceDN w:val="0"/>
        <w:adjustRightInd w:val="0"/>
        <w:spacing w:after="0" w:line="240" w:lineRule="auto"/>
        <w:ind w:firstLine="444"/>
        <w:jc w:val="both"/>
        <w:rPr>
          <w:rFonts w:ascii="Times New Roman CYR" w:eastAsia="Times New Roman" w:hAnsi="Times New Roman CYR" w:cs="Times New Roman CYR"/>
          <w:color w:val="000000"/>
          <w:sz w:val="28"/>
          <w:szCs w:val="28"/>
        </w:rPr>
      </w:pPr>
      <w:r w:rsidRPr="005021EE">
        <w:rPr>
          <w:rFonts w:ascii="Times New Roman CYR" w:eastAsia="Times New Roman" w:hAnsi="Times New Roman CYR" w:cs="Times New Roman CYR"/>
          <w:color w:val="000000"/>
          <w:sz w:val="28"/>
          <w:szCs w:val="28"/>
        </w:rPr>
        <w:t xml:space="preserve">Не требует подготовки данных. Прочие методы анализа данных требуют нормализации данных, добавления фиктивных переменных, удаления пропущенных данных. </w:t>
      </w:r>
    </w:p>
    <w:p w:rsidR="005021EE" w:rsidRPr="005021EE" w:rsidRDefault="005021EE" w:rsidP="00E2635B">
      <w:pPr>
        <w:widowControl w:val="0"/>
        <w:numPr>
          <w:ilvl w:val="0"/>
          <w:numId w:val="27"/>
        </w:numPr>
        <w:autoSpaceDE w:val="0"/>
        <w:autoSpaceDN w:val="0"/>
        <w:adjustRightInd w:val="0"/>
        <w:spacing w:after="0" w:line="240" w:lineRule="auto"/>
        <w:ind w:firstLine="444"/>
        <w:jc w:val="both"/>
        <w:rPr>
          <w:rFonts w:ascii="Times New Roman CYR" w:eastAsia="Times New Roman" w:hAnsi="Times New Roman CYR" w:cs="Times New Roman CYR"/>
          <w:color w:val="000000"/>
          <w:sz w:val="28"/>
          <w:szCs w:val="28"/>
        </w:rPr>
      </w:pPr>
      <w:r w:rsidRPr="005021EE">
        <w:rPr>
          <w:rFonts w:ascii="Times New Roman CYR" w:eastAsia="Times New Roman" w:hAnsi="Times New Roman CYR" w:cs="Times New Roman CYR"/>
          <w:color w:val="000000"/>
          <w:sz w:val="28"/>
          <w:szCs w:val="28"/>
        </w:rPr>
        <w:t xml:space="preserve">Способен работать как с категориальными, так и с интервальными переменными. Прочие методы работают лишь с теми данными, где присутствует лишь один тип переменных. Например, метод отношений может быть применен только с приминением номинальных переменных, а метод нейронных сетей – только с переменными, измеренными по интервальной шкале. </w:t>
      </w:r>
    </w:p>
    <w:p w:rsidR="005021EE" w:rsidRPr="005021EE" w:rsidRDefault="005021EE" w:rsidP="00E2635B">
      <w:pPr>
        <w:widowControl w:val="0"/>
        <w:numPr>
          <w:ilvl w:val="0"/>
          <w:numId w:val="27"/>
        </w:numPr>
        <w:autoSpaceDE w:val="0"/>
        <w:autoSpaceDN w:val="0"/>
        <w:adjustRightInd w:val="0"/>
        <w:spacing w:after="0" w:line="240" w:lineRule="auto"/>
        <w:ind w:firstLine="444"/>
        <w:jc w:val="both"/>
        <w:rPr>
          <w:rFonts w:ascii="Times New Roman CYR" w:eastAsia="Times New Roman" w:hAnsi="Times New Roman CYR" w:cs="Times New Roman CYR"/>
          <w:color w:val="000000"/>
          <w:sz w:val="28"/>
          <w:szCs w:val="28"/>
        </w:rPr>
      </w:pPr>
      <w:r w:rsidRPr="005021EE">
        <w:rPr>
          <w:rFonts w:ascii="Times New Roman CYR" w:eastAsia="Times New Roman" w:hAnsi="Times New Roman CYR" w:cs="Times New Roman CYR"/>
          <w:color w:val="000000"/>
          <w:sz w:val="28"/>
          <w:szCs w:val="28"/>
        </w:rPr>
        <w:t xml:space="preserve">Использует модель </w:t>
      </w:r>
      <w:r w:rsidRPr="005021EE">
        <w:rPr>
          <w:rFonts w:ascii="Times New Roman" w:eastAsia="Times New Roman" w:hAnsi="Times New Roman" w:cs="Times New Roman"/>
          <w:color w:val="000000"/>
          <w:sz w:val="28"/>
          <w:szCs w:val="28"/>
        </w:rPr>
        <w:t>«</w:t>
      </w:r>
      <w:r w:rsidRPr="005021EE">
        <w:rPr>
          <w:rFonts w:ascii="Times New Roman CYR" w:eastAsia="Times New Roman" w:hAnsi="Times New Roman CYR" w:cs="Times New Roman CYR"/>
          <w:color w:val="000000"/>
          <w:sz w:val="28"/>
          <w:szCs w:val="28"/>
        </w:rPr>
        <w:t>белого ящика</w:t>
      </w:r>
      <w:r w:rsidRPr="005021EE">
        <w:rPr>
          <w:rFonts w:ascii="Times New Roman" w:eastAsia="Times New Roman" w:hAnsi="Times New Roman" w:cs="Times New Roman"/>
          <w:color w:val="000000"/>
          <w:sz w:val="28"/>
          <w:szCs w:val="28"/>
        </w:rPr>
        <w:t xml:space="preserve">». </w:t>
      </w:r>
      <w:r w:rsidRPr="005021EE">
        <w:rPr>
          <w:rFonts w:ascii="Times New Roman CYR" w:eastAsia="Times New Roman" w:hAnsi="Times New Roman CYR" w:cs="Times New Roman CYR"/>
          <w:color w:val="000000"/>
          <w:sz w:val="28"/>
          <w:szCs w:val="28"/>
        </w:rPr>
        <w:t xml:space="preserve">Если определенная ситуация наблюдается в модели, то ее можно объяснить при помощи булевой логики. Примером </w:t>
      </w:r>
      <w:r w:rsidRPr="005021EE">
        <w:rPr>
          <w:rFonts w:ascii="Times New Roman" w:eastAsia="Times New Roman" w:hAnsi="Times New Roman" w:cs="Times New Roman"/>
          <w:color w:val="000000"/>
          <w:sz w:val="28"/>
          <w:szCs w:val="28"/>
        </w:rPr>
        <w:t>«</w:t>
      </w:r>
      <w:r w:rsidRPr="005021EE">
        <w:rPr>
          <w:rFonts w:ascii="Times New Roman CYR" w:eastAsia="Times New Roman" w:hAnsi="Times New Roman CYR" w:cs="Times New Roman CYR"/>
          <w:color w:val="000000"/>
          <w:sz w:val="28"/>
          <w:szCs w:val="28"/>
        </w:rPr>
        <w:t>черного ящика</w:t>
      </w:r>
      <w:r w:rsidRPr="005021EE">
        <w:rPr>
          <w:rFonts w:ascii="Times New Roman" w:eastAsia="Times New Roman" w:hAnsi="Times New Roman" w:cs="Times New Roman"/>
          <w:color w:val="000000"/>
          <w:sz w:val="28"/>
          <w:szCs w:val="28"/>
        </w:rPr>
        <w:t xml:space="preserve">» </w:t>
      </w:r>
      <w:r w:rsidRPr="005021EE">
        <w:rPr>
          <w:rFonts w:ascii="Times New Roman CYR" w:eastAsia="Times New Roman" w:hAnsi="Times New Roman CYR" w:cs="Times New Roman CYR"/>
          <w:color w:val="000000"/>
          <w:sz w:val="28"/>
          <w:szCs w:val="28"/>
        </w:rPr>
        <w:t xml:space="preserve">может быть искусственная нейронная сеть, когда результаты модели  с трудом поддаются объяснению. </w:t>
      </w:r>
    </w:p>
    <w:p w:rsidR="005021EE" w:rsidRPr="005021EE" w:rsidRDefault="005021EE" w:rsidP="00E2635B">
      <w:pPr>
        <w:widowControl w:val="0"/>
        <w:numPr>
          <w:ilvl w:val="0"/>
          <w:numId w:val="27"/>
        </w:numPr>
        <w:autoSpaceDE w:val="0"/>
        <w:autoSpaceDN w:val="0"/>
        <w:adjustRightInd w:val="0"/>
        <w:spacing w:after="0" w:line="240" w:lineRule="auto"/>
        <w:ind w:firstLine="444"/>
        <w:jc w:val="both"/>
        <w:rPr>
          <w:rFonts w:ascii="Times New Roman CYR" w:eastAsia="Times New Roman" w:hAnsi="Times New Roman CYR" w:cs="Times New Roman CYR"/>
          <w:color w:val="000000"/>
          <w:sz w:val="28"/>
          <w:szCs w:val="28"/>
        </w:rPr>
      </w:pPr>
      <w:r w:rsidRPr="005021EE">
        <w:rPr>
          <w:rFonts w:ascii="Times New Roman CYR" w:eastAsia="Times New Roman" w:hAnsi="Times New Roman CYR" w:cs="Times New Roman CYR"/>
          <w:color w:val="000000"/>
          <w:sz w:val="28"/>
          <w:szCs w:val="28"/>
        </w:rPr>
        <w:t xml:space="preserve">Позволяет оценить модель при помощи статистических тестов. Это дает возможность оценить надежность модели. </w:t>
      </w:r>
    </w:p>
    <w:p w:rsidR="005021EE" w:rsidRPr="005021EE" w:rsidRDefault="005021EE" w:rsidP="00E2635B">
      <w:pPr>
        <w:widowControl w:val="0"/>
        <w:numPr>
          <w:ilvl w:val="0"/>
          <w:numId w:val="27"/>
        </w:numPr>
        <w:autoSpaceDE w:val="0"/>
        <w:autoSpaceDN w:val="0"/>
        <w:adjustRightInd w:val="0"/>
        <w:spacing w:after="0" w:line="240" w:lineRule="auto"/>
        <w:ind w:firstLine="444"/>
        <w:jc w:val="both"/>
        <w:rPr>
          <w:rFonts w:ascii="Times New Roman CYR" w:eastAsia="Times New Roman" w:hAnsi="Times New Roman CYR" w:cs="Times New Roman CYR"/>
          <w:color w:val="000000"/>
          <w:sz w:val="28"/>
          <w:szCs w:val="28"/>
        </w:rPr>
      </w:pPr>
      <w:r w:rsidRPr="005021EE">
        <w:rPr>
          <w:rFonts w:ascii="Times New Roman CYR" w:eastAsia="Times New Roman" w:hAnsi="Times New Roman CYR" w:cs="Times New Roman CYR"/>
          <w:color w:val="000000"/>
          <w:sz w:val="28"/>
          <w:szCs w:val="28"/>
        </w:rPr>
        <w:t xml:space="preserve">Является надежным методом. Метод хорошо работает даже в том случае, если были нарушены первоначальные предположения, включенные в модель. </w:t>
      </w:r>
    </w:p>
    <w:p w:rsidR="005021EE" w:rsidRPr="005021EE" w:rsidRDefault="005021EE" w:rsidP="00E2635B">
      <w:pPr>
        <w:widowControl w:val="0"/>
        <w:numPr>
          <w:ilvl w:val="0"/>
          <w:numId w:val="27"/>
        </w:numPr>
        <w:autoSpaceDE w:val="0"/>
        <w:autoSpaceDN w:val="0"/>
        <w:adjustRightInd w:val="0"/>
        <w:spacing w:after="0" w:line="240" w:lineRule="auto"/>
        <w:ind w:firstLine="444"/>
        <w:jc w:val="both"/>
        <w:rPr>
          <w:rFonts w:ascii="Times New Roman CYR" w:eastAsia="Times New Roman" w:hAnsi="Times New Roman CYR" w:cs="Times New Roman CYR"/>
          <w:color w:val="000000"/>
          <w:sz w:val="28"/>
          <w:szCs w:val="28"/>
        </w:rPr>
      </w:pPr>
      <w:r w:rsidRPr="005021EE">
        <w:rPr>
          <w:rFonts w:ascii="Times New Roman CYR" w:eastAsia="Times New Roman" w:hAnsi="Times New Roman CYR" w:cs="Times New Roman CYR"/>
          <w:color w:val="000000"/>
          <w:sz w:val="28"/>
          <w:szCs w:val="28"/>
        </w:rPr>
        <w:t xml:space="preserve">Позволяет работать с большим объемом информации без специальных подготовительных процедур. Данный метод не требует специального оборудования для работы с большими базами данных. </w:t>
      </w:r>
    </w:p>
    <w:p w:rsidR="005021EE" w:rsidRPr="005021EE" w:rsidRDefault="005021EE" w:rsidP="005021EE">
      <w:pPr>
        <w:widowControl w:val="0"/>
        <w:autoSpaceDE w:val="0"/>
        <w:autoSpaceDN w:val="0"/>
        <w:adjustRightInd w:val="0"/>
        <w:spacing w:after="0" w:line="240" w:lineRule="auto"/>
        <w:ind w:firstLine="708"/>
        <w:jc w:val="both"/>
        <w:rPr>
          <w:rFonts w:ascii="Times New Roman CYR" w:eastAsia="Times New Roman" w:hAnsi="Times New Roman CYR" w:cs="Times New Roman CYR"/>
          <w:color w:val="000000"/>
          <w:sz w:val="28"/>
          <w:szCs w:val="28"/>
        </w:rPr>
      </w:pPr>
      <w:r w:rsidRPr="005021EE">
        <w:rPr>
          <w:rFonts w:ascii="Times New Roman CYR" w:eastAsia="Times New Roman" w:hAnsi="Times New Roman CYR" w:cs="Times New Roman CYR"/>
          <w:color w:val="000000"/>
          <w:sz w:val="28"/>
          <w:szCs w:val="28"/>
        </w:rPr>
        <w:t xml:space="preserve">Однако у данного метода присутствуют и недостатки: </w:t>
      </w:r>
    </w:p>
    <w:p w:rsidR="005021EE" w:rsidRPr="005021EE" w:rsidRDefault="005021EE" w:rsidP="00E2635B">
      <w:pPr>
        <w:widowControl w:val="0"/>
        <w:numPr>
          <w:ilvl w:val="0"/>
          <w:numId w:val="27"/>
        </w:numPr>
        <w:autoSpaceDE w:val="0"/>
        <w:autoSpaceDN w:val="0"/>
        <w:adjustRightInd w:val="0"/>
        <w:spacing w:after="0" w:line="240" w:lineRule="auto"/>
        <w:ind w:firstLine="444"/>
        <w:jc w:val="both"/>
        <w:rPr>
          <w:rFonts w:ascii="Times New Roman CYR" w:eastAsia="Times New Roman" w:hAnsi="Times New Roman CYR" w:cs="Times New Roman CYR"/>
          <w:color w:val="000000"/>
          <w:sz w:val="28"/>
          <w:szCs w:val="28"/>
        </w:rPr>
      </w:pPr>
      <w:r w:rsidRPr="005021EE">
        <w:rPr>
          <w:rFonts w:ascii="Times New Roman CYR" w:eastAsia="Times New Roman" w:hAnsi="Times New Roman CYR" w:cs="Times New Roman CYR"/>
          <w:color w:val="000000"/>
          <w:sz w:val="28"/>
          <w:szCs w:val="28"/>
        </w:rPr>
        <w:t xml:space="preserve">Проблема получения оптимального дерева решений является NP-полной с точки зрения некоторых аспектов оптимальности даже для простых задач. Таким образом, практическое применение алгоритма </w:t>
      </w:r>
      <w:r w:rsidRPr="005021EE">
        <w:rPr>
          <w:rFonts w:ascii="Times New Roman" w:eastAsia="Times New Roman" w:hAnsi="Times New Roman" w:cs="Times New Roman"/>
          <w:color w:val="000000"/>
          <w:sz w:val="28"/>
          <w:szCs w:val="28"/>
        </w:rPr>
        <w:t>«</w:t>
      </w:r>
      <w:r w:rsidRPr="005021EE">
        <w:rPr>
          <w:rFonts w:ascii="Times New Roman CYR" w:eastAsia="Times New Roman" w:hAnsi="Times New Roman CYR" w:cs="Times New Roman CYR"/>
          <w:color w:val="000000"/>
          <w:sz w:val="28"/>
          <w:szCs w:val="28"/>
        </w:rPr>
        <w:t>деревьев решений</w:t>
      </w:r>
      <w:r w:rsidRPr="005021EE">
        <w:rPr>
          <w:rFonts w:ascii="Times New Roman" w:eastAsia="Times New Roman" w:hAnsi="Times New Roman" w:cs="Times New Roman"/>
          <w:color w:val="000000"/>
          <w:sz w:val="28"/>
          <w:szCs w:val="28"/>
        </w:rPr>
        <w:t xml:space="preserve">» </w:t>
      </w:r>
      <w:r w:rsidRPr="005021EE">
        <w:rPr>
          <w:rFonts w:ascii="Times New Roman CYR" w:eastAsia="Times New Roman" w:hAnsi="Times New Roman CYR" w:cs="Times New Roman CYR"/>
          <w:color w:val="000000"/>
          <w:sz w:val="28"/>
          <w:szCs w:val="28"/>
        </w:rPr>
        <w:t xml:space="preserve">основано на эвристических алгоритмах, таких как алгоритм </w:t>
      </w:r>
      <w:r w:rsidRPr="005021EE">
        <w:rPr>
          <w:rFonts w:ascii="Times New Roman" w:eastAsia="Times New Roman" w:hAnsi="Times New Roman" w:cs="Times New Roman"/>
          <w:color w:val="000000"/>
          <w:sz w:val="28"/>
          <w:szCs w:val="28"/>
        </w:rPr>
        <w:t>«</w:t>
      </w:r>
      <w:r w:rsidRPr="005021EE">
        <w:rPr>
          <w:rFonts w:ascii="Times New Roman CYR" w:eastAsia="Times New Roman" w:hAnsi="Times New Roman CYR" w:cs="Times New Roman CYR"/>
          <w:color w:val="000000"/>
          <w:sz w:val="28"/>
          <w:szCs w:val="28"/>
        </w:rPr>
        <w:t>жадности</w:t>
      </w:r>
      <w:r w:rsidRPr="005021EE">
        <w:rPr>
          <w:rFonts w:ascii="Times New Roman" w:eastAsia="Times New Roman" w:hAnsi="Times New Roman" w:cs="Times New Roman"/>
          <w:color w:val="000000"/>
          <w:sz w:val="28"/>
          <w:szCs w:val="28"/>
        </w:rPr>
        <w:t xml:space="preserve">», </w:t>
      </w:r>
      <w:r w:rsidRPr="005021EE">
        <w:rPr>
          <w:rFonts w:ascii="Times New Roman CYR" w:eastAsia="Times New Roman" w:hAnsi="Times New Roman CYR" w:cs="Times New Roman CYR"/>
          <w:color w:val="000000"/>
          <w:sz w:val="28"/>
          <w:szCs w:val="28"/>
        </w:rPr>
        <w:t xml:space="preserve">где единственно оптимальное решение выбирается локально в каждом узле. Такие алгоритмы не могут обеспечить оптимальность всего </w:t>
      </w:r>
      <w:r w:rsidRPr="005021EE">
        <w:rPr>
          <w:rFonts w:ascii="Times New Roman" w:eastAsia="Times New Roman" w:hAnsi="Times New Roman" w:cs="Times New Roman"/>
          <w:color w:val="000000"/>
          <w:sz w:val="28"/>
          <w:szCs w:val="28"/>
        </w:rPr>
        <w:t>«</w:t>
      </w:r>
      <w:r w:rsidRPr="005021EE">
        <w:rPr>
          <w:rFonts w:ascii="Times New Roman CYR" w:eastAsia="Times New Roman" w:hAnsi="Times New Roman CYR" w:cs="Times New Roman CYR"/>
          <w:color w:val="000000"/>
          <w:sz w:val="28"/>
          <w:szCs w:val="28"/>
        </w:rPr>
        <w:t>дерева</w:t>
      </w:r>
      <w:r w:rsidRPr="005021EE">
        <w:rPr>
          <w:rFonts w:ascii="Times New Roman" w:eastAsia="Times New Roman" w:hAnsi="Times New Roman" w:cs="Times New Roman"/>
          <w:color w:val="000000"/>
          <w:sz w:val="28"/>
          <w:szCs w:val="28"/>
        </w:rPr>
        <w:t xml:space="preserve">» </w:t>
      </w:r>
      <w:r w:rsidRPr="005021EE">
        <w:rPr>
          <w:rFonts w:ascii="Times New Roman CYR" w:eastAsia="Times New Roman" w:hAnsi="Times New Roman CYR" w:cs="Times New Roman CYR"/>
          <w:color w:val="000000"/>
          <w:sz w:val="28"/>
          <w:szCs w:val="28"/>
        </w:rPr>
        <w:t xml:space="preserve">в целом. </w:t>
      </w:r>
    </w:p>
    <w:p w:rsidR="005021EE" w:rsidRPr="005021EE" w:rsidRDefault="005021EE" w:rsidP="00E2635B">
      <w:pPr>
        <w:widowControl w:val="0"/>
        <w:numPr>
          <w:ilvl w:val="0"/>
          <w:numId w:val="27"/>
        </w:numPr>
        <w:autoSpaceDE w:val="0"/>
        <w:autoSpaceDN w:val="0"/>
        <w:adjustRightInd w:val="0"/>
        <w:spacing w:after="0" w:line="240" w:lineRule="auto"/>
        <w:ind w:firstLine="444"/>
        <w:jc w:val="both"/>
        <w:rPr>
          <w:rFonts w:ascii="Times New Roman" w:eastAsia="Times New Roman" w:hAnsi="Times New Roman" w:cs="Times New Roman"/>
          <w:color w:val="000000"/>
          <w:sz w:val="28"/>
          <w:szCs w:val="28"/>
        </w:rPr>
      </w:pPr>
      <w:r w:rsidRPr="005021EE">
        <w:rPr>
          <w:rFonts w:ascii="Times New Roman CYR" w:eastAsia="Times New Roman" w:hAnsi="Times New Roman CYR" w:cs="Times New Roman CYR"/>
          <w:color w:val="000000"/>
          <w:sz w:val="28"/>
          <w:szCs w:val="28"/>
        </w:rPr>
        <w:t xml:space="preserve">Те, кто изучает метод </w:t>
      </w:r>
      <w:r w:rsidRPr="005021EE">
        <w:rPr>
          <w:rFonts w:ascii="Times New Roman" w:eastAsia="Times New Roman" w:hAnsi="Times New Roman" w:cs="Times New Roman"/>
          <w:color w:val="000000"/>
          <w:sz w:val="28"/>
          <w:szCs w:val="28"/>
        </w:rPr>
        <w:t>«</w:t>
      </w:r>
      <w:r w:rsidRPr="005021EE">
        <w:rPr>
          <w:rFonts w:ascii="Times New Roman CYR" w:eastAsia="Times New Roman" w:hAnsi="Times New Roman CYR" w:cs="Times New Roman CYR"/>
          <w:color w:val="000000"/>
          <w:sz w:val="28"/>
          <w:szCs w:val="28"/>
        </w:rPr>
        <w:t>дерева решений</w:t>
      </w:r>
      <w:r w:rsidRPr="005021EE">
        <w:rPr>
          <w:rFonts w:ascii="Times New Roman" w:eastAsia="Times New Roman" w:hAnsi="Times New Roman" w:cs="Times New Roman"/>
          <w:color w:val="000000"/>
          <w:sz w:val="28"/>
          <w:szCs w:val="28"/>
        </w:rPr>
        <w:t xml:space="preserve">», </w:t>
      </w:r>
      <w:r w:rsidRPr="005021EE">
        <w:rPr>
          <w:rFonts w:ascii="Times New Roman CYR" w:eastAsia="Times New Roman" w:hAnsi="Times New Roman CYR" w:cs="Times New Roman CYR"/>
          <w:color w:val="000000"/>
          <w:sz w:val="28"/>
          <w:szCs w:val="28"/>
        </w:rPr>
        <w:t xml:space="preserve">могут создавать слишком сложные конструкции, которые недостаточно полно представляют данные. Данная проблема называется проблемой </w:t>
      </w:r>
      <w:r w:rsidRPr="005021EE">
        <w:rPr>
          <w:rFonts w:ascii="Times New Roman" w:eastAsia="Times New Roman" w:hAnsi="Times New Roman" w:cs="Times New Roman"/>
          <w:color w:val="000000"/>
          <w:sz w:val="28"/>
          <w:szCs w:val="28"/>
        </w:rPr>
        <w:t>«</w:t>
      </w:r>
      <w:r w:rsidRPr="005021EE">
        <w:rPr>
          <w:rFonts w:ascii="Times New Roman CYR" w:eastAsia="Times New Roman" w:hAnsi="Times New Roman CYR" w:cs="Times New Roman CYR"/>
          <w:color w:val="000000"/>
          <w:sz w:val="28"/>
          <w:szCs w:val="28"/>
        </w:rPr>
        <w:t>чрезмерной подгонки</w:t>
      </w:r>
      <w:r w:rsidRPr="005021EE">
        <w:rPr>
          <w:rFonts w:ascii="Times New Roman" w:eastAsia="Times New Roman" w:hAnsi="Times New Roman" w:cs="Times New Roman"/>
          <w:color w:val="000000"/>
          <w:sz w:val="28"/>
          <w:szCs w:val="28"/>
        </w:rPr>
        <w:t xml:space="preserve">». </w:t>
      </w:r>
      <w:r w:rsidRPr="005021EE">
        <w:rPr>
          <w:rFonts w:ascii="Times New Roman CYR" w:eastAsia="Times New Roman" w:hAnsi="Times New Roman CYR" w:cs="Times New Roman CYR"/>
          <w:color w:val="000000"/>
          <w:sz w:val="28"/>
          <w:szCs w:val="28"/>
        </w:rPr>
        <w:t xml:space="preserve">Для того чтобы избежать данной проблемы, необходимо использовать метод регулирования глубины </w:t>
      </w:r>
      <w:r w:rsidRPr="005021EE">
        <w:rPr>
          <w:rFonts w:ascii="Times New Roman" w:eastAsia="Times New Roman" w:hAnsi="Times New Roman" w:cs="Times New Roman"/>
          <w:color w:val="000000"/>
          <w:sz w:val="28"/>
          <w:szCs w:val="28"/>
        </w:rPr>
        <w:t>«</w:t>
      </w:r>
      <w:r w:rsidRPr="005021EE">
        <w:rPr>
          <w:rFonts w:ascii="Times New Roman CYR" w:eastAsia="Times New Roman" w:hAnsi="Times New Roman CYR" w:cs="Times New Roman CYR"/>
          <w:color w:val="000000"/>
          <w:sz w:val="28"/>
          <w:szCs w:val="28"/>
        </w:rPr>
        <w:t>дерева</w:t>
      </w:r>
      <w:r w:rsidRPr="005021EE">
        <w:rPr>
          <w:rFonts w:ascii="Times New Roman" w:eastAsia="Times New Roman" w:hAnsi="Times New Roman" w:cs="Times New Roman"/>
          <w:color w:val="000000"/>
          <w:sz w:val="28"/>
          <w:szCs w:val="28"/>
        </w:rPr>
        <w:t xml:space="preserve">». </w:t>
      </w:r>
    </w:p>
    <w:p w:rsidR="005021EE" w:rsidRPr="005021EE" w:rsidRDefault="005021EE" w:rsidP="00E2635B">
      <w:pPr>
        <w:widowControl w:val="0"/>
        <w:numPr>
          <w:ilvl w:val="0"/>
          <w:numId w:val="27"/>
        </w:numPr>
        <w:autoSpaceDE w:val="0"/>
        <w:autoSpaceDN w:val="0"/>
        <w:adjustRightInd w:val="0"/>
        <w:spacing w:after="0" w:line="240" w:lineRule="auto"/>
        <w:ind w:firstLine="444"/>
        <w:jc w:val="both"/>
        <w:rPr>
          <w:rFonts w:ascii="Times New Roman CYR" w:eastAsia="Times New Roman" w:hAnsi="Times New Roman CYR" w:cs="Times New Roman CYR"/>
          <w:color w:val="000000"/>
          <w:sz w:val="28"/>
          <w:szCs w:val="28"/>
        </w:rPr>
      </w:pPr>
      <w:r w:rsidRPr="005021EE">
        <w:rPr>
          <w:rFonts w:ascii="Times New Roman CYR" w:eastAsia="Times New Roman" w:hAnsi="Times New Roman CYR" w:cs="Times New Roman CYR"/>
          <w:color w:val="000000"/>
          <w:sz w:val="28"/>
          <w:szCs w:val="28"/>
        </w:rPr>
        <w:t xml:space="preserve">Существуют концепты, которые сложно понять из модели, так как модель описывает их сложным путем. В этом случае мы имеем дело с непомерно большими </w:t>
      </w:r>
      <w:r w:rsidRPr="005021EE">
        <w:rPr>
          <w:rFonts w:ascii="Times New Roman" w:eastAsia="Times New Roman" w:hAnsi="Times New Roman" w:cs="Times New Roman"/>
          <w:color w:val="000000"/>
          <w:sz w:val="28"/>
          <w:szCs w:val="28"/>
        </w:rPr>
        <w:t>«</w:t>
      </w:r>
      <w:r w:rsidRPr="005021EE">
        <w:rPr>
          <w:rFonts w:ascii="Times New Roman CYR" w:eastAsia="Times New Roman" w:hAnsi="Times New Roman CYR" w:cs="Times New Roman CYR"/>
          <w:color w:val="000000"/>
          <w:sz w:val="28"/>
          <w:szCs w:val="28"/>
        </w:rPr>
        <w:t>деревьями</w:t>
      </w:r>
      <w:r w:rsidRPr="005021EE">
        <w:rPr>
          <w:rFonts w:ascii="Times New Roman" w:eastAsia="Times New Roman" w:hAnsi="Times New Roman" w:cs="Times New Roman"/>
          <w:color w:val="000000"/>
          <w:sz w:val="28"/>
          <w:szCs w:val="28"/>
        </w:rPr>
        <w:t xml:space="preserve">». </w:t>
      </w:r>
      <w:r w:rsidRPr="005021EE">
        <w:rPr>
          <w:rFonts w:ascii="Times New Roman CYR" w:eastAsia="Times New Roman" w:hAnsi="Times New Roman CYR" w:cs="Times New Roman CYR"/>
          <w:color w:val="000000"/>
          <w:sz w:val="28"/>
          <w:szCs w:val="28"/>
        </w:rPr>
        <w:t xml:space="preserve">Существует несколько подходов решения данной проблемы, например попытка изменить репрезентацию </w:t>
      </w:r>
      <w:r w:rsidRPr="005021EE">
        <w:rPr>
          <w:rFonts w:ascii="Times New Roman CYR" w:eastAsia="Times New Roman" w:hAnsi="Times New Roman CYR" w:cs="Times New Roman CYR"/>
          <w:color w:val="000000"/>
          <w:sz w:val="28"/>
          <w:szCs w:val="28"/>
        </w:rPr>
        <w:lastRenderedPageBreak/>
        <w:t xml:space="preserve">концепта в модели (составление новых суждений), или использование алгоритмов, которые более полно описывают и репрезентируют концепт (например, метод статистических отношений, индуктивная логика программирования). </w:t>
      </w:r>
    </w:p>
    <w:p w:rsidR="005021EE" w:rsidRPr="005021EE" w:rsidRDefault="005021EE" w:rsidP="00E2635B">
      <w:pPr>
        <w:widowControl w:val="0"/>
        <w:numPr>
          <w:ilvl w:val="0"/>
          <w:numId w:val="27"/>
        </w:numPr>
        <w:autoSpaceDE w:val="0"/>
        <w:autoSpaceDN w:val="0"/>
        <w:adjustRightInd w:val="0"/>
        <w:spacing w:after="0" w:line="240" w:lineRule="auto"/>
        <w:ind w:firstLine="444"/>
        <w:jc w:val="both"/>
        <w:rPr>
          <w:rFonts w:ascii="Times New Roman CYR" w:eastAsia="Times New Roman" w:hAnsi="Times New Roman CYR" w:cs="Times New Roman CYR"/>
          <w:color w:val="000000"/>
          <w:sz w:val="28"/>
          <w:szCs w:val="28"/>
        </w:rPr>
      </w:pPr>
      <w:r w:rsidRPr="005021EE">
        <w:rPr>
          <w:rFonts w:ascii="Times New Roman CYR" w:eastAsia="Times New Roman" w:hAnsi="Times New Roman CYR" w:cs="Times New Roman CYR"/>
          <w:color w:val="000000"/>
          <w:sz w:val="28"/>
          <w:szCs w:val="28"/>
        </w:rPr>
        <w:t xml:space="preserve">Для данных, которые включают категориальные переменные с большим набором уровней, больший информационный вес присваивается тем атрибутам, которые имеют большее количество уровней. </w:t>
      </w:r>
    </w:p>
    <w:p w:rsidR="005021EE" w:rsidRPr="005021EE" w:rsidRDefault="005021EE" w:rsidP="005021EE">
      <w:pPr>
        <w:widowControl w:val="0"/>
        <w:autoSpaceDE w:val="0"/>
        <w:autoSpaceDN w:val="0"/>
        <w:adjustRightInd w:val="0"/>
        <w:spacing w:after="0" w:line="240" w:lineRule="auto"/>
        <w:ind w:firstLine="708"/>
        <w:jc w:val="both"/>
        <w:rPr>
          <w:rFonts w:ascii="Times New Roman CYR" w:eastAsia="Times New Roman" w:hAnsi="Times New Roman CYR" w:cs="Times New Roman CYR"/>
          <w:color w:val="000000"/>
          <w:sz w:val="28"/>
          <w:szCs w:val="28"/>
        </w:rPr>
      </w:pPr>
      <w:r w:rsidRPr="005021EE">
        <w:rPr>
          <w:rFonts w:ascii="Times New Roman CYR" w:eastAsia="Times New Roman" w:hAnsi="Times New Roman CYR" w:cs="Times New Roman CYR"/>
          <w:b/>
          <w:bCs/>
          <w:color w:val="000000"/>
          <w:sz w:val="28"/>
          <w:szCs w:val="28"/>
        </w:rPr>
        <w:t>Например</w:t>
      </w:r>
      <w:r w:rsidRPr="005021EE">
        <w:rPr>
          <w:rFonts w:ascii="Times New Roman CYR" w:eastAsia="Times New Roman" w:hAnsi="Times New Roman CYR" w:cs="Times New Roman CYR"/>
          <w:color w:val="000000"/>
          <w:sz w:val="28"/>
          <w:szCs w:val="28"/>
        </w:rPr>
        <w:t xml:space="preserve">. Сеть гипермаркетов техники </w:t>
      </w:r>
      <w:r w:rsidRPr="005021EE">
        <w:rPr>
          <w:rFonts w:ascii="Times New Roman" w:eastAsia="Times New Roman" w:hAnsi="Times New Roman" w:cs="Times New Roman"/>
          <w:color w:val="000000"/>
          <w:sz w:val="28"/>
          <w:szCs w:val="28"/>
        </w:rPr>
        <w:t>«</w:t>
      </w:r>
      <w:r w:rsidRPr="005021EE">
        <w:rPr>
          <w:rFonts w:ascii="Times New Roman CYR" w:eastAsia="Times New Roman" w:hAnsi="Times New Roman CYR" w:cs="Times New Roman CYR"/>
          <w:color w:val="000000"/>
          <w:sz w:val="28"/>
          <w:szCs w:val="28"/>
        </w:rPr>
        <w:t>Купи Айфон у Магомеда</w:t>
      </w:r>
      <w:r w:rsidRPr="005021EE">
        <w:rPr>
          <w:rFonts w:ascii="Times New Roman" w:eastAsia="Times New Roman" w:hAnsi="Times New Roman" w:cs="Times New Roman"/>
          <w:color w:val="000000"/>
          <w:sz w:val="28"/>
          <w:szCs w:val="28"/>
        </w:rPr>
        <w:t xml:space="preserve">»  </w:t>
      </w:r>
      <w:r w:rsidRPr="005021EE">
        <w:rPr>
          <w:rFonts w:ascii="Times New Roman CYR" w:eastAsia="Times New Roman" w:hAnsi="Times New Roman CYR" w:cs="Times New Roman CYR"/>
          <w:color w:val="000000"/>
          <w:sz w:val="28"/>
          <w:szCs w:val="28"/>
        </w:rPr>
        <w:t xml:space="preserve">может продавать либо старые смартфоны по заниженной цене, либо новые флагманские смартфоны. Вероятность того, что цены на старые  смартфоны, вырастут, останутся на том же уровне или понизятся, равна соответственно 0,25, 0,30 и 0,45. А для  новых флагманов эти показатели будут равны соответственно 0,44, 0,40 и 0,13. Если цены возрастут, старые смартфоны дадут 30 000 долл. чистого дохода, флагманы — 10 000 долл. Если цены останутся неизменными, сеть лишь покроет расходы. Но если цены станут ниже, продажа старых и новых смартфонов приведет к потерям в 35 000 и 5000 долл. соответственно. Необходимо построить дерево решений для ответа на вопрос - какие модели смартфонов следует продавать сети и  каково ожидаемое значение его прибыли. </w:t>
      </w:r>
    </w:p>
    <w:p w:rsidR="005021EE" w:rsidRPr="005021EE" w:rsidRDefault="005021EE" w:rsidP="005021EE">
      <w:pPr>
        <w:widowControl w:val="0"/>
        <w:autoSpaceDE w:val="0"/>
        <w:autoSpaceDN w:val="0"/>
        <w:adjustRightInd w:val="0"/>
        <w:spacing w:after="0" w:line="240" w:lineRule="auto"/>
        <w:ind w:hanging="10"/>
        <w:jc w:val="both"/>
        <w:rPr>
          <w:rFonts w:ascii="Times New Roman CYR" w:eastAsia="Times New Roman" w:hAnsi="Times New Roman CYR" w:cs="Times New Roman CYR"/>
          <w:color w:val="000000"/>
          <w:sz w:val="28"/>
          <w:szCs w:val="28"/>
        </w:rPr>
      </w:pPr>
      <w:r w:rsidRPr="005021EE">
        <w:rPr>
          <w:rFonts w:ascii="Times New Roman CYR" w:eastAsia="Times New Roman" w:hAnsi="Times New Roman CYR" w:cs="Times New Roman CYR"/>
          <w:color w:val="000000"/>
          <w:sz w:val="28"/>
          <w:szCs w:val="28"/>
        </w:rPr>
        <w:t>Строим дерево в Excel  (рис. 1)</w:t>
      </w:r>
    </w:p>
    <w:p w:rsidR="005021EE" w:rsidRPr="005021EE" w:rsidRDefault="005021EE" w:rsidP="005021EE">
      <w:pPr>
        <w:widowControl w:val="0"/>
        <w:autoSpaceDE w:val="0"/>
        <w:autoSpaceDN w:val="0"/>
        <w:adjustRightInd w:val="0"/>
        <w:spacing w:after="0" w:line="240" w:lineRule="auto"/>
        <w:jc w:val="both"/>
        <w:rPr>
          <w:rFonts w:ascii="Times New Roman CYR" w:eastAsia="Times New Roman" w:hAnsi="Times New Roman CYR" w:cs="Times New Roman CYR"/>
          <w:color w:val="000000"/>
          <w:sz w:val="28"/>
          <w:szCs w:val="28"/>
        </w:rPr>
      </w:pPr>
      <w:r w:rsidRPr="005021EE">
        <w:rPr>
          <w:rFonts w:ascii="Times New Roman" w:eastAsia="Times New Roman" w:hAnsi="Times New Roman" w:cs="Times New Roman"/>
          <w:color w:val="000000"/>
          <w:sz w:val="28"/>
          <w:szCs w:val="28"/>
        </w:rPr>
        <w:t xml:space="preserve"> </w:t>
      </w:r>
      <w:r w:rsidRPr="005021EE">
        <w:rPr>
          <w:rFonts w:ascii="Times New Roman CYR" w:eastAsia="Times New Roman" w:hAnsi="Times New Roman CYR" w:cs="Times New Roman CYR"/>
          <w:color w:val="000000"/>
          <w:sz w:val="28"/>
          <w:szCs w:val="28"/>
        </w:rPr>
        <w:t xml:space="preserve">Рассчитываем доход по каждому исходу: </w:t>
      </w:r>
    </w:p>
    <w:p w:rsidR="005021EE" w:rsidRPr="005021EE" w:rsidRDefault="005021EE" w:rsidP="005021EE">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5021EE">
        <w:rPr>
          <w:rFonts w:ascii="Times New Roman CYR" w:eastAsia="Times New Roman" w:hAnsi="Times New Roman CYR" w:cs="Times New Roman CYR"/>
          <w:color w:val="000000"/>
          <w:sz w:val="28"/>
          <w:szCs w:val="28"/>
        </w:rPr>
        <w:t xml:space="preserve">Для варианта </w:t>
      </w:r>
      <w:r w:rsidRPr="005021EE">
        <w:rPr>
          <w:rFonts w:ascii="Times New Roman" w:eastAsia="Times New Roman" w:hAnsi="Times New Roman" w:cs="Times New Roman"/>
          <w:color w:val="000000"/>
          <w:sz w:val="28"/>
          <w:szCs w:val="28"/>
        </w:rPr>
        <w:t>«</w:t>
      </w:r>
      <w:r w:rsidRPr="005021EE">
        <w:rPr>
          <w:rFonts w:ascii="Times New Roman CYR" w:eastAsia="Times New Roman" w:hAnsi="Times New Roman CYR" w:cs="Times New Roman CYR"/>
          <w:color w:val="000000"/>
          <w:sz w:val="28"/>
          <w:szCs w:val="28"/>
        </w:rPr>
        <w:t>Старые смартфоны</w:t>
      </w:r>
      <w:r w:rsidRPr="005021EE">
        <w:rPr>
          <w:rFonts w:ascii="Times New Roman" w:eastAsia="Times New Roman" w:hAnsi="Times New Roman" w:cs="Times New Roman"/>
          <w:color w:val="000000"/>
          <w:sz w:val="28"/>
          <w:szCs w:val="28"/>
        </w:rPr>
        <w:t xml:space="preserve">»: </w:t>
      </w:r>
    </w:p>
    <w:p w:rsidR="005021EE" w:rsidRPr="005021EE" w:rsidRDefault="005021EE" w:rsidP="005021EE">
      <w:pPr>
        <w:widowControl w:val="0"/>
        <w:autoSpaceDE w:val="0"/>
        <w:autoSpaceDN w:val="0"/>
        <w:adjustRightInd w:val="0"/>
        <w:spacing w:after="0" w:line="240" w:lineRule="auto"/>
        <w:ind w:hanging="10"/>
        <w:jc w:val="both"/>
        <w:rPr>
          <w:rFonts w:ascii="Times New Roman CYR" w:eastAsia="Times New Roman" w:hAnsi="Times New Roman CYR" w:cs="Times New Roman CYR"/>
          <w:color w:val="000000"/>
          <w:sz w:val="28"/>
          <w:szCs w:val="28"/>
        </w:rPr>
      </w:pPr>
      <w:r w:rsidRPr="005021EE">
        <w:rPr>
          <w:rFonts w:ascii="Times New Roman" w:eastAsia="Times New Roman" w:hAnsi="Times New Roman" w:cs="Times New Roman"/>
          <w:i/>
          <w:iCs/>
          <w:color w:val="000000"/>
          <w:sz w:val="28"/>
          <w:szCs w:val="28"/>
        </w:rPr>
        <w:t>0,25*30000+0,3*0+0,45*(-35000)</w:t>
      </w:r>
      <w:r w:rsidRPr="005021EE">
        <w:rPr>
          <w:rFonts w:ascii="Times New Roman" w:eastAsia="Times New Roman" w:hAnsi="Times New Roman" w:cs="Times New Roman"/>
          <w:color w:val="000000"/>
          <w:sz w:val="28"/>
          <w:szCs w:val="28"/>
        </w:rPr>
        <w:t xml:space="preserve"> = -8250 </w:t>
      </w:r>
      <w:r w:rsidRPr="005021EE">
        <w:rPr>
          <w:rFonts w:ascii="Times New Roman CYR" w:eastAsia="Times New Roman" w:hAnsi="Times New Roman CYR" w:cs="Times New Roman CYR"/>
          <w:color w:val="000000"/>
          <w:sz w:val="28"/>
          <w:szCs w:val="28"/>
        </w:rPr>
        <w:t xml:space="preserve">долл. </w:t>
      </w:r>
    </w:p>
    <w:p w:rsidR="005021EE" w:rsidRPr="005021EE" w:rsidRDefault="005021EE" w:rsidP="005021EE">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5021EE">
        <w:rPr>
          <w:rFonts w:ascii="Times New Roman CYR" w:eastAsia="Times New Roman" w:hAnsi="Times New Roman CYR" w:cs="Times New Roman CYR"/>
          <w:color w:val="000000"/>
          <w:sz w:val="28"/>
          <w:szCs w:val="28"/>
        </w:rPr>
        <w:t xml:space="preserve">Для варианта </w:t>
      </w:r>
      <w:r w:rsidRPr="005021EE">
        <w:rPr>
          <w:rFonts w:ascii="Times New Roman" w:eastAsia="Times New Roman" w:hAnsi="Times New Roman" w:cs="Times New Roman"/>
          <w:color w:val="000000"/>
          <w:sz w:val="28"/>
          <w:szCs w:val="28"/>
        </w:rPr>
        <w:t>«</w:t>
      </w:r>
      <w:r w:rsidRPr="005021EE">
        <w:rPr>
          <w:rFonts w:ascii="Times New Roman CYR" w:eastAsia="Times New Roman" w:hAnsi="Times New Roman CYR" w:cs="Times New Roman CYR"/>
          <w:color w:val="000000"/>
          <w:sz w:val="28"/>
          <w:szCs w:val="28"/>
        </w:rPr>
        <w:t>Новые смартфоны</w:t>
      </w:r>
      <w:r w:rsidRPr="005021EE">
        <w:rPr>
          <w:rFonts w:ascii="Times New Roman" w:eastAsia="Times New Roman" w:hAnsi="Times New Roman" w:cs="Times New Roman"/>
          <w:color w:val="000000"/>
          <w:sz w:val="28"/>
          <w:szCs w:val="28"/>
        </w:rPr>
        <w:t xml:space="preserve">»: </w:t>
      </w:r>
    </w:p>
    <w:p w:rsidR="005021EE" w:rsidRPr="005021EE" w:rsidRDefault="005021EE" w:rsidP="005021EE">
      <w:pPr>
        <w:widowControl w:val="0"/>
        <w:autoSpaceDE w:val="0"/>
        <w:autoSpaceDN w:val="0"/>
        <w:adjustRightInd w:val="0"/>
        <w:spacing w:after="0" w:line="240" w:lineRule="auto"/>
        <w:ind w:hanging="10"/>
        <w:jc w:val="both"/>
        <w:rPr>
          <w:rFonts w:ascii="Times New Roman CYR" w:eastAsia="Times New Roman" w:hAnsi="Times New Roman CYR" w:cs="Times New Roman CYR"/>
          <w:color w:val="000000"/>
          <w:sz w:val="28"/>
          <w:szCs w:val="28"/>
        </w:rPr>
      </w:pPr>
      <w:r w:rsidRPr="005021EE">
        <w:rPr>
          <w:rFonts w:ascii="Times New Roman" w:eastAsia="Times New Roman" w:hAnsi="Times New Roman" w:cs="Times New Roman"/>
          <w:i/>
          <w:iCs/>
          <w:color w:val="000000"/>
          <w:sz w:val="28"/>
          <w:szCs w:val="28"/>
        </w:rPr>
        <w:t>0,44*10000+0,4*0+0,13*(-5000)</w:t>
      </w:r>
      <w:r w:rsidRPr="005021EE">
        <w:rPr>
          <w:rFonts w:ascii="Times New Roman" w:eastAsia="Times New Roman" w:hAnsi="Times New Roman" w:cs="Times New Roman"/>
          <w:color w:val="000000"/>
          <w:sz w:val="28"/>
          <w:szCs w:val="28"/>
        </w:rPr>
        <w:t xml:space="preserve">= 3750 </w:t>
      </w:r>
      <w:r w:rsidRPr="005021EE">
        <w:rPr>
          <w:rFonts w:ascii="Times New Roman CYR" w:eastAsia="Times New Roman" w:hAnsi="Times New Roman CYR" w:cs="Times New Roman CYR"/>
          <w:color w:val="000000"/>
          <w:sz w:val="28"/>
          <w:szCs w:val="28"/>
        </w:rPr>
        <w:t xml:space="preserve">долл. </w:t>
      </w:r>
    </w:p>
    <w:p w:rsidR="005021EE" w:rsidRPr="005021EE" w:rsidRDefault="005021EE" w:rsidP="005021EE">
      <w:pPr>
        <w:widowControl w:val="0"/>
        <w:autoSpaceDE w:val="0"/>
        <w:autoSpaceDN w:val="0"/>
        <w:adjustRightInd w:val="0"/>
        <w:spacing w:after="152" w:line="240" w:lineRule="auto"/>
        <w:ind w:left="-5" w:hanging="10"/>
        <w:rPr>
          <w:rFonts w:ascii="Times New Roman" w:eastAsia="Times New Roman" w:hAnsi="Times New Roman" w:cs="Times New Roman"/>
          <w:color w:val="000000"/>
          <w:sz w:val="28"/>
          <w:szCs w:val="28"/>
        </w:rPr>
      </w:pPr>
    </w:p>
    <w:p w:rsidR="005021EE" w:rsidRPr="005021EE" w:rsidRDefault="005021EE" w:rsidP="005021EE">
      <w:pPr>
        <w:widowControl w:val="0"/>
        <w:autoSpaceDE w:val="0"/>
        <w:autoSpaceDN w:val="0"/>
        <w:adjustRightInd w:val="0"/>
        <w:spacing w:after="152" w:line="240" w:lineRule="auto"/>
        <w:ind w:left="-5" w:hanging="10"/>
        <w:rPr>
          <w:rFonts w:ascii="Times New Roman" w:eastAsia="Times New Roman" w:hAnsi="Times New Roman" w:cs="Times New Roman"/>
          <w:color w:val="000000"/>
          <w:sz w:val="28"/>
          <w:szCs w:val="28"/>
          <w:lang w:val="en"/>
        </w:rPr>
      </w:pPr>
      <w:r>
        <w:rPr>
          <w:rFonts w:ascii="Calibri" w:eastAsia="Times New Roman" w:hAnsi="Calibri" w:cs="Calibri"/>
          <w:noProof/>
          <w:lang w:eastAsia="ru-RU"/>
        </w:rPr>
        <w:drawing>
          <wp:inline distT="0" distB="0" distL="0" distR="0" wp14:anchorId="7AB8286F" wp14:editId="05F42968">
            <wp:extent cx="6315075" cy="37242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15075" cy="3724275"/>
                    </a:xfrm>
                    <a:prstGeom prst="rect">
                      <a:avLst/>
                    </a:prstGeom>
                    <a:noFill/>
                    <a:ln>
                      <a:noFill/>
                    </a:ln>
                  </pic:spPr>
                </pic:pic>
              </a:graphicData>
            </a:graphic>
          </wp:inline>
        </w:drawing>
      </w:r>
    </w:p>
    <w:p w:rsidR="005021EE" w:rsidRPr="005021EE" w:rsidRDefault="005021EE" w:rsidP="005021EE">
      <w:pPr>
        <w:widowControl w:val="0"/>
        <w:autoSpaceDE w:val="0"/>
        <w:autoSpaceDN w:val="0"/>
        <w:adjustRightInd w:val="0"/>
        <w:spacing w:after="262" w:line="240" w:lineRule="auto"/>
        <w:ind w:left="10" w:right="56" w:hanging="10"/>
        <w:rPr>
          <w:rFonts w:ascii="Times New Roman" w:eastAsia="Times New Roman" w:hAnsi="Times New Roman" w:cs="Times New Roman"/>
          <w:color w:val="000000"/>
          <w:sz w:val="28"/>
          <w:szCs w:val="28"/>
        </w:rPr>
      </w:pPr>
      <w:r w:rsidRPr="005021EE">
        <w:rPr>
          <w:rFonts w:ascii="Times New Roman CYR" w:eastAsia="Times New Roman" w:hAnsi="Times New Roman CYR" w:cs="Times New Roman CYR"/>
          <w:color w:val="000000"/>
          <w:sz w:val="28"/>
          <w:szCs w:val="28"/>
        </w:rPr>
        <w:lastRenderedPageBreak/>
        <w:t xml:space="preserve">Рис. 1. </w:t>
      </w:r>
      <w:r w:rsidRPr="005021EE">
        <w:rPr>
          <w:rFonts w:ascii="Times New Roman" w:eastAsia="Times New Roman" w:hAnsi="Times New Roman" w:cs="Times New Roman"/>
          <w:color w:val="000000"/>
          <w:sz w:val="28"/>
          <w:szCs w:val="28"/>
        </w:rPr>
        <w:t>«</w:t>
      </w:r>
      <w:r w:rsidRPr="005021EE">
        <w:rPr>
          <w:rFonts w:ascii="Times New Roman CYR" w:eastAsia="Times New Roman" w:hAnsi="Times New Roman CYR" w:cs="Times New Roman CYR"/>
          <w:b/>
          <w:bCs/>
          <w:color w:val="000000"/>
          <w:sz w:val="28"/>
          <w:szCs w:val="28"/>
        </w:rPr>
        <w:t>Дерево решений</w:t>
      </w:r>
      <w:r w:rsidRPr="005021EE">
        <w:rPr>
          <w:rFonts w:ascii="Times New Roman" w:eastAsia="Times New Roman" w:hAnsi="Times New Roman" w:cs="Times New Roman"/>
          <w:color w:val="000000"/>
          <w:sz w:val="28"/>
          <w:szCs w:val="28"/>
        </w:rPr>
        <w:t xml:space="preserve">» </w:t>
      </w:r>
    </w:p>
    <w:p w:rsidR="005021EE" w:rsidRPr="005021EE" w:rsidRDefault="005021EE" w:rsidP="005021EE">
      <w:pPr>
        <w:widowControl w:val="0"/>
        <w:autoSpaceDE w:val="0"/>
        <w:autoSpaceDN w:val="0"/>
        <w:adjustRightInd w:val="0"/>
        <w:spacing w:after="0" w:line="240" w:lineRule="auto"/>
        <w:ind w:right="2331"/>
        <w:jc w:val="right"/>
        <w:rPr>
          <w:rFonts w:ascii="Times New Roman" w:eastAsia="Times New Roman" w:hAnsi="Times New Roman" w:cs="Times New Roman"/>
          <w:color w:val="000000"/>
          <w:sz w:val="28"/>
          <w:szCs w:val="28"/>
        </w:rPr>
      </w:pPr>
    </w:p>
    <w:p w:rsidR="005021EE" w:rsidRPr="005021EE" w:rsidRDefault="005021EE" w:rsidP="005021EE">
      <w:pPr>
        <w:widowControl w:val="0"/>
        <w:autoSpaceDE w:val="0"/>
        <w:autoSpaceDN w:val="0"/>
        <w:adjustRightInd w:val="0"/>
        <w:spacing w:after="0" w:line="240" w:lineRule="auto"/>
        <w:ind w:firstLine="713"/>
        <w:jc w:val="both"/>
        <w:rPr>
          <w:rFonts w:ascii="Times New Roman CYR" w:eastAsia="Times New Roman" w:hAnsi="Times New Roman CYR" w:cs="Times New Roman CYR"/>
          <w:color w:val="000000"/>
          <w:sz w:val="28"/>
          <w:szCs w:val="28"/>
        </w:rPr>
      </w:pPr>
      <w:r w:rsidRPr="005021EE">
        <w:rPr>
          <w:rFonts w:ascii="Times New Roman CYR" w:eastAsia="Times New Roman" w:hAnsi="Times New Roman CYR" w:cs="Times New Roman CYR"/>
          <w:color w:val="000000"/>
          <w:sz w:val="28"/>
          <w:szCs w:val="28"/>
        </w:rPr>
        <w:t xml:space="preserve">Получаем, что выбрав старые смартфоны, сеть потеряет 8 250 долл,, а выбрав флагманы, выиграет 3 750 долл. </w:t>
      </w:r>
    </w:p>
    <w:p w:rsidR="005021EE" w:rsidRPr="005021EE" w:rsidRDefault="005021EE" w:rsidP="005021EE">
      <w:pPr>
        <w:widowControl w:val="0"/>
        <w:autoSpaceDE w:val="0"/>
        <w:autoSpaceDN w:val="0"/>
        <w:adjustRightInd w:val="0"/>
        <w:spacing w:after="0" w:line="240" w:lineRule="auto"/>
        <w:ind w:firstLine="708"/>
        <w:jc w:val="both"/>
        <w:rPr>
          <w:rFonts w:ascii="Times New Roman CYR" w:eastAsia="Times New Roman" w:hAnsi="Times New Roman CYR" w:cs="Times New Roman CYR"/>
          <w:color w:val="000000"/>
          <w:sz w:val="28"/>
          <w:szCs w:val="28"/>
        </w:rPr>
      </w:pPr>
      <w:r w:rsidRPr="005021EE">
        <w:rPr>
          <w:rFonts w:ascii="Times New Roman CYR" w:eastAsia="Times New Roman" w:hAnsi="Times New Roman CYR" w:cs="Times New Roman CYR"/>
          <w:color w:val="000000"/>
          <w:sz w:val="28"/>
          <w:szCs w:val="28"/>
        </w:rPr>
        <w:t xml:space="preserve">Выбираем наибольшее. </w:t>
      </w:r>
    </w:p>
    <w:p w:rsidR="005021EE" w:rsidRPr="005021EE" w:rsidRDefault="005021EE" w:rsidP="005021EE">
      <w:pPr>
        <w:widowControl w:val="0"/>
        <w:autoSpaceDE w:val="0"/>
        <w:autoSpaceDN w:val="0"/>
        <w:adjustRightInd w:val="0"/>
        <w:spacing w:after="0" w:line="240" w:lineRule="auto"/>
        <w:ind w:firstLine="713"/>
        <w:jc w:val="both"/>
        <w:rPr>
          <w:rFonts w:ascii="Times New Roman CYR" w:eastAsia="Times New Roman" w:hAnsi="Times New Roman CYR" w:cs="Times New Roman CYR"/>
          <w:color w:val="000000"/>
          <w:sz w:val="28"/>
          <w:szCs w:val="28"/>
        </w:rPr>
      </w:pPr>
      <w:r w:rsidRPr="005021EE">
        <w:rPr>
          <w:rFonts w:ascii="Times New Roman CYR" w:eastAsia="Times New Roman" w:hAnsi="Times New Roman CYR" w:cs="Times New Roman CYR"/>
          <w:color w:val="000000"/>
          <w:sz w:val="28"/>
          <w:szCs w:val="28"/>
        </w:rPr>
        <w:t xml:space="preserve">Выбираем новые смартфоны так как ожидаемый доход = 3 750 долл в отличии от старых смартфонов где убыток составляет 8250 долл. </w:t>
      </w:r>
    </w:p>
    <w:p w:rsidR="005021EE" w:rsidRPr="005021EE" w:rsidRDefault="005021EE" w:rsidP="005021EE">
      <w:pPr>
        <w:widowControl w:val="0"/>
        <w:autoSpaceDE w:val="0"/>
        <w:autoSpaceDN w:val="0"/>
        <w:adjustRightInd w:val="0"/>
        <w:spacing w:after="0" w:line="240" w:lineRule="auto"/>
        <w:ind w:firstLine="708"/>
        <w:jc w:val="both"/>
        <w:rPr>
          <w:rFonts w:ascii="Times New Roman CYR" w:eastAsia="Times New Roman" w:hAnsi="Times New Roman CYR" w:cs="Times New Roman CYR"/>
          <w:color w:val="000000"/>
          <w:sz w:val="28"/>
          <w:szCs w:val="28"/>
        </w:rPr>
      </w:pPr>
      <w:r w:rsidRPr="005021EE">
        <w:rPr>
          <w:rFonts w:ascii="Times New Roman CYR" w:eastAsia="Times New Roman" w:hAnsi="Times New Roman CYR" w:cs="Times New Roman CYR"/>
          <w:color w:val="000000"/>
          <w:sz w:val="28"/>
          <w:szCs w:val="28"/>
        </w:rPr>
        <w:t xml:space="preserve">Принятие решений – важнейшая часть любой управленческой функции. Необходимость принятия решения пронизывает все, что делает управляющий, ставя цели и добиваясь их достижения, поэтому эффективность принимаемых руководством решений во многом определяет эффективность функционирования всего предприятия. Метод </w:t>
      </w:r>
      <w:r w:rsidRPr="005021EE">
        <w:rPr>
          <w:rFonts w:ascii="Times New Roman" w:eastAsia="Times New Roman" w:hAnsi="Times New Roman" w:cs="Times New Roman"/>
          <w:color w:val="000000"/>
          <w:sz w:val="28"/>
          <w:szCs w:val="28"/>
        </w:rPr>
        <w:t>«</w:t>
      </w:r>
      <w:r w:rsidRPr="005021EE">
        <w:rPr>
          <w:rFonts w:ascii="Times New Roman CYR" w:eastAsia="Times New Roman" w:hAnsi="Times New Roman CYR" w:cs="Times New Roman CYR"/>
          <w:color w:val="000000"/>
          <w:sz w:val="28"/>
          <w:szCs w:val="28"/>
        </w:rPr>
        <w:t>дерево решений</w:t>
      </w:r>
      <w:r w:rsidRPr="005021EE">
        <w:rPr>
          <w:rFonts w:ascii="Times New Roman" w:eastAsia="Times New Roman" w:hAnsi="Times New Roman" w:cs="Times New Roman"/>
          <w:color w:val="000000"/>
          <w:sz w:val="28"/>
          <w:szCs w:val="28"/>
        </w:rPr>
        <w:t xml:space="preserve">» – </w:t>
      </w:r>
      <w:r w:rsidRPr="005021EE">
        <w:rPr>
          <w:rFonts w:ascii="Times New Roman CYR" w:eastAsia="Times New Roman" w:hAnsi="Times New Roman CYR" w:cs="Times New Roman CYR"/>
          <w:color w:val="000000"/>
          <w:sz w:val="28"/>
          <w:szCs w:val="28"/>
        </w:rPr>
        <w:t xml:space="preserve">один из наиболее точных методов принятия управленческих решений (высока точность прогноза, сопоставимая с другими методами – статистикой, нейронными сетями). Он применим для любой сферы деятельности, для любого предприятия. Этот метод наглядно показывает альтернативные решения, альтернативные состояния среды, соответствующие вероятности и выигрыши для любых комбинаций. </w:t>
      </w:r>
    </w:p>
    <w:p w:rsidR="00A93ECF" w:rsidRDefault="00695D8B" w:rsidP="00695D8B">
      <w:pPr>
        <w:widowControl w:val="0"/>
        <w:tabs>
          <w:tab w:val="left" w:pos="3585"/>
        </w:tabs>
        <w:autoSpaceDE w:val="0"/>
        <w:autoSpaceDN w:val="0"/>
        <w:adjustRightInd w:val="0"/>
        <w:spacing w:after="4" w:line="259" w:lineRule="atLeast"/>
        <w:ind w:left="454"/>
        <w:rPr>
          <w:rFonts w:ascii="Times New Roman CYR" w:eastAsia="Times New Roman" w:hAnsi="Times New Roman CYR" w:cs="Times New Roman CYR"/>
          <w:b/>
          <w:bCs/>
          <w:color w:val="000000"/>
          <w:sz w:val="28"/>
          <w:szCs w:val="28"/>
        </w:rPr>
      </w:pPr>
      <w:r>
        <w:rPr>
          <w:rFonts w:ascii="Times New Roman CYR" w:eastAsia="Times New Roman" w:hAnsi="Times New Roman CYR" w:cs="Times New Roman CYR"/>
          <w:b/>
          <w:bCs/>
          <w:color w:val="000000"/>
          <w:sz w:val="28"/>
          <w:szCs w:val="28"/>
        </w:rPr>
        <w:tab/>
      </w:r>
    </w:p>
    <w:p w:rsidR="00695D8B" w:rsidRDefault="00695D8B" w:rsidP="00695D8B">
      <w:pPr>
        <w:widowControl w:val="0"/>
        <w:tabs>
          <w:tab w:val="left" w:pos="3585"/>
        </w:tabs>
        <w:autoSpaceDE w:val="0"/>
        <w:autoSpaceDN w:val="0"/>
        <w:adjustRightInd w:val="0"/>
        <w:spacing w:after="4" w:line="259" w:lineRule="atLeast"/>
        <w:ind w:left="454"/>
        <w:rPr>
          <w:rFonts w:ascii="Times New Roman CYR" w:eastAsia="Times New Roman" w:hAnsi="Times New Roman CYR" w:cs="Times New Roman CYR"/>
          <w:b/>
          <w:bCs/>
          <w:color w:val="000000"/>
          <w:sz w:val="28"/>
          <w:szCs w:val="28"/>
        </w:rPr>
      </w:pPr>
    </w:p>
    <w:p w:rsidR="005021EE" w:rsidRPr="005021EE" w:rsidRDefault="005021EE" w:rsidP="00A93ECF">
      <w:pPr>
        <w:widowControl w:val="0"/>
        <w:autoSpaceDE w:val="0"/>
        <w:autoSpaceDN w:val="0"/>
        <w:adjustRightInd w:val="0"/>
        <w:spacing w:after="4" w:line="259" w:lineRule="atLeast"/>
        <w:ind w:left="454"/>
        <w:jc w:val="center"/>
        <w:rPr>
          <w:rFonts w:ascii="Times New Roman CYR" w:eastAsia="Times New Roman" w:hAnsi="Times New Roman CYR" w:cs="Times New Roman CYR"/>
          <w:color w:val="000000"/>
          <w:sz w:val="28"/>
          <w:szCs w:val="28"/>
        </w:rPr>
      </w:pPr>
      <w:r w:rsidRPr="005021EE">
        <w:rPr>
          <w:rFonts w:ascii="Times New Roman CYR" w:eastAsia="Times New Roman" w:hAnsi="Times New Roman CYR" w:cs="Times New Roman CYR"/>
          <w:b/>
          <w:bCs/>
          <w:color w:val="000000"/>
          <w:sz w:val="28"/>
          <w:szCs w:val="28"/>
        </w:rPr>
        <w:t>Список литературы</w:t>
      </w:r>
    </w:p>
    <w:p w:rsidR="005021EE" w:rsidRPr="005021EE" w:rsidRDefault="005021EE" w:rsidP="005021EE">
      <w:pPr>
        <w:widowControl w:val="0"/>
        <w:autoSpaceDE w:val="0"/>
        <w:autoSpaceDN w:val="0"/>
        <w:adjustRightInd w:val="0"/>
        <w:spacing w:after="1" w:line="259" w:lineRule="atLeast"/>
        <w:ind w:left="38" w:hanging="10"/>
        <w:rPr>
          <w:rFonts w:ascii="Times New Roman CYR" w:eastAsia="Times New Roman" w:hAnsi="Times New Roman CYR" w:cs="Times New Roman CYR"/>
          <w:color w:val="000000"/>
          <w:sz w:val="28"/>
          <w:szCs w:val="28"/>
        </w:rPr>
      </w:pPr>
      <w:r w:rsidRPr="005021EE">
        <w:rPr>
          <w:rFonts w:ascii="Times New Roman" w:eastAsia="Times New Roman" w:hAnsi="Times New Roman" w:cs="Times New Roman"/>
          <w:color w:val="000000"/>
          <w:sz w:val="28"/>
          <w:szCs w:val="28"/>
        </w:rPr>
        <w:t>1.</w:t>
      </w:r>
      <w:r w:rsidRPr="005021EE">
        <w:rPr>
          <w:rFonts w:ascii="Times New Roman CYR" w:eastAsia="Times New Roman" w:hAnsi="Times New Roman CYR" w:cs="Times New Roman CYR"/>
          <w:color w:val="000000"/>
          <w:sz w:val="28"/>
          <w:szCs w:val="28"/>
        </w:rPr>
        <w:t xml:space="preserve">Основы менеджмента: учеб. пособие / O.A. Зайцева [и др.]; под ред. А.А. Радугина. – М.: Центр, 1998. – 432 c. </w:t>
      </w:r>
    </w:p>
    <w:p w:rsidR="005021EE" w:rsidRPr="00695D8B" w:rsidRDefault="005021EE" w:rsidP="00695D8B">
      <w:pPr>
        <w:widowControl w:val="0"/>
        <w:autoSpaceDE w:val="0"/>
        <w:autoSpaceDN w:val="0"/>
        <w:adjustRightInd w:val="0"/>
        <w:spacing w:after="3" w:line="266" w:lineRule="atLeast"/>
        <w:ind w:left="38" w:right="41" w:hanging="10"/>
        <w:jc w:val="both"/>
        <w:rPr>
          <w:rFonts w:ascii="Times New Roman CYR" w:eastAsia="Times New Roman" w:hAnsi="Times New Roman CYR" w:cs="Times New Roman CYR"/>
          <w:color w:val="000000"/>
          <w:sz w:val="28"/>
          <w:szCs w:val="28"/>
        </w:rPr>
      </w:pPr>
      <w:r w:rsidRPr="005021EE">
        <w:rPr>
          <w:rFonts w:ascii="Times New Roman" w:eastAsia="Times New Roman" w:hAnsi="Times New Roman" w:cs="Times New Roman"/>
          <w:color w:val="000000"/>
          <w:sz w:val="28"/>
          <w:szCs w:val="28"/>
        </w:rPr>
        <w:t>2.</w:t>
      </w:r>
      <w:r w:rsidRPr="005021EE">
        <w:rPr>
          <w:rFonts w:ascii="Times New Roman CYR" w:eastAsia="Times New Roman" w:hAnsi="Times New Roman CYR" w:cs="Times New Roman CYR"/>
          <w:color w:val="000000"/>
          <w:sz w:val="28"/>
          <w:szCs w:val="28"/>
        </w:rPr>
        <w:t xml:space="preserve">Трофимова Л.А., Трофимов В.В. Методы принятия управленческих решений: учеб. пособие. – СПб.: Изд-во СПбГУЭФ, 2012. – 101 с. </w:t>
      </w:r>
    </w:p>
    <w:p w:rsidR="001E616A" w:rsidRDefault="005021EE" w:rsidP="00B54A73">
      <w:pPr>
        <w:spacing w:after="0" w:line="240" w:lineRule="auto"/>
        <w:rPr>
          <w:rFonts w:ascii="Times New Roman" w:eastAsia="Times New Roman" w:hAnsi="Times New Roman" w:cs="Times New Roman"/>
          <w:color w:val="000000"/>
          <w:sz w:val="28"/>
          <w:szCs w:val="28"/>
        </w:rPr>
      </w:pPr>
      <w:r w:rsidRPr="005021EE">
        <w:rPr>
          <w:rFonts w:ascii="Times New Roman" w:eastAsia="Times New Roman" w:hAnsi="Times New Roman" w:cs="Times New Roman"/>
          <w:color w:val="000000"/>
          <w:sz w:val="28"/>
          <w:szCs w:val="28"/>
        </w:rPr>
        <w:t xml:space="preserve"> </w:t>
      </w:r>
      <w:r w:rsidR="00B54A73">
        <w:rPr>
          <w:rFonts w:ascii="Times New Roman" w:eastAsia="Times New Roman" w:hAnsi="Times New Roman" w:cs="Times New Roman"/>
          <w:color w:val="000000"/>
          <w:sz w:val="28"/>
          <w:szCs w:val="28"/>
        </w:rPr>
        <w:tab/>
      </w:r>
    </w:p>
    <w:p w:rsidR="00B54A73" w:rsidRPr="00B54A73" w:rsidRDefault="00B54A73" w:rsidP="00B54A73">
      <w:pPr>
        <w:spacing w:after="0" w:line="240" w:lineRule="auto"/>
        <w:rPr>
          <w:rFonts w:ascii="Times New Roman" w:eastAsia="Times New Roman" w:hAnsi="Times New Roman" w:cs="Times New Roman"/>
          <w:b/>
          <w:color w:val="000000"/>
          <w:sz w:val="28"/>
          <w:szCs w:val="24"/>
          <w:lang w:eastAsia="ru-RU"/>
        </w:rPr>
      </w:pPr>
      <w:r w:rsidRPr="00B54A73">
        <w:rPr>
          <w:rFonts w:ascii="Times New Roman" w:eastAsia="Times New Roman" w:hAnsi="Times New Roman" w:cs="Times New Roman"/>
          <w:b/>
          <w:color w:val="000000"/>
          <w:sz w:val="28"/>
          <w:szCs w:val="24"/>
          <w:lang w:eastAsia="ru-RU"/>
        </w:rPr>
        <w:t>УДК 332</w:t>
      </w:r>
    </w:p>
    <w:p w:rsidR="000C7783" w:rsidRPr="000C7783" w:rsidRDefault="00B54A73" w:rsidP="000C7783">
      <w:pPr>
        <w:pStyle w:val="1"/>
        <w:spacing w:line="240" w:lineRule="auto"/>
        <w:rPr>
          <w:lang w:val="ru-RU"/>
        </w:rPr>
      </w:pPr>
      <w:bookmarkStart w:id="116" w:name="_Toc533432904"/>
      <w:r w:rsidRPr="00B54A73">
        <w:t>ВЛИЯНИЕ ФИНАНСОВЫХ ИНСТИТУТОВ НА РАЗВИТИЕ АГРАРНОЙ СФЕРЫ РЕГИОНА</w:t>
      </w:r>
      <w:bookmarkEnd w:id="116"/>
    </w:p>
    <w:p w:rsidR="000C7783" w:rsidRDefault="000C7783" w:rsidP="000C7783">
      <w:pPr>
        <w:pStyle w:val="1"/>
        <w:spacing w:line="240" w:lineRule="auto"/>
        <w:jc w:val="both"/>
        <w:rPr>
          <w:caps w:val="0"/>
          <w:lang w:val="ru-RU"/>
        </w:rPr>
      </w:pPr>
      <w:bookmarkStart w:id="117" w:name="_Toc533432905"/>
    </w:p>
    <w:p w:rsidR="00B54A73" w:rsidRPr="000C7783" w:rsidRDefault="00811A59" w:rsidP="000C7783">
      <w:pPr>
        <w:pStyle w:val="1"/>
        <w:spacing w:line="240" w:lineRule="auto"/>
        <w:jc w:val="both"/>
        <w:rPr>
          <w:caps w:val="0"/>
        </w:rPr>
      </w:pPr>
      <w:r w:rsidRPr="000C7783">
        <w:rPr>
          <w:caps w:val="0"/>
        </w:rPr>
        <w:t>А.А.</w:t>
      </w:r>
      <w:r>
        <w:rPr>
          <w:caps w:val="0"/>
          <w:lang w:val="ru-RU"/>
        </w:rPr>
        <w:t xml:space="preserve"> </w:t>
      </w:r>
      <w:r w:rsidR="00B54A73" w:rsidRPr="000C7783">
        <w:rPr>
          <w:caps w:val="0"/>
        </w:rPr>
        <w:t xml:space="preserve">Истратова, студентка 3 курса, </w:t>
      </w:r>
      <w:bookmarkEnd w:id="117"/>
    </w:p>
    <w:p w:rsidR="000C7783" w:rsidRPr="000C7783" w:rsidRDefault="00811A59" w:rsidP="00EA0D1D">
      <w:pPr>
        <w:pStyle w:val="1"/>
        <w:spacing w:line="240" w:lineRule="auto"/>
        <w:jc w:val="both"/>
        <w:rPr>
          <w:caps w:val="0"/>
          <w:lang w:val="ru-RU"/>
        </w:rPr>
      </w:pPr>
      <w:bookmarkStart w:id="118" w:name="_Toc533432907"/>
      <w:r w:rsidRPr="000C7783">
        <w:rPr>
          <w:caps w:val="0"/>
        </w:rPr>
        <w:t>И.В.</w:t>
      </w:r>
      <w:r>
        <w:rPr>
          <w:caps w:val="0"/>
          <w:lang w:val="ru-RU"/>
        </w:rPr>
        <w:t xml:space="preserve"> </w:t>
      </w:r>
      <w:r w:rsidR="00B54A73" w:rsidRPr="000C7783">
        <w:rPr>
          <w:caps w:val="0"/>
        </w:rPr>
        <w:t xml:space="preserve">Меркулова, к.э.н., доцент </w:t>
      </w:r>
      <w:bookmarkStart w:id="119" w:name="_Toc533432908"/>
      <w:bookmarkEnd w:id="118"/>
    </w:p>
    <w:p w:rsidR="00B54A73" w:rsidRPr="000C7783" w:rsidRDefault="00B54A73" w:rsidP="00EA0D1D">
      <w:pPr>
        <w:pStyle w:val="1"/>
        <w:spacing w:line="240" w:lineRule="auto"/>
        <w:jc w:val="both"/>
        <w:rPr>
          <w:caps w:val="0"/>
        </w:rPr>
      </w:pPr>
      <w:r w:rsidRPr="000C7783">
        <w:rPr>
          <w:caps w:val="0"/>
        </w:rPr>
        <w:t>ФГАОУ ВО «Северо-Кавказский федеральный университет»</w:t>
      </w:r>
      <w:bookmarkEnd w:id="119"/>
    </w:p>
    <w:p w:rsidR="00B54A73" w:rsidRPr="000C7783" w:rsidRDefault="00B54A73" w:rsidP="00EA0D1D">
      <w:pPr>
        <w:pStyle w:val="1"/>
        <w:spacing w:line="240" w:lineRule="auto"/>
        <w:jc w:val="both"/>
        <w:rPr>
          <w:caps w:val="0"/>
          <w:lang w:val="ru-RU"/>
        </w:rPr>
      </w:pPr>
      <w:bookmarkStart w:id="120" w:name="_Toc533432909"/>
      <w:r w:rsidRPr="000C7783">
        <w:rPr>
          <w:caps w:val="0"/>
        </w:rPr>
        <w:t>г. Ставрополь</w:t>
      </w:r>
      <w:bookmarkEnd w:id="120"/>
    </w:p>
    <w:p w:rsidR="00B54A73" w:rsidRPr="000C7783" w:rsidRDefault="00B54A73" w:rsidP="00B54A73">
      <w:pPr>
        <w:rPr>
          <w:b/>
          <w:lang w:eastAsia="x-none"/>
        </w:rPr>
      </w:pPr>
    </w:p>
    <w:p w:rsidR="00B54A73" w:rsidRPr="00B54A73" w:rsidRDefault="00B54A73" w:rsidP="00A93ECF">
      <w:pPr>
        <w:spacing w:after="0" w:line="240" w:lineRule="auto"/>
        <w:ind w:firstLine="567"/>
        <w:jc w:val="both"/>
        <w:rPr>
          <w:rFonts w:ascii="Times New Roman" w:eastAsia="Times New Roman" w:hAnsi="Times New Roman" w:cs="Times New Roman"/>
          <w:sz w:val="28"/>
          <w:szCs w:val="28"/>
          <w:lang w:eastAsia="ru-RU"/>
        </w:rPr>
      </w:pPr>
      <w:r w:rsidRPr="00A93ECF">
        <w:rPr>
          <w:rFonts w:ascii="Times New Roman" w:eastAsia="Times New Roman" w:hAnsi="Times New Roman" w:cs="Times New Roman"/>
          <w:b/>
          <w:sz w:val="28"/>
          <w:szCs w:val="28"/>
          <w:lang w:eastAsia="ru-RU"/>
        </w:rPr>
        <w:t>Аннотация:</w:t>
      </w:r>
      <w:r w:rsidRPr="00B54A73">
        <w:rPr>
          <w:rFonts w:ascii="Times New Roman" w:eastAsia="Times New Roman" w:hAnsi="Times New Roman" w:cs="Times New Roman"/>
          <w:sz w:val="28"/>
          <w:szCs w:val="28"/>
          <w:lang w:eastAsia="ru-RU"/>
        </w:rPr>
        <w:t xml:space="preserve"> статья посвящена теоретическим и практическим аспектам влияния финансовых институтов на развитие аграрной сферы региона.</w:t>
      </w:r>
    </w:p>
    <w:p w:rsidR="00B54A73" w:rsidRPr="00B54A73" w:rsidRDefault="00B54A73" w:rsidP="00A93ECF">
      <w:pPr>
        <w:spacing w:after="0" w:line="240" w:lineRule="auto"/>
        <w:ind w:firstLine="567"/>
        <w:jc w:val="both"/>
        <w:rPr>
          <w:rFonts w:ascii="Times New Roman" w:eastAsia="Times New Roman" w:hAnsi="Times New Roman" w:cs="Times New Roman"/>
          <w:sz w:val="28"/>
          <w:szCs w:val="28"/>
          <w:lang w:eastAsia="ru-RU"/>
        </w:rPr>
      </w:pPr>
      <w:r w:rsidRPr="00A93ECF">
        <w:rPr>
          <w:rFonts w:ascii="Times New Roman" w:eastAsia="Times New Roman" w:hAnsi="Times New Roman" w:cs="Times New Roman"/>
          <w:b/>
          <w:sz w:val="28"/>
          <w:szCs w:val="28"/>
          <w:lang w:eastAsia="ru-RU"/>
        </w:rPr>
        <w:t>Ключевые слова:</w:t>
      </w:r>
      <w:r w:rsidRPr="00B54A73">
        <w:rPr>
          <w:rFonts w:ascii="Times New Roman" w:eastAsia="Times New Roman" w:hAnsi="Times New Roman" w:cs="Times New Roman"/>
          <w:sz w:val="28"/>
          <w:szCs w:val="28"/>
          <w:lang w:eastAsia="ru-RU"/>
        </w:rPr>
        <w:t xml:space="preserve"> финансовый институт, фискальный инструмент, экономика, аграрная сфера.</w:t>
      </w:r>
    </w:p>
    <w:p w:rsidR="00B54A73" w:rsidRDefault="00B54A73" w:rsidP="00A93ECF">
      <w:pPr>
        <w:spacing w:after="0" w:line="240" w:lineRule="auto"/>
        <w:ind w:firstLine="567"/>
        <w:jc w:val="both"/>
        <w:rPr>
          <w:rFonts w:ascii="Times New Roman" w:eastAsia="Times New Roman" w:hAnsi="Times New Roman" w:cs="Times New Roman"/>
          <w:sz w:val="28"/>
          <w:szCs w:val="28"/>
          <w:lang w:eastAsia="ru-RU"/>
        </w:rPr>
      </w:pPr>
    </w:p>
    <w:p w:rsidR="00A93ECF" w:rsidRPr="00A93ECF" w:rsidRDefault="00A93ECF" w:rsidP="00A93ECF">
      <w:pPr>
        <w:spacing w:after="0" w:line="240" w:lineRule="auto"/>
        <w:ind w:firstLine="567"/>
        <w:jc w:val="both"/>
        <w:rPr>
          <w:rFonts w:ascii="Times New Roman" w:eastAsia="Times New Roman" w:hAnsi="Times New Roman" w:cs="Times New Roman"/>
          <w:i/>
          <w:sz w:val="28"/>
          <w:szCs w:val="28"/>
          <w:lang w:val="en-GB" w:eastAsia="ru-RU"/>
        </w:rPr>
      </w:pPr>
      <w:r w:rsidRPr="00A93ECF">
        <w:rPr>
          <w:rFonts w:ascii="Times New Roman" w:eastAsia="Times New Roman" w:hAnsi="Times New Roman" w:cs="Times New Roman"/>
          <w:b/>
          <w:i/>
          <w:sz w:val="28"/>
          <w:szCs w:val="28"/>
          <w:lang w:val="en-GB" w:eastAsia="ru-RU"/>
        </w:rPr>
        <w:t>Annotation:</w:t>
      </w:r>
      <w:r w:rsidRPr="00A93ECF">
        <w:rPr>
          <w:rFonts w:ascii="Times New Roman" w:eastAsia="Times New Roman" w:hAnsi="Times New Roman" w:cs="Times New Roman"/>
          <w:i/>
          <w:sz w:val="28"/>
          <w:szCs w:val="28"/>
          <w:lang w:val="en-GB" w:eastAsia="ru-RU"/>
        </w:rPr>
        <w:t xml:space="preserve"> the article is devoted to theoretical and practical aspects of the influence of financial institutions on the development of the agricultural sector of the region.</w:t>
      </w:r>
    </w:p>
    <w:p w:rsidR="00A93ECF" w:rsidRPr="00A93ECF" w:rsidRDefault="00A93ECF" w:rsidP="00A93ECF">
      <w:pPr>
        <w:spacing w:after="0" w:line="240" w:lineRule="auto"/>
        <w:ind w:firstLine="567"/>
        <w:jc w:val="both"/>
        <w:rPr>
          <w:rFonts w:ascii="Times New Roman" w:eastAsia="Times New Roman" w:hAnsi="Times New Roman" w:cs="Times New Roman"/>
          <w:sz w:val="28"/>
          <w:szCs w:val="28"/>
          <w:lang w:val="en-GB" w:eastAsia="ru-RU"/>
        </w:rPr>
      </w:pPr>
      <w:r w:rsidRPr="00A93ECF">
        <w:rPr>
          <w:rFonts w:ascii="Times New Roman" w:eastAsia="Times New Roman" w:hAnsi="Times New Roman" w:cs="Times New Roman"/>
          <w:b/>
          <w:i/>
          <w:sz w:val="28"/>
          <w:szCs w:val="28"/>
          <w:lang w:val="en-GB" w:eastAsia="ru-RU"/>
        </w:rPr>
        <w:lastRenderedPageBreak/>
        <w:t>Keywords:</w:t>
      </w:r>
      <w:r w:rsidRPr="00A93ECF">
        <w:rPr>
          <w:rFonts w:ascii="Times New Roman" w:eastAsia="Times New Roman" w:hAnsi="Times New Roman" w:cs="Times New Roman"/>
          <w:i/>
          <w:sz w:val="28"/>
          <w:szCs w:val="28"/>
          <w:lang w:val="en-GB" w:eastAsia="ru-RU"/>
        </w:rPr>
        <w:t xml:space="preserve"> financial institution, a fiscal instrument, the economy, the agricultural sector</w:t>
      </w:r>
      <w:r w:rsidRPr="00A93ECF">
        <w:rPr>
          <w:rFonts w:ascii="Times New Roman" w:eastAsia="Times New Roman" w:hAnsi="Times New Roman" w:cs="Times New Roman"/>
          <w:sz w:val="28"/>
          <w:szCs w:val="28"/>
          <w:lang w:val="en-GB" w:eastAsia="ru-RU"/>
        </w:rPr>
        <w:t>.</w:t>
      </w:r>
    </w:p>
    <w:p w:rsidR="00B54A73" w:rsidRPr="00B54A73" w:rsidRDefault="00B54A73" w:rsidP="00B54A73">
      <w:pPr>
        <w:widowControl w:val="0"/>
        <w:spacing w:after="0" w:line="360" w:lineRule="auto"/>
        <w:rPr>
          <w:rFonts w:ascii="Times New Roman" w:eastAsia="Calibri" w:hAnsi="Times New Roman" w:cs="Times New Roman"/>
          <w:iCs/>
          <w:sz w:val="28"/>
          <w:szCs w:val="28"/>
          <w:lang w:val="en-US"/>
        </w:rPr>
      </w:pPr>
    </w:p>
    <w:p w:rsidR="00B54A73" w:rsidRPr="00B54A73" w:rsidRDefault="00B54A73" w:rsidP="00B54A73">
      <w:pPr>
        <w:spacing w:after="0" w:line="240" w:lineRule="auto"/>
        <w:ind w:firstLine="708"/>
        <w:jc w:val="both"/>
        <w:rPr>
          <w:rFonts w:ascii="Times New Roman" w:eastAsia="Times New Roman" w:hAnsi="Times New Roman" w:cs="Times New Roman"/>
          <w:color w:val="000000"/>
          <w:sz w:val="28"/>
          <w:szCs w:val="24"/>
          <w:lang w:eastAsia="ru-RU"/>
        </w:rPr>
      </w:pPr>
      <w:r w:rsidRPr="00B54A73">
        <w:rPr>
          <w:rFonts w:ascii="Times New Roman" w:eastAsia="Times New Roman" w:hAnsi="Times New Roman" w:cs="Times New Roman"/>
          <w:color w:val="000000"/>
          <w:sz w:val="28"/>
          <w:szCs w:val="24"/>
          <w:lang w:eastAsia="ru-RU"/>
        </w:rPr>
        <w:t>Развитие аграрной сферы любого региона осуществляется на основе формирования, распределения и потребления бюджетных и внебюджетных средств. Они, как известно, имеют целевое назначение и осваиваются в рамках взаимоотношений властных и экономических структур. Так, если растут расходы бюджета на стимулирование развития сельскохозяйственного производства, то происходит улучшение основных технико-экономических показателей хозяйств и повышается конкурентоспособность субъектов территориального образования.</w:t>
      </w:r>
    </w:p>
    <w:p w:rsidR="00B54A73" w:rsidRPr="00B54A73" w:rsidRDefault="00B54A73" w:rsidP="00B54A73">
      <w:pPr>
        <w:spacing w:after="0" w:line="240" w:lineRule="auto"/>
        <w:ind w:firstLine="708"/>
        <w:jc w:val="both"/>
        <w:rPr>
          <w:rFonts w:ascii="Times New Roman" w:eastAsia="Times New Roman" w:hAnsi="Times New Roman" w:cs="Times New Roman"/>
          <w:color w:val="000000"/>
          <w:sz w:val="28"/>
          <w:szCs w:val="24"/>
          <w:lang w:eastAsia="ru-RU"/>
        </w:rPr>
      </w:pPr>
      <w:r w:rsidRPr="00B54A73">
        <w:rPr>
          <w:rFonts w:ascii="Times New Roman" w:eastAsia="Times New Roman" w:hAnsi="Times New Roman" w:cs="Times New Roman"/>
          <w:color w:val="000000"/>
          <w:sz w:val="28"/>
          <w:szCs w:val="24"/>
          <w:lang w:eastAsia="ru-RU"/>
        </w:rPr>
        <w:t>Государство может использовать фискальные инструменты, то есть финансовые институты. С одной стороны, это может способствовать ускорению адаптации сельскохозяйственных организаций к условиям несовершенной конкуренции. Но с другой стороны, применение неэффективных институтов может вызвать снижение уровня адаптационной активности хозяйств, которые функционируют в периферийных зонах.</w:t>
      </w:r>
    </w:p>
    <w:p w:rsidR="00B54A73" w:rsidRPr="00B54A73" w:rsidRDefault="00B54A73" w:rsidP="00B54A73">
      <w:pPr>
        <w:spacing w:after="0" w:line="240" w:lineRule="auto"/>
        <w:ind w:firstLine="708"/>
        <w:jc w:val="both"/>
        <w:rPr>
          <w:rFonts w:ascii="Times New Roman" w:eastAsia="Times New Roman" w:hAnsi="Times New Roman" w:cs="Times New Roman"/>
          <w:sz w:val="28"/>
          <w:szCs w:val="24"/>
          <w:lang w:eastAsia="ru-RU"/>
        </w:rPr>
      </w:pPr>
      <w:r w:rsidRPr="00B54A73">
        <w:rPr>
          <w:rFonts w:ascii="Times New Roman" w:eastAsia="Times New Roman" w:hAnsi="Times New Roman" w:cs="Times New Roman"/>
          <w:sz w:val="28"/>
          <w:szCs w:val="24"/>
          <w:lang w:eastAsia="ru-RU"/>
        </w:rPr>
        <w:t>По отношению к аграрной сфере региона выбор способов потребления денежных средств, которые стимулируют хозяйственную активность, должен опираться на институциональные меры, обеспечивающие защиту интересов сельскохозяйственных товаропроизводителей. Это тенденция указывает на необходимость приоритетного распределения бюджетных средств в пользу определённых сельскохозяйственных зон.</w:t>
      </w:r>
    </w:p>
    <w:p w:rsidR="00B54A73" w:rsidRPr="00B54A73" w:rsidRDefault="00B54A73" w:rsidP="00B54A73">
      <w:pPr>
        <w:spacing w:after="0" w:line="240" w:lineRule="auto"/>
        <w:ind w:firstLine="708"/>
        <w:jc w:val="both"/>
        <w:rPr>
          <w:rFonts w:ascii="Times New Roman" w:eastAsia="Times New Roman" w:hAnsi="Times New Roman" w:cs="Times New Roman"/>
          <w:sz w:val="28"/>
          <w:szCs w:val="24"/>
          <w:lang w:eastAsia="ru-RU"/>
        </w:rPr>
      </w:pPr>
      <w:r w:rsidRPr="00B54A73">
        <w:rPr>
          <w:rFonts w:ascii="Times New Roman" w:eastAsia="Times New Roman" w:hAnsi="Times New Roman" w:cs="Times New Roman"/>
          <w:sz w:val="28"/>
          <w:szCs w:val="24"/>
          <w:lang w:eastAsia="ru-RU"/>
        </w:rPr>
        <w:t>Чтобы определить влияние финансовых институтов на экономический рост аграрной сферы региона, следует учитывать возможности формальных институтов (узаконенных), которые гарантируют предоставление ограниченных ресурсов бюджета Российской Федерации субъектам хозяйствования. Их использование должно предусматривать уникальность отраслей животноводства и растениеводства, недостаточно развитую материально-техническую базу аграрной сферы и неподготовленность некоторой части хозяйств к саморегулированию.</w:t>
      </w:r>
    </w:p>
    <w:p w:rsidR="00B54A73" w:rsidRPr="00B54A73" w:rsidRDefault="00B54A73" w:rsidP="00B54A73">
      <w:pPr>
        <w:spacing w:after="0" w:line="240" w:lineRule="auto"/>
        <w:ind w:firstLine="708"/>
        <w:jc w:val="both"/>
        <w:rPr>
          <w:rFonts w:ascii="Times New Roman" w:eastAsia="Times New Roman" w:hAnsi="Times New Roman" w:cs="Times New Roman"/>
          <w:sz w:val="28"/>
          <w:szCs w:val="24"/>
          <w:lang w:eastAsia="ru-RU"/>
        </w:rPr>
      </w:pPr>
      <w:r w:rsidRPr="00B54A73">
        <w:rPr>
          <w:rFonts w:ascii="Times New Roman" w:eastAsia="Times New Roman" w:hAnsi="Times New Roman" w:cs="Times New Roman"/>
          <w:sz w:val="28"/>
          <w:szCs w:val="24"/>
          <w:lang w:eastAsia="ru-RU"/>
        </w:rPr>
        <w:t>Региональный подход к решению данной проблемы позволяет выявить главные направления приложения сил для государства, сельскохозяйственных товаропроизводителей и их экономических агентов [1]. В этом случае влияние финансовых институтов заключается в правильном подборе хозяйств и стимулировании их деятельности на основе изучения и освоения соответствующих государственных программ.В ходе реализации этих программ органы власти региона также должны принимать участие в управлении формированием затрат фермерских хозяйств и сельскохозяйственных организаций.</w:t>
      </w:r>
    </w:p>
    <w:p w:rsidR="00B54A73" w:rsidRPr="00B54A73" w:rsidRDefault="00B54A73" w:rsidP="00B54A73">
      <w:pPr>
        <w:spacing w:after="0" w:line="240" w:lineRule="auto"/>
        <w:ind w:firstLine="708"/>
        <w:jc w:val="both"/>
        <w:rPr>
          <w:rFonts w:ascii="Times New Roman" w:eastAsia="Times New Roman" w:hAnsi="Times New Roman" w:cs="Times New Roman"/>
          <w:sz w:val="28"/>
          <w:szCs w:val="24"/>
          <w:lang w:eastAsia="ru-RU"/>
        </w:rPr>
      </w:pPr>
      <w:r w:rsidRPr="00B54A73">
        <w:rPr>
          <w:rFonts w:ascii="Times New Roman" w:eastAsia="Times New Roman" w:hAnsi="Times New Roman" w:cs="Times New Roman"/>
          <w:sz w:val="28"/>
          <w:szCs w:val="24"/>
          <w:lang w:eastAsia="ru-RU"/>
        </w:rPr>
        <w:t xml:space="preserve">Под влиянием финансовых институтов уменьшаются потери сельскохозяйственных производителей, так как они получают доступ к бюджетным ресурсам и пользуются льготными условиями кредитования своей производственной деятельности [3]. Освоение таких фискальных </w:t>
      </w:r>
      <w:r w:rsidRPr="00B54A73">
        <w:rPr>
          <w:rFonts w:ascii="Times New Roman" w:eastAsia="Times New Roman" w:hAnsi="Times New Roman" w:cs="Times New Roman"/>
          <w:sz w:val="28"/>
          <w:szCs w:val="24"/>
          <w:lang w:eastAsia="ru-RU"/>
        </w:rPr>
        <w:lastRenderedPageBreak/>
        <w:t>инструментов помогает хозяйствам не только справиться с кризисными последствиями, но и сделать это с минимальными издержками во времени.</w:t>
      </w:r>
    </w:p>
    <w:p w:rsidR="00B54A73" w:rsidRPr="00B54A73" w:rsidRDefault="00B54A73" w:rsidP="00B54A73">
      <w:pPr>
        <w:spacing w:after="0" w:line="240" w:lineRule="auto"/>
        <w:ind w:firstLine="708"/>
        <w:jc w:val="both"/>
        <w:rPr>
          <w:rFonts w:ascii="Times New Roman" w:eastAsia="Times New Roman" w:hAnsi="Times New Roman" w:cs="Times New Roman"/>
          <w:sz w:val="28"/>
          <w:szCs w:val="24"/>
          <w:lang w:eastAsia="ru-RU"/>
        </w:rPr>
      </w:pPr>
      <w:r w:rsidRPr="00B54A73">
        <w:rPr>
          <w:rFonts w:ascii="Times New Roman" w:eastAsia="Times New Roman" w:hAnsi="Times New Roman" w:cs="Times New Roman"/>
          <w:sz w:val="28"/>
          <w:szCs w:val="24"/>
          <w:lang w:eastAsia="ru-RU"/>
        </w:rPr>
        <w:t>Несмотря на проявление рецессивных разрывов, которые сопровождаются снижением деловой активности и замедлением темпов экономического роста, институциональная база аграрной сферы региона постепенно трансформируется в завершённое и открытое для реализации эффективных фискальных инструментов целое. На современном этапе ее формируют систематизированные своды законов, федеральные и региональные законы,нормативно-правовые акты и другие государственные положения и предписания [5]. Сюда же относятся институциональные соглашения муниципалитетов с сельскохозяйственными организациями, направленные на повышение деловой активности руководителей хозяйств, которые относятся к категории финансово неустойчивых.</w:t>
      </w:r>
    </w:p>
    <w:p w:rsidR="00B54A73" w:rsidRPr="00B54A73" w:rsidRDefault="00B54A73" w:rsidP="00B54A73">
      <w:pPr>
        <w:spacing w:after="0" w:line="240" w:lineRule="auto"/>
        <w:ind w:firstLine="708"/>
        <w:jc w:val="both"/>
        <w:rPr>
          <w:rFonts w:ascii="Times New Roman" w:eastAsia="Times New Roman" w:hAnsi="Times New Roman" w:cs="Times New Roman"/>
          <w:sz w:val="28"/>
          <w:szCs w:val="24"/>
          <w:lang w:eastAsia="ru-RU"/>
        </w:rPr>
      </w:pPr>
      <w:r w:rsidRPr="00B54A73">
        <w:rPr>
          <w:rFonts w:ascii="Times New Roman" w:eastAsia="Times New Roman" w:hAnsi="Times New Roman" w:cs="Times New Roman"/>
          <w:sz w:val="28"/>
          <w:szCs w:val="24"/>
          <w:lang w:eastAsia="ru-RU"/>
        </w:rPr>
        <w:t>Финансовая устойчивость хозяйствующих структур региона обеспечивается финансовыми институтами, которые устанавливают выплаты стимулирующего характера. Они дополняют потенциал саморегулирования хозяйств материальными ресурсами различных территориальных образований. Когда государственные органы власти используют финансовые инструменты на компенсационной основе, адаптация фермерских хозяйств и сельскохозяйственных организаций к условиям несовершенной конкуренции происходит в разы быстрее.</w:t>
      </w:r>
    </w:p>
    <w:p w:rsidR="00B54A73" w:rsidRPr="00B54A73" w:rsidRDefault="00B54A73" w:rsidP="00B54A73">
      <w:pPr>
        <w:spacing w:after="0" w:line="240" w:lineRule="auto"/>
        <w:ind w:firstLine="708"/>
        <w:jc w:val="both"/>
        <w:rPr>
          <w:rFonts w:ascii="Times New Roman" w:eastAsia="Times New Roman" w:hAnsi="Times New Roman" w:cs="Times New Roman"/>
          <w:sz w:val="28"/>
          <w:szCs w:val="24"/>
          <w:lang w:eastAsia="ru-RU"/>
        </w:rPr>
      </w:pPr>
      <w:r w:rsidRPr="00B54A73">
        <w:rPr>
          <w:rFonts w:ascii="Times New Roman" w:eastAsia="Times New Roman" w:hAnsi="Times New Roman" w:cs="Times New Roman"/>
          <w:sz w:val="28"/>
          <w:szCs w:val="24"/>
          <w:lang w:eastAsia="ru-RU"/>
        </w:rPr>
        <w:t>Поэтому задача экономической науки состоит не только в определении влияния формальных институтов на развитие аграрной сферы региона, но и в накоплении информации, необходимой для выбора инструментов, позволяющих обеспечивать приоритетную поддержку финансово неустойчивых хозяйств.</w:t>
      </w:r>
    </w:p>
    <w:p w:rsidR="00B54A73" w:rsidRPr="00B54A73" w:rsidRDefault="00B54A73" w:rsidP="00B54A73">
      <w:pPr>
        <w:spacing w:after="0" w:line="240" w:lineRule="auto"/>
        <w:ind w:firstLine="708"/>
        <w:jc w:val="both"/>
        <w:rPr>
          <w:rFonts w:ascii="Times New Roman" w:eastAsia="Times New Roman" w:hAnsi="Times New Roman" w:cs="Times New Roman"/>
          <w:sz w:val="28"/>
          <w:szCs w:val="24"/>
          <w:lang w:eastAsia="ru-RU"/>
        </w:rPr>
      </w:pPr>
      <w:r w:rsidRPr="00B54A73">
        <w:rPr>
          <w:rFonts w:ascii="Times New Roman" w:eastAsia="Times New Roman" w:hAnsi="Times New Roman" w:cs="Times New Roman"/>
          <w:sz w:val="28"/>
          <w:szCs w:val="24"/>
          <w:lang w:eastAsia="ru-RU"/>
        </w:rPr>
        <w:t>Не менее важно то, что при создании условий для экономического роста сельскохозяйственной зоны государственные органы власти могут воздействовать на поведение руководителей естественных монополий, который обеспечивают поставки средств производства для аграрной сферы [2]. Рациональность такого воздействия объясняется тем, что в сельскохозяйственном секторе властные организации не выступают гарантами ограничений роста необоснованных доходов предприятий промышленной индустрии. Органы власти не применяют никаких санкций к поставщикам низкопроизводительной техники, используемой в сельском хозяйстве. Например, в Ставропольском крае сужение рамок производительного потребления кормоуборочных комбайнов является следствием недостаточной протекционистской политики хозяйств, работающий в отраслях животноводства и растениеводства.</w:t>
      </w:r>
    </w:p>
    <w:p w:rsidR="00B54A73" w:rsidRPr="00B54A73" w:rsidRDefault="00B54A73" w:rsidP="00B54A73">
      <w:pPr>
        <w:spacing w:after="0" w:line="240" w:lineRule="auto"/>
        <w:ind w:firstLine="708"/>
        <w:jc w:val="both"/>
        <w:rPr>
          <w:rFonts w:ascii="Times New Roman" w:eastAsia="Times New Roman" w:hAnsi="Times New Roman" w:cs="Times New Roman"/>
          <w:sz w:val="28"/>
          <w:szCs w:val="24"/>
          <w:lang w:eastAsia="ru-RU"/>
        </w:rPr>
      </w:pPr>
      <w:r w:rsidRPr="00B54A73">
        <w:rPr>
          <w:rFonts w:ascii="Times New Roman" w:eastAsia="Times New Roman" w:hAnsi="Times New Roman" w:cs="Times New Roman"/>
          <w:sz w:val="28"/>
          <w:szCs w:val="24"/>
          <w:lang w:eastAsia="ru-RU"/>
        </w:rPr>
        <w:t xml:space="preserve">Таким образом, в структуре материальных затрат сельскохозяйственных организаций, функционирующих в аграрной сфере региона, происходит рост расходов, связанных с потреблением материально-технических ресурсов. Государство может ограничивать этот рост с помощью использования финансовых институтов, которые создают </w:t>
      </w:r>
      <w:r w:rsidRPr="00B54A73">
        <w:rPr>
          <w:rFonts w:ascii="Times New Roman" w:eastAsia="Times New Roman" w:hAnsi="Times New Roman" w:cs="Times New Roman"/>
          <w:sz w:val="28"/>
          <w:szCs w:val="24"/>
          <w:lang w:eastAsia="ru-RU"/>
        </w:rPr>
        <w:lastRenderedPageBreak/>
        <w:t>мотивационную среду для сельскохозяйственных товаропроизводителей региона. В зависимости от экономической ситуации, складывающиеся в той или иной отрасли, государство может использовать как партнёрскую, так и полупартнёрскую формы поддержки хозяйствующих субъектов.</w:t>
      </w:r>
    </w:p>
    <w:p w:rsidR="00B54A73" w:rsidRPr="00B54A73" w:rsidRDefault="00B54A73" w:rsidP="00B54A73">
      <w:pPr>
        <w:spacing w:after="0" w:line="240" w:lineRule="auto"/>
        <w:jc w:val="both"/>
        <w:rPr>
          <w:rFonts w:ascii="Times New Roman" w:eastAsia="Times New Roman" w:hAnsi="Times New Roman" w:cs="Times New Roman"/>
          <w:sz w:val="28"/>
          <w:szCs w:val="24"/>
          <w:lang w:eastAsia="ru-RU"/>
        </w:rPr>
      </w:pPr>
    </w:p>
    <w:p w:rsidR="00B54A73" w:rsidRPr="008C7F4D" w:rsidRDefault="008C7F4D" w:rsidP="008C7F4D">
      <w:pPr>
        <w:spacing w:after="0" w:line="240" w:lineRule="auto"/>
        <w:jc w:val="center"/>
        <w:rPr>
          <w:rFonts w:ascii="Times New Roman" w:eastAsia="Times New Roman" w:hAnsi="Times New Roman" w:cs="Times New Roman"/>
          <w:b/>
          <w:sz w:val="28"/>
          <w:szCs w:val="24"/>
          <w:lang w:eastAsia="ru-RU"/>
        </w:rPr>
      </w:pPr>
      <w:r w:rsidRPr="008C7F4D">
        <w:rPr>
          <w:rFonts w:ascii="Times New Roman" w:eastAsia="Times New Roman" w:hAnsi="Times New Roman" w:cs="Times New Roman"/>
          <w:b/>
          <w:sz w:val="28"/>
          <w:szCs w:val="24"/>
          <w:lang w:eastAsia="ru-RU"/>
        </w:rPr>
        <w:t>Список литературы</w:t>
      </w:r>
    </w:p>
    <w:p w:rsidR="00B54A73" w:rsidRPr="00B54A73" w:rsidRDefault="00B54A73" w:rsidP="008C7F4D">
      <w:pPr>
        <w:spacing w:after="0" w:line="240" w:lineRule="auto"/>
        <w:ind w:firstLine="708"/>
        <w:jc w:val="both"/>
        <w:rPr>
          <w:rFonts w:ascii="Times New Roman" w:eastAsia="Times New Roman" w:hAnsi="Times New Roman" w:cs="Times New Roman"/>
          <w:sz w:val="28"/>
          <w:szCs w:val="24"/>
          <w:lang w:eastAsia="ru-RU"/>
        </w:rPr>
      </w:pPr>
      <w:r w:rsidRPr="00B54A73">
        <w:rPr>
          <w:rFonts w:ascii="Times New Roman" w:eastAsia="Times New Roman" w:hAnsi="Times New Roman" w:cs="Times New Roman"/>
          <w:sz w:val="28"/>
          <w:szCs w:val="24"/>
          <w:lang w:eastAsia="ru-RU"/>
        </w:rPr>
        <w:t>1.Белов А.В. Финансы и кредит. Структура рыночной экономики: Курс лекций / А.В. Белов. – 2012. – С.190-191.</w:t>
      </w:r>
    </w:p>
    <w:p w:rsidR="00B54A73" w:rsidRPr="00B54A73" w:rsidRDefault="00B54A73" w:rsidP="008C7F4D">
      <w:pPr>
        <w:spacing w:after="0" w:line="240" w:lineRule="auto"/>
        <w:ind w:firstLine="708"/>
        <w:jc w:val="both"/>
        <w:rPr>
          <w:rFonts w:ascii="Times New Roman" w:eastAsia="Times New Roman" w:hAnsi="Times New Roman" w:cs="Times New Roman"/>
          <w:sz w:val="28"/>
          <w:szCs w:val="24"/>
          <w:lang w:eastAsia="ru-RU"/>
        </w:rPr>
      </w:pPr>
      <w:r w:rsidRPr="00B54A73">
        <w:rPr>
          <w:rFonts w:ascii="Times New Roman" w:eastAsia="Times New Roman" w:hAnsi="Times New Roman" w:cs="Times New Roman"/>
          <w:sz w:val="28"/>
          <w:szCs w:val="24"/>
          <w:lang w:eastAsia="ru-RU"/>
        </w:rPr>
        <w:t>2. Гусева И.А. Финансовые рынки и институты. Учебник и практикум для академического</w:t>
      </w:r>
      <w:r w:rsidR="008521DA">
        <w:rPr>
          <w:rFonts w:ascii="Times New Roman" w:eastAsia="Times New Roman" w:hAnsi="Times New Roman" w:cs="Times New Roman"/>
          <w:sz w:val="28"/>
          <w:szCs w:val="24"/>
          <w:lang w:eastAsia="ru-RU"/>
        </w:rPr>
        <w:t xml:space="preserve"> </w:t>
      </w:r>
      <w:r w:rsidRPr="00B54A73">
        <w:rPr>
          <w:rFonts w:ascii="Times New Roman" w:eastAsia="Times New Roman" w:hAnsi="Times New Roman" w:cs="Times New Roman"/>
          <w:sz w:val="28"/>
          <w:szCs w:val="24"/>
          <w:lang w:eastAsia="ru-RU"/>
        </w:rPr>
        <w:t>бакалавриата. – 2018. – С.239-243.</w:t>
      </w:r>
    </w:p>
    <w:p w:rsidR="00B54A73" w:rsidRPr="00B54A73" w:rsidRDefault="00B54A73" w:rsidP="008C7F4D">
      <w:pPr>
        <w:spacing w:after="0" w:line="240" w:lineRule="auto"/>
        <w:ind w:firstLine="708"/>
        <w:jc w:val="both"/>
        <w:rPr>
          <w:rFonts w:ascii="Times New Roman" w:eastAsia="Times New Roman" w:hAnsi="Times New Roman" w:cs="Times New Roman"/>
          <w:sz w:val="28"/>
          <w:szCs w:val="24"/>
          <w:lang w:eastAsia="ru-RU"/>
        </w:rPr>
      </w:pPr>
      <w:r w:rsidRPr="00B54A73">
        <w:rPr>
          <w:rFonts w:ascii="Times New Roman" w:eastAsia="Times New Roman" w:hAnsi="Times New Roman" w:cs="Times New Roman"/>
          <w:sz w:val="28"/>
          <w:szCs w:val="24"/>
          <w:lang w:eastAsia="ru-RU"/>
        </w:rPr>
        <w:t>3.ЛишанскийМ.Л., Круш З.А., Маслова И.Б, Шохина Л.С. Финансы сельскохозяйственных предприятий.– 2004. – С.210-212.</w:t>
      </w:r>
    </w:p>
    <w:p w:rsidR="00B54A73" w:rsidRPr="00B54A73" w:rsidRDefault="00B54A73" w:rsidP="008C7F4D">
      <w:pPr>
        <w:spacing w:after="0" w:line="240" w:lineRule="auto"/>
        <w:ind w:firstLine="708"/>
        <w:jc w:val="both"/>
        <w:rPr>
          <w:rFonts w:ascii="Times New Roman" w:eastAsia="Times New Roman" w:hAnsi="Times New Roman" w:cs="Times New Roman"/>
          <w:sz w:val="28"/>
          <w:szCs w:val="24"/>
          <w:lang w:eastAsia="ru-RU"/>
        </w:rPr>
      </w:pPr>
      <w:r w:rsidRPr="00B54A73">
        <w:rPr>
          <w:rFonts w:ascii="Times New Roman" w:eastAsia="Times New Roman" w:hAnsi="Times New Roman" w:cs="Times New Roman"/>
          <w:sz w:val="28"/>
          <w:szCs w:val="24"/>
          <w:lang w:eastAsia="ru-RU"/>
        </w:rPr>
        <w:t xml:space="preserve">4. Пушкова Н.Е. Особенности финансирования сельского хозяйства. – 2013. </w:t>
      </w:r>
    </w:p>
    <w:p w:rsidR="00B54A73" w:rsidRPr="00B54A73" w:rsidRDefault="00B54A73" w:rsidP="00B54A73">
      <w:pPr>
        <w:spacing w:after="0" w:line="240" w:lineRule="auto"/>
        <w:jc w:val="both"/>
        <w:rPr>
          <w:rFonts w:ascii="Times New Roman" w:eastAsia="Times New Roman" w:hAnsi="Times New Roman" w:cs="Times New Roman"/>
          <w:sz w:val="28"/>
          <w:szCs w:val="24"/>
          <w:lang w:eastAsia="ru-RU"/>
        </w:rPr>
      </w:pPr>
      <w:r w:rsidRPr="00B54A73">
        <w:rPr>
          <w:rFonts w:ascii="Times New Roman" w:eastAsia="Times New Roman" w:hAnsi="Times New Roman" w:cs="Times New Roman"/>
          <w:sz w:val="28"/>
          <w:szCs w:val="24"/>
          <w:lang w:eastAsia="ru-RU"/>
        </w:rPr>
        <w:t>– С.43.</w:t>
      </w:r>
    </w:p>
    <w:p w:rsidR="00B54A73" w:rsidRPr="00B54A73" w:rsidRDefault="00B54A73" w:rsidP="008C7F4D">
      <w:pPr>
        <w:spacing w:after="0" w:line="240" w:lineRule="auto"/>
        <w:ind w:firstLine="708"/>
        <w:jc w:val="both"/>
        <w:rPr>
          <w:rFonts w:ascii="Times New Roman" w:eastAsia="Times New Roman" w:hAnsi="Times New Roman" w:cs="Times New Roman"/>
          <w:sz w:val="28"/>
          <w:szCs w:val="24"/>
          <w:lang w:eastAsia="ru-RU"/>
        </w:rPr>
      </w:pPr>
      <w:r w:rsidRPr="00B54A73">
        <w:rPr>
          <w:rFonts w:ascii="Times New Roman" w:eastAsia="Times New Roman" w:hAnsi="Times New Roman" w:cs="Times New Roman"/>
          <w:sz w:val="28"/>
          <w:szCs w:val="24"/>
          <w:lang w:eastAsia="ru-RU"/>
        </w:rPr>
        <w:t xml:space="preserve">5.Суглобов А.Е. Межбюджетные отношения в Российской Федерации: Учебное пособие для студентов вузов, обучающихся по специальностям «Финансы и кредит», «Государственное и муниципальное управление». </w:t>
      </w:r>
    </w:p>
    <w:p w:rsidR="00B54A73" w:rsidRDefault="00B54A73" w:rsidP="00B54A73">
      <w:pPr>
        <w:spacing w:after="0" w:line="240" w:lineRule="auto"/>
        <w:jc w:val="both"/>
        <w:rPr>
          <w:rFonts w:ascii="Times New Roman" w:eastAsia="Times New Roman" w:hAnsi="Times New Roman" w:cs="Times New Roman"/>
          <w:sz w:val="28"/>
          <w:szCs w:val="24"/>
          <w:lang w:eastAsia="ru-RU"/>
        </w:rPr>
      </w:pPr>
      <w:r w:rsidRPr="00B54A73">
        <w:rPr>
          <w:rFonts w:ascii="Times New Roman" w:eastAsia="Times New Roman" w:hAnsi="Times New Roman" w:cs="Times New Roman"/>
          <w:sz w:val="28"/>
          <w:szCs w:val="24"/>
          <w:lang w:eastAsia="ru-RU"/>
        </w:rPr>
        <w:t>–  2013. – С.95.</w:t>
      </w:r>
    </w:p>
    <w:p w:rsidR="000B47B0" w:rsidRDefault="00BF0854" w:rsidP="000B47B0">
      <w:pPr>
        <w:spacing w:line="240" w:lineRule="auto"/>
        <w:ind w:firstLine="708"/>
        <w:jc w:val="both"/>
        <w:rPr>
          <w:rFonts w:ascii="Times New Roman" w:hAnsi="Times New Roman" w:cs="Times New Roman"/>
          <w:sz w:val="28"/>
          <w:szCs w:val="24"/>
        </w:rPr>
      </w:pPr>
      <w:r w:rsidRPr="008C7F4D">
        <w:rPr>
          <w:rFonts w:ascii="Times New Roman" w:hAnsi="Times New Roman" w:cs="Times New Roman"/>
          <w:sz w:val="28"/>
          <w:szCs w:val="24"/>
        </w:rPr>
        <w:t>6.</w:t>
      </w:r>
      <w:r w:rsidR="008521DA" w:rsidRPr="008C7F4D">
        <w:rPr>
          <w:rFonts w:ascii="Times New Roman" w:hAnsi="Times New Roman" w:cs="Times New Roman"/>
          <w:sz w:val="28"/>
          <w:szCs w:val="24"/>
        </w:rPr>
        <w:t xml:space="preserve">Гасанов Г.А., Гасанов Т.А., Санникова Е.В. </w:t>
      </w:r>
      <w:r w:rsidR="008C7F4D" w:rsidRPr="008C7F4D">
        <w:rPr>
          <w:rFonts w:ascii="Times New Roman" w:hAnsi="Times New Roman" w:cs="Times New Roman"/>
          <w:sz w:val="28"/>
          <w:szCs w:val="24"/>
        </w:rPr>
        <w:t>Современная рыночная экономика - исторический процесс развития</w:t>
      </w:r>
      <w:r w:rsidRPr="008C7F4D">
        <w:rPr>
          <w:rFonts w:ascii="Times New Roman" w:hAnsi="Times New Roman" w:cs="Times New Roman"/>
          <w:sz w:val="28"/>
          <w:szCs w:val="24"/>
        </w:rPr>
        <w:t>.//</w:t>
      </w:r>
      <w:r w:rsidR="008521DA" w:rsidRPr="008C7F4D">
        <w:rPr>
          <w:rFonts w:ascii="Times New Roman" w:eastAsia="Times New Roman" w:hAnsi="Times New Roman" w:cs="Times New Roman"/>
          <w:sz w:val="28"/>
          <w:szCs w:val="24"/>
          <w:lang w:eastAsia="ru-RU"/>
        </w:rPr>
        <w:t>Региональные проблемы преобразования экономики. 2016. № 8 (70). С. 4-10.</w:t>
      </w:r>
    </w:p>
    <w:p w:rsidR="00A93ECF" w:rsidRPr="000B47B0" w:rsidRDefault="00555D20" w:rsidP="000B47B0">
      <w:pPr>
        <w:spacing w:line="240" w:lineRule="auto"/>
        <w:ind w:firstLine="708"/>
        <w:jc w:val="both"/>
        <w:rPr>
          <w:rFonts w:ascii="Times New Roman" w:hAnsi="Times New Roman" w:cs="Times New Roman"/>
          <w:sz w:val="28"/>
          <w:szCs w:val="24"/>
        </w:rPr>
      </w:pPr>
      <w:r>
        <w:rPr>
          <w:rFonts w:ascii="Times New Roman" w:eastAsia="Times New Roman" w:hAnsi="Times New Roman" w:cs="Times New Roman"/>
          <w:color w:val="000000"/>
          <w:sz w:val="28"/>
          <w:szCs w:val="28"/>
        </w:rPr>
        <w:tab/>
      </w:r>
    </w:p>
    <w:p w:rsidR="00555D20" w:rsidRPr="00555D20" w:rsidRDefault="00555D20" w:rsidP="00EA0D1D">
      <w:pPr>
        <w:spacing w:line="240" w:lineRule="auto"/>
        <w:rPr>
          <w:rFonts w:ascii="Times New Roman" w:eastAsia="Calibri" w:hAnsi="Times New Roman" w:cs="Times New Roman"/>
          <w:b/>
          <w:sz w:val="28"/>
          <w:szCs w:val="28"/>
        </w:rPr>
      </w:pPr>
      <w:r w:rsidRPr="00555D20">
        <w:rPr>
          <w:rFonts w:ascii="Times New Roman" w:eastAsia="Calibri" w:hAnsi="Times New Roman" w:cs="Times New Roman"/>
          <w:b/>
          <w:sz w:val="28"/>
          <w:szCs w:val="28"/>
        </w:rPr>
        <w:t>УДК 657</w:t>
      </w:r>
    </w:p>
    <w:p w:rsidR="00555D20" w:rsidRPr="00555D20" w:rsidRDefault="00555D20" w:rsidP="00EA0D1D">
      <w:pPr>
        <w:pStyle w:val="1"/>
        <w:spacing w:line="240" w:lineRule="auto"/>
        <w:rPr>
          <w:rFonts w:eastAsia="Calibri"/>
        </w:rPr>
      </w:pPr>
      <w:bookmarkStart w:id="121" w:name="_Toc533432910"/>
      <w:r>
        <w:rPr>
          <w:rFonts w:eastAsia="Calibri"/>
          <w:lang w:val="ru-RU"/>
        </w:rPr>
        <w:t xml:space="preserve">ОСобенности </w:t>
      </w:r>
      <w:r w:rsidRPr="00555D20">
        <w:rPr>
          <w:rFonts w:eastAsia="Calibri"/>
        </w:rPr>
        <w:t>БУХГAЛТEPCК</w:t>
      </w:r>
      <w:r>
        <w:rPr>
          <w:rFonts w:eastAsia="Calibri"/>
          <w:lang w:val="ru-RU"/>
        </w:rPr>
        <w:t>ого</w:t>
      </w:r>
      <w:r w:rsidRPr="00555D20">
        <w:rPr>
          <w:rFonts w:eastAsia="Calibri"/>
        </w:rPr>
        <w:t xml:space="preserve"> УЧEТ</w:t>
      </w:r>
      <w:r>
        <w:rPr>
          <w:rFonts w:eastAsia="Calibri"/>
          <w:lang w:val="ru-RU"/>
        </w:rPr>
        <w:t>а</w:t>
      </w:r>
      <w:r w:rsidRPr="00555D20">
        <w:rPr>
          <w:rFonts w:eastAsia="Calibri"/>
        </w:rPr>
        <w:t xml:space="preserve"> В ТОPГОВЛE</w:t>
      </w:r>
      <w:bookmarkEnd w:id="121"/>
    </w:p>
    <w:p w:rsidR="00555D20" w:rsidRPr="00555D20" w:rsidRDefault="00555D20" w:rsidP="00EA0D1D">
      <w:pPr>
        <w:pStyle w:val="1"/>
        <w:spacing w:line="240" w:lineRule="auto"/>
        <w:rPr>
          <w:rFonts w:ascii="Calibri" w:eastAsia="Calibri" w:hAnsi="Calibri"/>
        </w:rPr>
      </w:pPr>
    </w:p>
    <w:p w:rsidR="00555D20" w:rsidRPr="000B47B0" w:rsidRDefault="00811A59" w:rsidP="000B47B0">
      <w:pPr>
        <w:pStyle w:val="1"/>
        <w:spacing w:line="240" w:lineRule="auto"/>
        <w:ind w:firstLine="567"/>
        <w:jc w:val="both"/>
        <w:rPr>
          <w:rFonts w:ascii="Calibri" w:eastAsia="Calibri" w:hAnsi="Calibri"/>
          <w:caps w:val="0"/>
          <w:spacing w:val="-20000"/>
        </w:rPr>
      </w:pPr>
      <w:bookmarkStart w:id="122" w:name="_Toc533432911"/>
      <w:r w:rsidRPr="000B47B0">
        <w:rPr>
          <w:rFonts w:eastAsia="Calibri"/>
          <w:caps w:val="0"/>
        </w:rPr>
        <w:t>Э</w:t>
      </w:r>
      <w:r w:rsidRPr="000B47B0">
        <w:rPr>
          <w:rFonts w:eastAsia="Calibri"/>
          <w:caps w:val="0"/>
          <w:lang w:val="ru-RU"/>
        </w:rPr>
        <w:t>.</w:t>
      </w:r>
      <w:r w:rsidRPr="000B47B0">
        <w:rPr>
          <w:rFonts w:eastAsia="Calibri"/>
          <w:caps w:val="0"/>
        </w:rPr>
        <w:t>А</w:t>
      </w:r>
      <w:r w:rsidRPr="000B47B0">
        <w:rPr>
          <w:rFonts w:eastAsia="Calibri"/>
          <w:caps w:val="0"/>
          <w:lang w:val="ru-RU"/>
        </w:rPr>
        <w:t>.</w:t>
      </w:r>
      <w:r>
        <w:rPr>
          <w:rFonts w:eastAsia="Calibri"/>
          <w:caps w:val="0"/>
          <w:lang w:val="ru-RU"/>
        </w:rPr>
        <w:t xml:space="preserve"> </w:t>
      </w:r>
      <w:r w:rsidR="00555D20" w:rsidRPr="000B47B0">
        <w:rPr>
          <w:rFonts w:eastAsia="Calibri"/>
          <w:caps w:val="0"/>
        </w:rPr>
        <w:t>Исаева</w:t>
      </w:r>
      <w:r w:rsidR="00555D20" w:rsidRPr="000B47B0">
        <w:rPr>
          <w:rFonts w:eastAsia="Calibri"/>
          <w:caps w:val="0"/>
          <w:lang w:val="ru-RU"/>
        </w:rPr>
        <w:t>, с</w:t>
      </w:r>
      <w:r w:rsidR="00555D20" w:rsidRPr="000B47B0">
        <w:rPr>
          <w:rFonts w:eastAsia="Calibri"/>
          <w:caps w:val="0"/>
        </w:rPr>
        <w:t>тудeнт</w:t>
      </w:r>
      <w:r w:rsidR="001E616A" w:rsidRPr="000B47B0">
        <w:rPr>
          <w:rFonts w:eastAsia="Calibri"/>
          <w:caps w:val="0"/>
          <w:lang w:val="ru-RU"/>
        </w:rPr>
        <w:t>ка</w:t>
      </w:r>
      <w:r w:rsidR="00555D20" w:rsidRPr="000B47B0">
        <w:rPr>
          <w:rFonts w:eastAsia="Calibri"/>
          <w:caps w:val="0"/>
        </w:rPr>
        <w:t xml:space="preserve"> 2 куpсa </w:t>
      </w:r>
      <w:bookmarkEnd w:id="122"/>
    </w:p>
    <w:bookmarkStart w:id="123" w:name="_Toc533432914"/>
    <w:p w:rsidR="000B47B0" w:rsidRPr="000B47B0" w:rsidRDefault="00811A59" w:rsidP="000B47B0">
      <w:pPr>
        <w:pStyle w:val="1"/>
        <w:spacing w:line="240" w:lineRule="auto"/>
        <w:ind w:firstLine="567"/>
        <w:jc w:val="both"/>
        <w:rPr>
          <w:rFonts w:ascii="Calibri" w:eastAsia="Calibri" w:hAnsi="Calibri"/>
          <w:caps w:val="0"/>
          <w:spacing w:val="-20000"/>
          <w:lang w:val="ru-RU"/>
        </w:rPr>
      </w:pPr>
      <w:r w:rsidRPr="000B47B0">
        <w:rPr>
          <w:rFonts w:ascii="Calibri" w:eastAsia="Calibri" w:hAnsi="Calibri"/>
          <w:caps w:val="0"/>
          <w:spacing w:val="-20000"/>
          <w:highlight w:val="white"/>
        </w:rPr>
        <w:fldChar w:fldCharType="begin"/>
      </w:r>
      <w:r w:rsidRPr="000B47B0">
        <w:rPr>
          <w:rFonts w:ascii="Calibri" w:eastAsia="Calibri" w:hAnsi="Calibri"/>
          <w:caps w:val="0"/>
          <w:spacing w:val="-20000"/>
          <w:highlight w:val="white"/>
        </w:rPr>
        <w:instrText xml:space="preserve">eq </w:instrText>
      </w:r>
      <w:r w:rsidRPr="000B47B0">
        <w:rPr>
          <w:caps w:val="0"/>
          <w:noProof/>
          <w:color w:val="FFFFFE"/>
          <w:spacing w:val="-20000"/>
          <w:highlight w:val="white"/>
          <w:lang w:eastAsia="ru-RU"/>
        </w:rPr>
        <w:instrText xml:space="preserve">ре </w:instrText>
      </w:r>
      <w:r w:rsidRPr="000B47B0">
        <w:rPr>
          <w:rFonts w:ascii="Calibri" w:eastAsia="Calibri" w:hAnsi="Calibri"/>
          <w:caps w:val="0"/>
          <w:spacing w:val="-20000"/>
          <w:highlight w:val="white"/>
        </w:rPr>
        <w:fldChar w:fldCharType="end"/>
      </w:r>
      <w:r w:rsidRPr="000B47B0">
        <w:rPr>
          <w:rFonts w:eastAsia="Calibri"/>
          <w:caps w:val="0"/>
        </w:rPr>
        <w:t>Ш</w:t>
      </w:r>
      <w:r w:rsidRPr="000B47B0">
        <w:rPr>
          <w:rFonts w:eastAsia="Calibri"/>
          <w:caps w:val="0"/>
          <w:lang w:val="ru-RU"/>
        </w:rPr>
        <w:t>.</w:t>
      </w:r>
      <w:r w:rsidRPr="000B47B0">
        <w:rPr>
          <w:rFonts w:eastAsia="Calibri"/>
          <w:caps w:val="0"/>
        </w:rPr>
        <w:t>P</w:t>
      </w:r>
      <w:r w:rsidRPr="000B47B0">
        <w:rPr>
          <w:rFonts w:eastAsia="Calibri"/>
          <w:caps w:val="0"/>
          <w:lang w:val="ru-RU"/>
        </w:rPr>
        <w:t>.</w:t>
      </w:r>
      <w:r>
        <w:rPr>
          <w:rFonts w:eastAsia="Calibri"/>
          <w:caps w:val="0"/>
          <w:lang w:val="ru-RU"/>
        </w:rPr>
        <w:t xml:space="preserve"> </w:t>
      </w:r>
      <w:r w:rsidR="00555D20" w:rsidRPr="000B47B0">
        <w:rPr>
          <w:rFonts w:eastAsia="Calibri"/>
          <w:caps w:val="0"/>
        </w:rPr>
        <w:t>Aсaдулaeвa,</w:t>
      </w:r>
      <w:r w:rsidR="000B47B0" w:rsidRPr="000B47B0">
        <w:rPr>
          <w:rFonts w:eastAsia="Calibri"/>
          <w:caps w:val="0"/>
          <w:lang w:val="ru-RU"/>
        </w:rPr>
        <w:t xml:space="preserve"> </w:t>
      </w:r>
      <w:r w:rsidR="00555D20" w:rsidRPr="000B47B0">
        <w:rPr>
          <w:rFonts w:eastAsia="Calibri"/>
          <w:caps w:val="0"/>
        </w:rPr>
        <w:t xml:space="preserve">пpeпoдaвaтeль </w:t>
      </w:r>
    </w:p>
    <w:p w:rsidR="00555D20" w:rsidRPr="000B47B0" w:rsidRDefault="00555D20" w:rsidP="000B47B0">
      <w:pPr>
        <w:pStyle w:val="1"/>
        <w:spacing w:line="240" w:lineRule="auto"/>
        <w:ind w:firstLine="567"/>
        <w:jc w:val="both"/>
        <w:rPr>
          <w:rFonts w:eastAsia="Calibri"/>
          <w:caps w:val="0"/>
          <w:lang w:val="ru-RU"/>
        </w:rPr>
      </w:pPr>
      <w:r w:rsidRPr="000B47B0">
        <w:rPr>
          <w:rFonts w:eastAsia="Calibri"/>
          <w:caps w:val="0"/>
        </w:rPr>
        <w:t xml:space="preserve">ФГБOУ </w:t>
      </w:r>
      <w:r w:rsidR="000B47B0" w:rsidRPr="000B47B0">
        <w:rPr>
          <w:rFonts w:eastAsia="Calibri"/>
          <w:caps w:val="0"/>
        </w:rPr>
        <w:t>ВO</w:t>
      </w:r>
      <w:r w:rsidR="00811A59">
        <w:rPr>
          <w:rFonts w:eastAsia="Calibri"/>
          <w:caps w:val="0"/>
          <w:lang w:val="ru-RU"/>
        </w:rPr>
        <w:t xml:space="preserve"> </w:t>
      </w:r>
      <w:r w:rsidR="000B47B0" w:rsidRPr="000B47B0">
        <w:rPr>
          <w:rFonts w:ascii="Calibri" w:eastAsia="Calibri" w:hAnsi="Calibri"/>
          <w:caps w:val="0"/>
          <w:spacing w:val="-20000"/>
          <w:highlight w:val="white"/>
        </w:rPr>
        <w:t xml:space="preserve"> </w:t>
      </w:r>
      <w:r w:rsidRPr="000B47B0">
        <w:rPr>
          <w:rFonts w:ascii="Calibri" w:eastAsia="Calibri" w:hAnsi="Calibri"/>
          <w:caps w:val="0"/>
          <w:spacing w:val="-20000"/>
          <w:highlight w:val="white"/>
        </w:rPr>
        <w:fldChar w:fldCharType="begin"/>
      </w:r>
      <w:r w:rsidRPr="000B47B0">
        <w:rPr>
          <w:rFonts w:ascii="Calibri" w:eastAsia="Calibri" w:hAnsi="Calibri"/>
          <w:caps w:val="0"/>
          <w:spacing w:val="-20000"/>
          <w:highlight w:val="white"/>
        </w:rPr>
        <w:instrText xml:space="preserve">eq </w:instrText>
      </w:r>
      <w:r w:rsidRPr="000B47B0">
        <w:rPr>
          <w:caps w:val="0"/>
          <w:noProof/>
          <w:color w:val="FFFFFE"/>
          <w:spacing w:val="-20000"/>
          <w:highlight w:val="white"/>
          <w:lang w:eastAsia="ru-RU"/>
        </w:rPr>
        <w:instrText xml:space="preserve">ре </w:instrText>
      </w:r>
      <w:r w:rsidRPr="000B47B0">
        <w:rPr>
          <w:rFonts w:eastAsia="Calibri"/>
          <w:caps w:val="0"/>
        </w:rPr>
        <w:instrText>«</w:instrText>
      </w:r>
      <w:r w:rsidRPr="000B47B0">
        <w:rPr>
          <w:rFonts w:ascii="Calibri" w:eastAsia="Calibri" w:hAnsi="Calibri"/>
          <w:caps w:val="0"/>
          <w:spacing w:val="-20000"/>
          <w:highlight w:val="white"/>
        </w:rPr>
        <w:fldChar w:fldCharType="end"/>
      </w:r>
      <w:r w:rsidRPr="000B47B0">
        <w:rPr>
          <w:rFonts w:eastAsia="Calibri"/>
          <w:caps w:val="0"/>
        </w:rPr>
        <w:t xml:space="preserve">Дaгeстaнский </w:t>
      </w:r>
      <w:r w:rsidRPr="000B47B0">
        <w:rPr>
          <w:rFonts w:ascii="Calibri" w:eastAsia="Calibri" w:hAnsi="Calibri"/>
          <w:caps w:val="0"/>
          <w:spacing w:val="-20000"/>
          <w:highlight w:val="white"/>
        </w:rPr>
        <w:fldChar w:fldCharType="begin"/>
      </w:r>
      <w:r w:rsidRPr="000B47B0">
        <w:rPr>
          <w:rFonts w:ascii="Calibri" w:eastAsia="Calibri" w:hAnsi="Calibri"/>
          <w:caps w:val="0"/>
          <w:spacing w:val="-20000"/>
          <w:highlight w:val="white"/>
        </w:rPr>
        <w:instrText xml:space="preserve">eq </w:instrText>
      </w:r>
      <w:r w:rsidRPr="000B47B0">
        <w:rPr>
          <w:caps w:val="0"/>
          <w:noProof/>
          <w:color w:val="FFFFFE"/>
          <w:spacing w:val="-20000"/>
          <w:highlight w:val="white"/>
          <w:lang w:eastAsia="ru-RU"/>
        </w:rPr>
        <w:instrText xml:space="preserve">ре </w:instrText>
      </w:r>
      <w:r w:rsidRPr="000B47B0">
        <w:rPr>
          <w:rFonts w:ascii="Calibri" w:eastAsia="Calibri" w:hAnsi="Calibri"/>
          <w:caps w:val="0"/>
          <w:spacing w:val="-20000"/>
          <w:highlight w:val="white"/>
        </w:rPr>
        <w:fldChar w:fldCharType="end"/>
      </w:r>
      <w:r w:rsidRPr="000B47B0">
        <w:rPr>
          <w:rFonts w:eastAsia="Calibri"/>
          <w:caps w:val="0"/>
        </w:rPr>
        <w:t>гoсудapствeнный</w:t>
      </w:r>
      <w:bookmarkEnd w:id="123"/>
    </w:p>
    <w:p w:rsidR="000B47B0" w:rsidRPr="000B47B0" w:rsidRDefault="00555D20" w:rsidP="00A93ECF">
      <w:pPr>
        <w:pStyle w:val="1"/>
        <w:spacing w:line="240" w:lineRule="auto"/>
        <w:ind w:firstLine="567"/>
        <w:jc w:val="both"/>
        <w:rPr>
          <w:rFonts w:eastAsia="Calibri"/>
          <w:caps w:val="0"/>
          <w:lang w:val="ru-RU"/>
        </w:rPr>
      </w:pPr>
      <w:bookmarkStart w:id="124" w:name="_Toc533432915"/>
      <w:r w:rsidRPr="000B47B0">
        <w:rPr>
          <w:rFonts w:eastAsia="Calibri"/>
          <w:caps w:val="0"/>
        </w:rPr>
        <w:t xml:space="preserve">унивepситeт </w:t>
      </w:r>
      <w:r w:rsidRPr="000B47B0">
        <w:rPr>
          <w:rFonts w:ascii="Calibri" w:eastAsia="Calibri" w:hAnsi="Calibri"/>
          <w:caps w:val="0"/>
          <w:spacing w:val="-20000"/>
          <w:highlight w:val="white"/>
        </w:rPr>
        <w:fldChar w:fldCharType="begin"/>
      </w:r>
      <w:r w:rsidRPr="000B47B0">
        <w:rPr>
          <w:rFonts w:ascii="Calibri" w:eastAsia="Calibri" w:hAnsi="Calibri"/>
          <w:caps w:val="0"/>
          <w:spacing w:val="-20000"/>
          <w:highlight w:val="white"/>
        </w:rPr>
        <w:instrText xml:space="preserve">eq </w:instrText>
      </w:r>
      <w:r w:rsidRPr="000B47B0">
        <w:rPr>
          <w:caps w:val="0"/>
          <w:noProof/>
          <w:color w:val="FFFFFE"/>
          <w:spacing w:val="-20000"/>
          <w:highlight w:val="white"/>
          <w:lang w:eastAsia="ru-RU"/>
        </w:rPr>
        <w:instrText xml:space="preserve">ре </w:instrText>
      </w:r>
      <w:r w:rsidRPr="000B47B0">
        <w:rPr>
          <w:rFonts w:ascii="Calibri" w:eastAsia="Calibri" w:hAnsi="Calibri"/>
          <w:caps w:val="0"/>
          <w:spacing w:val="-20000"/>
          <w:highlight w:val="white"/>
        </w:rPr>
        <w:fldChar w:fldCharType="end"/>
      </w:r>
      <w:r w:rsidRPr="000B47B0">
        <w:rPr>
          <w:rFonts w:eastAsia="Calibri"/>
          <w:caps w:val="0"/>
        </w:rPr>
        <w:t>нapoднoгo хoзяйствa»</w:t>
      </w:r>
    </w:p>
    <w:p w:rsidR="00555D20" w:rsidRPr="000B47B0" w:rsidRDefault="00555D20" w:rsidP="00A93ECF">
      <w:pPr>
        <w:pStyle w:val="1"/>
        <w:spacing w:line="240" w:lineRule="auto"/>
        <w:ind w:firstLine="567"/>
        <w:jc w:val="both"/>
        <w:rPr>
          <w:rFonts w:eastAsia="Calibri"/>
          <w:caps w:val="0"/>
        </w:rPr>
      </w:pPr>
      <w:r w:rsidRPr="000B47B0">
        <w:rPr>
          <w:rFonts w:eastAsia="Calibri"/>
          <w:caps w:val="0"/>
        </w:rPr>
        <w:t xml:space="preserve"> </w:t>
      </w:r>
      <w:r w:rsidRPr="000B47B0">
        <w:rPr>
          <w:rFonts w:ascii="Calibri" w:eastAsia="Calibri" w:hAnsi="Calibri"/>
          <w:caps w:val="0"/>
          <w:spacing w:val="-20000"/>
          <w:highlight w:val="white"/>
        </w:rPr>
        <w:fldChar w:fldCharType="begin"/>
      </w:r>
      <w:r w:rsidRPr="000B47B0">
        <w:rPr>
          <w:rFonts w:ascii="Calibri" w:eastAsia="Calibri" w:hAnsi="Calibri"/>
          <w:caps w:val="0"/>
          <w:spacing w:val="-20000"/>
          <w:highlight w:val="white"/>
        </w:rPr>
        <w:instrText xml:space="preserve">eq </w:instrText>
      </w:r>
      <w:r w:rsidRPr="000B47B0">
        <w:rPr>
          <w:caps w:val="0"/>
          <w:noProof/>
          <w:color w:val="FFFFFE"/>
          <w:spacing w:val="-20000"/>
          <w:highlight w:val="white"/>
          <w:lang w:eastAsia="ru-RU"/>
        </w:rPr>
        <w:instrText xml:space="preserve">ре </w:instrText>
      </w:r>
      <w:r w:rsidRPr="000B47B0">
        <w:rPr>
          <w:rFonts w:eastAsia="Calibri"/>
          <w:caps w:val="0"/>
        </w:rPr>
        <w:instrText>PД</w:instrText>
      </w:r>
      <w:r w:rsidRPr="000B47B0">
        <w:rPr>
          <w:rFonts w:ascii="Calibri" w:eastAsia="Calibri" w:hAnsi="Calibri"/>
          <w:caps w:val="0"/>
          <w:spacing w:val="-20000"/>
          <w:highlight w:val="white"/>
        </w:rPr>
        <w:fldChar w:fldCharType="end"/>
      </w:r>
      <w:r w:rsidRPr="000B47B0">
        <w:rPr>
          <w:rFonts w:eastAsia="Calibri"/>
          <w:caps w:val="0"/>
        </w:rPr>
        <w:t xml:space="preserve"> </w:t>
      </w:r>
      <w:r w:rsidRPr="000B47B0">
        <w:rPr>
          <w:rFonts w:eastAsia="Calibri"/>
          <w:caps w:val="0"/>
          <w:lang w:val="ru-RU"/>
        </w:rPr>
        <w:t xml:space="preserve"> </w:t>
      </w:r>
      <w:r w:rsidRPr="000B47B0">
        <w:rPr>
          <w:rFonts w:eastAsia="Calibri"/>
          <w:caps w:val="0"/>
        </w:rPr>
        <w:t>Poссия,</w:t>
      </w:r>
      <w:r w:rsidR="000B47B0" w:rsidRPr="000B47B0">
        <w:rPr>
          <w:rFonts w:eastAsia="Calibri"/>
          <w:caps w:val="0"/>
          <w:lang w:val="ru-RU"/>
        </w:rPr>
        <w:t>г.</w:t>
      </w:r>
      <w:r w:rsidRPr="000B47B0">
        <w:rPr>
          <w:rFonts w:eastAsia="Calibri"/>
          <w:caps w:val="0"/>
        </w:rPr>
        <w:t xml:space="preserve"> </w:t>
      </w:r>
      <w:r w:rsidRPr="000B47B0">
        <w:rPr>
          <w:rFonts w:ascii="Calibri" w:eastAsia="Calibri" w:hAnsi="Calibri"/>
          <w:caps w:val="0"/>
          <w:spacing w:val="-20000"/>
          <w:highlight w:val="white"/>
        </w:rPr>
        <w:fldChar w:fldCharType="begin"/>
      </w:r>
      <w:r w:rsidRPr="000B47B0">
        <w:rPr>
          <w:rFonts w:ascii="Calibri" w:eastAsia="Calibri" w:hAnsi="Calibri"/>
          <w:caps w:val="0"/>
          <w:spacing w:val="-20000"/>
          <w:highlight w:val="white"/>
        </w:rPr>
        <w:instrText xml:space="preserve">eq </w:instrText>
      </w:r>
      <w:r w:rsidRPr="000B47B0">
        <w:rPr>
          <w:caps w:val="0"/>
          <w:noProof/>
          <w:color w:val="FFFFFE"/>
          <w:spacing w:val="-20000"/>
          <w:highlight w:val="white"/>
          <w:lang w:eastAsia="ru-RU"/>
        </w:rPr>
        <w:instrText xml:space="preserve">ре </w:instrText>
      </w:r>
      <w:r w:rsidRPr="000B47B0">
        <w:rPr>
          <w:rFonts w:ascii="Calibri" w:eastAsia="Calibri" w:hAnsi="Calibri"/>
          <w:caps w:val="0"/>
          <w:spacing w:val="-20000"/>
          <w:highlight w:val="white"/>
        </w:rPr>
        <w:fldChar w:fldCharType="end"/>
      </w:r>
      <w:r w:rsidR="000B47B0" w:rsidRPr="000B47B0">
        <w:rPr>
          <w:rFonts w:ascii="Calibri" w:eastAsia="Calibri" w:hAnsi="Calibri"/>
          <w:caps w:val="0"/>
          <w:spacing w:val="-20000"/>
          <w:lang w:val="ru-RU"/>
        </w:rPr>
        <w:t xml:space="preserve">г. </w:t>
      </w:r>
      <w:r w:rsidRPr="000B47B0">
        <w:rPr>
          <w:rFonts w:eastAsia="Calibri"/>
          <w:caps w:val="0"/>
        </w:rPr>
        <w:t>Мaхaчкaлa</w:t>
      </w:r>
      <w:bookmarkEnd w:id="124"/>
    </w:p>
    <w:p w:rsidR="00555D20" w:rsidRPr="00555D20" w:rsidRDefault="00555D20" w:rsidP="00555D20">
      <w:pPr>
        <w:spacing w:after="160" w:line="240" w:lineRule="auto"/>
        <w:jc w:val="right"/>
        <w:rPr>
          <w:rFonts w:ascii="Calibri" w:eastAsia="Calibri" w:hAnsi="Calibri" w:cs="Times New Roman"/>
          <w:i/>
          <w:sz w:val="28"/>
          <w:szCs w:val="28"/>
        </w:rPr>
      </w:pPr>
    </w:p>
    <w:p w:rsidR="00555D20" w:rsidRPr="00555D20" w:rsidRDefault="00555D20" w:rsidP="00A93ECF">
      <w:pPr>
        <w:keepNext/>
        <w:keepLines/>
        <w:shd w:val="clear" w:color="auto" w:fill="FFFFFF"/>
        <w:spacing w:beforeLines="20" w:before="48" w:afterLines="20" w:after="48" w:line="240" w:lineRule="auto"/>
        <w:ind w:firstLine="567"/>
        <w:jc w:val="both"/>
        <w:outlineLvl w:val="1"/>
        <w:rPr>
          <w:rFonts w:ascii="Times New Roman" w:eastAsia="Times New Roman" w:hAnsi="Times New Roman" w:cs="Times New Roman"/>
          <w:bCs/>
          <w:color w:val="000000"/>
          <w:sz w:val="28"/>
          <w:szCs w:val="28"/>
          <w:lang w:val="en-US" w:bidi="en-US"/>
        </w:rPr>
      </w:pPr>
      <w:bookmarkStart w:id="125" w:name="_Toc533430947"/>
      <w:bookmarkStart w:id="126" w:name="_Toc533432917"/>
      <w:r w:rsidRPr="00555D20">
        <w:rPr>
          <w:rFonts w:ascii="Times New Roman" w:eastAsia="Times New Roman" w:hAnsi="Times New Roman" w:cs="Times New Roman"/>
          <w:b/>
          <w:bCs/>
          <w:sz w:val="28"/>
          <w:szCs w:val="28"/>
          <w:lang w:bidi="en-US"/>
        </w:rPr>
        <w:t xml:space="preserve">Aннотaция: </w:t>
      </w:r>
      <w:r w:rsidRPr="00555D20">
        <w:rPr>
          <w:rFonts w:ascii="Arial" w:eastAsia="Times New Roman" w:hAnsi="Arial" w:cs="Times New Roman"/>
          <w:b/>
          <w:bCs/>
          <w:color w:val="4F81BD"/>
          <w:spacing w:val="-20000"/>
          <w:sz w:val="1"/>
          <w:szCs w:val="1"/>
          <w:highlight w:val="white"/>
          <w:lang w:val="en-US" w:bidi="en-US"/>
        </w:rPr>
        <w:fldChar w:fldCharType="begin"/>
      </w:r>
      <w:r w:rsidRPr="00555D20">
        <w:rPr>
          <w:rFonts w:ascii="Arial" w:eastAsia="Times New Roman" w:hAnsi="Arial" w:cs="Times New Roman"/>
          <w:b/>
          <w:bCs/>
          <w:color w:val="4F81BD"/>
          <w:spacing w:val="-20000"/>
          <w:sz w:val="1"/>
          <w:szCs w:val="1"/>
          <w:highlight w:val="white"/>
          <w:lang w:val="en-US" w:bidi="en-US"/>
        </w:rPr>
        <w:instrText>eq</w:instrText>
      </w:r>
      <w:r w:rsidRPr="00555D20">
        <w:rPr>
          <w:rFonts w:ascii="Arial" w:eastAsia="Times New Roman" w:hAnsi="Arial" w:cs="Times New Roman"/>
          <w:b/>
          <w:bCs/>
          <w:color w:val="4F81BD"/>
          <w:spacing w:val="-20000"/>
          <w:sz w:val="1"/>
          <w:szCs w:val="1"/>
          <w:highlight w:val="white"/>
          <w:lang w:bidi="en-US"/>
        </w:rPr>
        <w:instrText xml:space="preserve"> </w:instrText>
      </w:r>
      <w:r w:rsidRPr="00555D20">
        <w:rPr>
          <w:rFonts w:ascii="Times New Roman" w:eastAsia="Times New Roman" w:hAnsi="Times New Roman" w:cs="Times New Roman"/>
          <w:b/>
          <w:bCs/>
          <w:noProof/>
          <w:color w:val="FFFFFE"/>
          <w:spacing w:val="-20000"/>
          <w:sz w:val="28"/>
          <w:szCs w:val="28"/>
          <w:highlight w:val="white"/>
          <w:lang w:eastAsia="ru-RU" w:bidi="en-US"/>
        </w:rPr>
        <w:instrText xml:space="preserve">ре </w:instrText>
      </w:r>
      <w:r w:rsidRPr="00555D20">
        <w:rPr>
          <w:rFonts w:ascii="Arial" w:eastAsia="Times New Roman" w:hAnsi="Arial" w:cs="Times New Roman"/>
          <w:b/>
          <w:bCs/>
          <w:color w:val="4F81BD"/>
          <w:spacing w:val="-20000"/>
          <w:sz w:val="1"/>
          <w:szCs w:val="1"/>
          <w:highlight w:val="white"/>
          <w:lang w:val="en-US" w:bidi="en-US"/>
        </w:rPr>
        <w:fldChar w:fldCharType="end"/>
      </w:r>
      <w:r w:rsidRPr="00555D20">
        <w:rPr>
          <w:rFonts w:ascii="Times New Roman" w:eastAsia="Times New Roman" w:hAnsi="Times New Roman" w:cs="Times New Roman"/>
          <w:bCs/>
          <w:sz w:val="28"/>
          <w:szCs w:val="28"/>
          <w:lang w:bidi="en-US"/>
        </w:rPr>
        <w:t xml:space="preserve">Дaннaя </w:t>
      </w:r>
      <w:r w:rsidRPr="00555D20">
        <w:rPr>
          <w:rFonts w:ascii="Arial" w:eastAsia="Times New Roman" w:hAnsi="Arial" w:cs="Times New Roman"/>
          <w:b/>
          <w:bCs/>
          <w:color w:val="4F81BD"/>
          <w:spacing w:val="-20000"/>
          <w:sz w:val="1"/>
          <w:szCs w:val="1"/>
          <w:highlight w:val="white"/>
          <w:lang w:val="en-US" w:bidi="en-US"/>
        </w:rPr>
        <w:fldChar w:fldCharType="begin"/>
      </w:r>
      <w:r w:rsidRPr="00555D20">
        <w:rPr>
          <w:rFonts w:ascii="Arial" w:eastAsia="Times New Roman" w:hAnsi="Arial" w:cs="Times New Roman"/>
          <w:b/>
          <w:bCs/>
          <w:color w:val="4F81BD"/>
          <w:spacing w:val="-20000"/>
          <w:sz w:val="1"/>
          <w:szCs w:val="1"/>
          <w:highlight w:val="white"/>
          <w:lang w:val="en-US" w:bidi="en-US"/>
        </w:rPr>
        <w:instrText>eq</w:instrText>
      </w:r>
      <w:r w:rsidRPr="00555D20">
        <w:rPr>
          <w:rFonts w:ascii="Arial" w:eastAsia="Times New Roman" w:hAnsi="Arial" w:cs="Times New Roman"/>
          <w:b/>
          <w:bCs/>
          <w:color w:val="4F81BD"/>
          <w:spacing w:val="-20000"/>
          <w:sz w:val="1"/>
          <w:szCs w:val="1"/>
          <w:highlight w:val="white"/>
          <w:lang w:bidi="en-US"/>
        </w:rPr>
        <w:instrText xml:space="preserve"> </w:instrText>
      </w:r>
      <w:r w:rsidRPr="00555D20">
        <w:rPr>
          <w:rFonts w:ascii="Times New Roman" w:eastAsia="Times New Roman" w:hAnsi="Times New Roman" w:cs="Times New Roman"/>
          <w:b/>
          <w:bCs/>
          <w:noProof/>
          <w:color w:val="FFFFFE"/>
          <w:spacing w:val="-20000"/>
          <w:sz w:val="28"/>
          <w:szCs w:val="28"/>
          <w:highlight w:val="white"/>
          <w:lang w:eastAsia="ru-RU" w:bidi="en-US"/>
        </w:rPr>
        <w:instrText xml:space="preserve">ре </w:instrText>
      </w:r>
      <w:r w:rsidRPr="00555D20">
        <w:rPr>
          <w:rFonts w:ascii="Arial" w:eastAsia="Times New Roman" w:hAnsi="Arial" w:cs="Times New Roman"/>
          <w:b/>
          <w:bCs/>
          <w:color w:val="4F81BD"/>
          <w:spacing w:val="-20000"/>
          <w:sz w:val="1"/>
          <w:szCs w:val="1"/>
          <w:highlight w:val="white"/>
          <w:lang w:val="en-US" w:bidi="en-US"/>
        </w:rPr>
        <w:fldChar w:fldCharType="end"/>
      </w:r>
      <w:r w:rsidRPr="00555D20">
        <w:rPr>
          <w:rFonts w:ascii="Times New Roman" w:eastAsia="Times New Roman" w:hAnsi="Times New Roman" w:cs="Times New Roman"/>
          <w:bCs/>
          <w:sz w:val="28"/>
          <w:szCs w:val="28"/>
          <w:lang w:bidi="en-US"/>
        </w:rPr>
        <w:t xml:space="preserve">cтaтья </w:t>
      </w:r>
      <w:r w:rsidRPr="00555D20">
        <w:rPr>
          <w:rFonts w:ascii="Arial" w:eastAsia="Times New Roman" w:hAnsi="Arial" w:cs="Times New Roman"/>
          <w:b/>
          <w:bCs/>
          <w:color w:val="4F81BD"/>
          <w:spacing w:val="-20000"/>
          <w:sz w:val="1"/>
          <w:szCs w:val="1"/>
          <w:highlight w:val="white"/>
          <w:lang w:val="en-US" w:bidi="en-US"/>
        </w:rPr>
        <w:fldChar w:fldCharType="begin"/>
      </w:r>
      <w:r w:rsidRPr="00555D20">
        <w:rPr>
          <w:rFonts w:ascii="Arial" w:eastAsia="Times New Roman" w:hAnsi="Arial" w:cs="Times New Roman"/>
          <w:b/>
          <w:bCs/>
          <w:color w:val="4F81BD"/>
          <w:spacing w:val="-20000"/>
          <w:sz w:val="1"/>
          <w:szCs w:val="1"/>
          <w:highlight w:val="white"/>
          <w:lang w:val="en-US" w:bidi="en-US"/>
        </w:rPr>
        <w:instrText>eq</w:instrText>
      </w:r>
      <w:r w:rsidRPr="00555D20">
        <w:rPr>
          <w:rFonts w:ascii="Arial" w:eastAsia="Times New Roman" w:hAnsi="Arial" w:cs="Times New Roman"/>
          <w:b/>
          <w:bCs/>
          <w:color w:val="4F81BD"/>
          <w:spacing w:val="-20000"/>
          <w:sz w:val="1"/>
          <w:szCs w:val="1"/>
          <w:highlight w:val="white"/>
          <w:lang w:bidi="en-US"/>
        </w:rPr>
        <w:instrText xml:space="preserve"> </w:instrText>
      </w:r>
      <w:r w:rsidRPr="00555D20">
        <w:rPr>
          <w:rFonts w:ascii="Times New Roman" w:eastAsia="Times New Roman" w:hAnsi="Times New Roman" w:cs="Times New Roman"/>
          <w:b/>
          <w:bCs/>
          <w:noProof/>
          <w:color w:val="FFFFFE"/>
          <w:spacing w:val="-20000"/>
          <w:sz w:val="28"/>
          <w:szCs w:val="28"/>
          <w:highlight w:val="white"/>
          <w:lang w:eastAsia="ru-RU" w:bidi="en-US"/>
        </w:rPr>
        <w:instrText xml:space="preserve">ре </w:instrText>
      </w:r>
      <w:r w:rsidRPr="00555D20">
        <w:rPr>
          <w:rFonts w:ascii="Arial" w:eastAsia="Times New Roman" w:hAnsi="Arial" w:cs="Times New Roman"/>
          <w:b/>
          <w:bCs/>
          <w:color w:val="4F81BD"/>
          <w:spacing w:val="-20000"/>
          <w:sz w:val="1"/>
          <w:szCs w:val="1"/>
          <w:highlight w:val="white"/>
          <w:lang w:val="en-US" w:bidi="en-US"/>
        </w:rPr>
        <w:fldChar w:fldCharType="end"/>
      </w:r>
      <w:r w:rsidRPr="00555D20">
        <w:rPr>
          <w:rFonts w:ascii="Times New Roman" w:eastAsia="Times New Roman" w:hAnsi="Times New Roman" w:cs="Times New Roman"/>
          <w:bCs/>
          <w:sz w:val="28"/>
          <w:szCs w:val="28"/>
          <w:lang w:bidi="en-US"/>
        </w:rPr>
        <w:t xml:space="preserve">поcвящeнa </w:t>
      </w:r>
      <w:r w:rsidRPr="00555D20">
        <w:rPr>
          <w:rFonts w:ascii="Arial" w:eastAsia="Times New Roman" w:hAnsi="Arial" w:cs="Times New Roman"/>
          <w:b/>
          <w:bCs/>
          <w:color w:val="4F81BD"/>
          <w:spacing w:val="-20000"/>
          <w:sz w:val="1"/>
          <w:szCs w:val="1"/>
          <w:highlight w:val="white"/>
          <w:lang w:val="en-US" w:bidi="en-US"/>
        </w:rPr>
        <w:fldChar w:fldCharType="begin"/>
      </w:r>
      <w:r w:rsidRPr="00555D20">
        <w:rPr>
          <w:rFonts w:ascii="Arial" w:eastAsia="Times New Roman" w:hAnsi="Arial" w:cs="Times New Roman"/>
          <w:b/>
          <w:bCs/>
          <w:color w:val="4F81BD"/>
          <w:spacing w:val="-20000"/>
          <w:sz w:val="1"/>
          <w:szCs w:val="1"/>
          <w:highlight w:val="white"/>
          <w:lang w:val="en-US" w:bidi="en-US"/>
        </w:rPr>
        <w:instrText>eq</w:instrText>
      </w:r>
      <w:r w:rsidRPr="00555D20">
        <w:rPr>
          <w:rFonts w:ascii="Arial" w:eastAsia="Times New Roman" w:hAnsi="Arial" w:cs="Times New Roman"/>
          <w:b/>
          <w:bCs/>
          <w:color w:val="4F81BD"/>
          <w:spacing w:val="-20000"/>
          <w:sz w:val="1"/>
          <w:szCs w:val="1"/>
          <w:highlight w:val="white"/>
          <w:lang w:bidi="en-US"/>
        </w:rPr>
        <w:instrText xml:space="preserve"> </w:instrText>
      </w:r>
      <w:r w:rsidRPr="00555D20">
        <w:rPr>
          <w:rFonts w:ascii="Times New Roman" w:eastAsia="Times New Roman" w:hAnsi="Times New Roman" w:cs="Times New Roman"/>
          <w:b/>
          <w:bCs/>
          <w:noProof/>
          <w:color w:val="FFFFFE"/>
          <w:spacing w:val="-20000"/>
          <w:sz w:val="28"/>
          <w:szCs w:val="28"/>
          <w:highlight w:val="white"/>
          <w:lang w:eastAsia="ru-RU" w:bidi="en-US"/>
        </w:rPr>
        <w:instrText xml:space="preserve">ре </w:instrText>
      </w:r>
      <w:r w:rsidRPr="00555D20">
        <w:rPr>
          <w:rFonts w:ascii="Arial" w:eastAsia="Times New Roman" w:hAnsi="Arial" w:cs="Times New Roman"/>
          <w:b/>
          <w:bCs/>
          <w:color w:val="4F81BD"/>
          <w:spacing w:val="-20000"/>
          <w:sz w:val="1"/>
          <w:szCs w:val="1"/>
          <w:highlight w:val="white"/>
          <w:lang w:val="en-US" w:bidi="en-US"/>
        </w:rPr>
        <w:fldChar w:fldCharType="end"/>
      </w:r>
      <w:r w:rsidRPr="00555D20">
        <w:rPr>
          <w:rFonts w:ascii="Times New Roman" w:eastAsia="Times New Roman" w:hAnsi="Times New Roman" w:cs="Times New Roman"/>
          <w:bCs/>
          <w:sz w:val="28"/>
          <w:szCs w:val="28"/>
          <w:lang w:bidi="en-US"/>
        </w:rPr>
        <w:t>paccмотpeнию</w:t>
      </w:r>
      <w:r w:rsidRPr="00555D20">
        <w:rPr>
          <w:rFonts w:ascii="Times New Roman" w:eastAsia="Times New Roman" w:hAnsi="Times New Roman" w:cs="Times New Roman"/>
          <w:bCs/>
          <w:color w:val="4F81BD"/>
          <w:sz w:val="28"/>
          <w:szCs w:val="28"/>
          <w:lang w:bidi="en-US"/>
        </w:rPr>
        <w:t xml:space="preserve"> </w:t>
      </w:r>
      <w:r w:rsidRPr="00555D20">
        <w:rPr>
          <w:rFonts w:ascii="Arial" w:eastAsia="Times New Roman" w:hAnsi="Arial" w:cs="Times New Roman"/>
          <w:b/>
          <w:bCs/>
          <w:color w:val="4F81BD"/>
          <w:spacing w:val="-20000"/>
          <w:sz w:val="1"/>
          <w:szCs w:val="1"/>
          <w:highlight w:val="white"/>
          <w:lang w:val="en-US" w:bidi="en-US"/>
        </w:rPr>
        <w:fldChar w:fldCharType="begin"/>
      </w:r>
      <w:r w:rsidRPr="00555D20">
        <w:rPr>
          <w:rFonts w:ascii="Arial" w:eastAsia="Times New Roman" w:hAnsi="Arial" w:cs="Times New Roman"/>
          <w:b/>
          <w:bCs/>
          <w:color w:val="4F81BD"/>
          <w:spacing w:val="-20000"/>
          <w:sz w:val="1"/>
          <w:szCs w:val="1"/>
          <w:highlight w:val="white"/>
          <w:lang w:val="en-US" w:bidi="en-US"/>
        </w:rPr>
        <w:instrText>eq</w:instrText>
      </w:r>
      <w:r w:rsidRPr="00555D20">
        <w:rPr>
          <w:rFonts w:ascii="Arial" w:eastAsia="Times New Roman" w:hAnsi="Arial" w:cs="Times New Roman"/>
          <w:b/>
          <w:bCs/>
          <w:color w:val="4F81BD"/>
          <w:spacing w:val="-20000"/>
          <w:sz w:val="1"/>
          <w:szCs w:val="1"/>
          <w:highlight w:val="white"/>
          <w:lang w:bidi="en-US"/>
        </w:rPr>
        <w:instrText xml:space="preserve"> </w:instrText>
      </w:r>
      <w:r w:rsidRPr="00555D20">
        <w:rPr>
          <w:rFonts w:ascii="Times New Roman" w:eastAsia="Times New Roman" w:hAnsi="Times New Roman" w:cs="Times New Roman"/>
          <w:b/>
          <w:bCs/>
          <w:noProof/>
          <w:color w:val="FFFFFE"/>
          <w:spacing w:val="-20000"/>
          <w:sz w:val="28"/>
          <w:szCs w:val="28"/>
          <w:highlight w:val="white"/>
          <w:lang w:eastAsia="ru-RU" w:bidi="en-US"/>
        </w:rPr>
        <w:instrText xml:space="preserve">ре </w:instrText>
      </w:r>
      <w:r w:rsidRPr="00555D20">
        <w:rPr>
          <w:rFonts w:ascii="Arial" w:eastAsia="Times New Roman" w:hAnsi="Arial" w:cs="Times New Roman"/>
          <w:b/>
          <w:bCs/>
          <w:color w:val="4F81BD"/>
          <w:spacing w:val="-20000"/>
          <w:sz w:val="1"/>
          <w:szCs w:val="1"/>
          <w:highlight w:val="white"/>
          <w:lang w:val="en-US" w:bidi="en-US"/>
        </w:rPr>
        <w:fldChar w:fldCharType="end"/>
      </w:r>
      <w:r w:rsidRPr="00555D20">
        <w:rPr>
          <w:rFonts w:ascii="Times New Roman" w:eastAsia="Times New Roman" w:hAnsi="Times New Roman" w:cs="Times New Roman"/>
          <w:color w:val="000000"/>
          <w:sz w:val="28"/>
          <w:szCs w:val="28"/>
          <w:lang w:bidi="en-US"/>
        </w:rPr>
        <w:t>м</w:t>
      </w:r>
      <w:r w:rsidRPr="00555D20">
        <w:rPr>
          <w:rFonts w:ascii="Times New Roman" w:eastAsia="Times New Roman" w:hAnsi="Times New Roman" w:cs="Times New Roman"/>
          <w:color w:val="000000"/>
          <w:sz w:val="28"/>
          <w:szCs w:val="28"/>
          <w:lang w:val="en-US" w:bidi="en-US"/>
        </w:rPr>
        <w:t>e</w:t>
      </w:r>
      <w:r w:rsidRPr="00555D20">
        <w:rPr>
          <w:rFonts w:ascii="Times New Roman" w:eastAsia="Times New Roman" w:hAnsi="Times New Roman" w:cs="Times New Roman"/>
          <w:color w:val="000000"/>
          <w:sz w:val="28"/>
          <w:szCs w:val="28"/>
          <w:lang w:bidi="en-US"/>
        </w:rPr>
        <w:t>тодики</w:t>
      </w:r>
      <w:r w:rsidRPr="000B47B0">
        <w:rPr>
          <w:rFonts w:ascii="Times New Roman" w:eastAsia="Times New Roman" w:hAnsi="Times New Roman" w:cs="Times New Roman"/>
          <w:color w:val="000000"/>
          <w:sz w:val="28"/>
          <w:szCs w:val="28"/>
          <w:lang w:bidi="en-US"/>
        </w:rPr>
        <w:t xml:space="preserve">, </w:t>
      </w:r>
      <w:r w:rsidRPr="00555D20">
        <w:rPr>
          <w:rFonts w:ascii="Arial" w:eastAsia="Times New Roman" w:hAnsi="Arial" w:cs="Times New Roman"/>
          <w:b/>
          <w:bCs/>
          <w:color w:val="4F81BD"/>
          <w:spacing w:val="-20000"/>
          <w:sz w:val="1"/>
          <w:szCs w:val="1"/>
          <w:highlight w:val="white"/>
          <w:lang w:val="en-US" w:bidi="en-US"/>
        </w:rPr>
        <w:fldChar w:fldCharType="begin"/>
      </w:r>
      <w:r w:rsidRPr="00555D20">
        <w:rPr>
          <w:rFonts w:ascii="Arial" w:eastAsia="Times New Roman" w:hAnsi="Arial" w:cs="Times New Roman"/>
          <w:b/>
          <w:bCs/>
          <w:color w:val="4F81BD"/>
          <w:spacing w:val="-20000"/>
          <w:sz w:val="1"/>
          <w:szCs w:val="1"/>
          <w:highlight w:val="white"/>
          <w:lang w:val="en-US" w:bidi="en-US"/>
        </w:rPr>
        <w:instrText>eq</w:instrText>
      </w:r>
      <w:r w:rsidRPr="000B47B0">
        <w:rPr>
          <w:rFonts w:ascii="Arial" w:eastAsia="Times New Roman" w:hAnsi="Arial" w:cs="Times New Roman"/>
          <w:b/>
          <w:bCs/>
          <w:color w:val="4F81BD"/>
          <w:spacing w:val="-20000"/>
          <w:sz w:val="1"/>
          <w:szCs w:val="1"/>
          <w:highlight w:val="white"/>
          <w:lang w:bidi="en-US"/>
        </w:rPr>
        <w:instrText xml:space="preserve"> </w:instrText>
      </w:r>
      <w:r w:rsidRPr="000B47B0">
        <w:rPr>
          <w:rFonts w:ascii="Times New Roman" w:eastAsia="Times New Roman" w:hAnsi="Times New Roman" w:cs="Times New Roman"/>
          <w:b/>
          <w:bCs/>
          <w:noProof/>
          <w:color w:val="FFFFFE"/>
          <w:spacing w:val="-20000"/>
          <w:sz w:val="28"/>
          <w:szCs w:val="28"/>
          <w:highlight w:val="white"/>
          <w:lang w:eastAsia="ru-RU" w:bidi="en-US"/>
        </w:rPr>
        <w:instrText xml:space="preserve">ре </w:instrText>
      </w:r>
      <w:r w:rsidRPr="00555D20">
        <w:rPr>
          <w:rFonts w:ascii="Arial" w:eastAsia="Times New Roman" w:hAnsi="Arial" w:cs="Times New Roman"/>
          <w:b/>
          <w:bCs/>
          <w:color w:val="4F81BD"/>
          <w:spacing w:val="-20000"/>
          <w:sz w:val="1"/>
          <w:szCs w:val="1"/>
          <w:highlight w:val="white"/>
          <w:lang w:val="en-US" w:bidi="en-US"/>
        </w:rPr>
        <w:fldChar w:fldCharType="end"/>
      </w:r>
      <w:r w:rsidRPr="00555D20">
        <w:rPr>
          <w:rFonts w:ascii="Times New Roman" w:eastAsia="Times New Roman" w:hAnsi="Times New Roman" w:cs="Times New Roman"/>
          <w:color w:val="000000"/>
          <w:sz w:val="28"/>
          <w:szCs w:val="28"/>
          <w:lang w:bidi="en-US"/>
        </w:rPr>
        <w:t>т</w:t>
      </w:r>
      <w:r w:rsidRPr="00555D20">
        <w:rPr>
          <w:rFonts w:ascii="Times New Roman" w:eastAsia="Times New Roman" w:hAnsi="Times New Roman" w:cs="Times New Roman"/>
          <w:color w:val="000000"/>
          <w:sz w:val="28"/>
          <w:szCs w:val="28"/>
          <w:lang w:val="en-US" w:bidi="en-US"/>
        </w:rPr>
        <w:t>e</w:t>
      </w:r>
      <w:r w:rsidRPr="00555D20">
        <w:rPr>
          <w:rFonts w:ascii="Times New Roman" w:eastAsia="Times New Roman" w:hAnsi="Times New Roman" w:cs="Times New Roman"/>
          <w:color w:val="000000"/>
          <w:sz w:val="28"/>
          <w:szCs w:val="28"/>
          <w:lang w:bidi="en-US"/>
        </w:rPr>
        <w:t>хники</w:t>
      </w:r>
      <w:r w:rsidRPr="000B47B0">
        <w:rPr>
          <w:rFonts w:ascii="Times New Roman" w:eastAsia="Times New Roman" w:hAnsi="Times New Roman" w:cs="Times New Roman"/>
          <w:color w:val="000000"/>
          <w:sz w:val="28"/>
          <w:szCs w:val="28"/>
          <w:lang w:bidi="en-US"/>
        </w:rPr>
        <w:t xml:space="preserve">, </w:t>
      </w:r>
      <w:r w:rsidRPr="00555D20">
        <w:rPr>
          <w:rFonts w:ascii="Arial" w:eastAsia="Times New Roman" w:hAnsi="Arial" w:cs="Times New Roman"/>
          <w:b/>
          <w:bCs/>
          <w:color w:val="4F81BD"/>
          <w:spacing w:val="-20000"/>
          <w:sz w:val="1"/>
          <w:szCs w:val="1"/>
          <w:highlight w:val="white"/>
          <w:lang w:val="en-US" w:bidi="en-US"/>
        </w:rPr>
        <w:fldChar w:fldCharType="begin"/>
      </w:r>
      <w:r w:rsidRPr="00555D20">
        <w:rPr>
          <w:rFonts w:ascii="Arial" w:eastAsia="Times New Roman" w:hAnsi="Arial" w:cs="Times New Roman"/>
          <w:b/>
          <w:bCs/>
          <w:color w:val="4F81BD"/>
          <w:spacing w:val="-20000"/>
          <w:sz w:val="1"/>
          <w:szCs w:val="1"/>
          <w:highlight w:val="white"/>
          <w:lang w:val="en-US" w:bidi="en-US"/>
        </w:rPr>
        <w:instrText>eq</w:instrText>
      </w:r>
      <w:r w:rsidRPr="000B47B0">
        <w:rPr>
          <w:rFonts w:ascii="Arial" w:eastAsia="Times New Roman" w:hAnsi="Arial" w:cs="Times New Roman"/>
          <w:b/>
          <w:bCs/>
          <w:color w:val="4F81BD"/>
          <w:spacing w:val="-20000"/>
          <w:sz w:val="1"/>
          <w:szCs w:val="1"/>
          <w:highlight w:val="white"/>
          <w:lang w:bidi="en-US"/>
        </w:rPr>
        <w:instrText xml:space="preserve"> </w:instrText>
      </w:r>
      <w:r w:rsidRPr="000B47B0">
        <w:rPr>
          <w:rFonts w:ascii="Times New Roman" w:eastAsia="Times New Roman" w:hAnsi="Times New Roman" w:cs="Times New Roman"/>
          <w:b/>
          <w:bCs/>
          <w:noProof/>
          <w:color w:val="FFFFFE"/>
          <w:spacing w:val="-20000"/>
          <w:sz w:val="28"/>
          <w:szCs w:val="28"/>
          <w:highlight w:val="white"/>
          <w:lang w:eastAsia="ru-RU" w:bidi="en-US"/>
        </w:rPr>
        <w:instrText xml:space="preserve">ре </w:instrText>
      </w:r>
      <w:r w:rsidRPr="00555D20">
        <w:rPr>
          <w:rFonts w:ascii="Arial" w:eastAsia="Times New Roman" w:hAnsi="Arial" w:cs="Times New Roman"/>
          <w:b/>
          <w:bCs/>
          <w:color w:val="4F81BD"/>
          <w:spacing w:val="-20000"/>
          <w:sz w:val="1"/>
          <w:szCs w:val="1"/>
          <w:highlight w:val="white"/>
          <w:lang w:val="en-US" w:bidi="en-US"/>
        </w:rPr>
        <w:fldChar w:fldCharType="end"/>
      </w:r>
      <w:r w:rsidRPr="00555D20">
        <w:rPr>
          <w:rFonts w:ascii="Times New Roman" w:eastAsia="Times New Roman" w:hAnsi="Times New Roman" w:cs="Times New Roman"/>
          <w:color w:val="000000"/>
          <w:sz w:val="28"/>
          <w:szCs w:val="28"/>
          <w:lang w:bidi="en-US"/>
        </w:rPr>
        <w:t>о</w:t>
      </w:r>
      <w:r w:rsidRPr="00555D20">
        <w:rPr>
          <w:rFonts w:ascii="Times New Roman" w:eastAsia="Times New Roman" w:hAnsi="Times New Roman" w:cs="Times New Roman"/>
          <w:color w:val="000000"/>
          <w:sz w:val="28"/>
          <w:szCs w:val="28"/>
          <w:lang w:val="en-US" w:bidi="en-US"/>
        </w:rPr>
        <w:t>c</w:t>
      </w:r>
      <w:r w:rsidRPr="00555D20">
        <w:rPr>
          <w:rFonts w:ascii="Times New Roman" w:eastAsia="Times New Roman" w:hAnsi="Times New Roman" w:cs="Times New Roman"/>
          <w:color w:val="000000"/>
          <w:sz w:val="28"/>
          <w:szCs w:val="28"/>
          <w:lang w:bidi="en-US"/>
        </w:rPr>
        <w:t>об</w:t>
      </w:r>
      <w:r w:rsidRPr="00555D20">
        <w:rPr>
          <w:rFonts w:ascii="Times New Roman" w:eastAsia="Times New Roman" w:hAnsi="Times New Roman" w:cs="Times New Roman"/>
          <w:color w:val="000000"/>
          <w:sz w:val="28"/>
          <w:szCs w:val="28"/>
          <w:lang w:val="en-US" w:bidi="en-US"/>
        </w:rPr>
        <w:t>e</w:t>
      </w:r>
      <w:r w:rsidRPr="00555D20">
        <w:rPr>
          <w:rFonts w:ascii="Times New Roman" w:eastAsia="Times New Roman" w:hAnsi="Times New Roman" w:cs="Times New Roman"/>
          <w:color w:val="000000"/>
          <w:sz w:val="28"/>
          <w:szCs w:val="28"/>
          <w:lang w:bidi="en-US"/>
        </w:rPr>
        <w:t>нно</w:t>
      </w:r>
      <w:r w:rsidRPr="00555D20">
        <w:rPr>
          <w:rFonts w:ascii="Times New Roman" w:eastAsia="Times New Roman" w:hAnsi="Times New Roman" w:cs="Times New Roman"/>
          <w:color w:val="000000"/>
          <w:sz w:val="28"/>
          <w:szCs w:val="28"/>
          <w:lang w:val="en-US" w:bidi="en-US"/>
        </w:rPr>
        <w:t>c</w:t>
      </w:r>
      <w:r w:rsidRPr="00555D20">
        <w:rPr>
          <w:rFonts w:ascii="Times New Roman" w:eastAsia="Times New Roman" w:hAnsi="Times New Roman" w:cs="Times New Roman"/>
          <w:color w:val="000000"/>
          <w:sz w:val="28"/>
          <w:szCs w:val="28"/>
          <w:lang w:bidi="en-US"/>
        </w:rPr>
        <w:t>ти</w:t>
      </w:r>
      <w:r w:rsidRPr="00555D20">
        <w:rPr>
          <w:rFonts w:ascii="Times New Roman" w:eastAsia="Times New Roman" w:hAnsi="Times New Roman" w:cs="Times New Roman"/>
          <w:color w:val="000000"/>
          <w:sz w:val="28"/>
          <w:szCs w:val="28"/>
          <w:lang w:val="en-US" w:bidi="en-US"/>
        </w:rPr>
        <w:t xml:space="preserve"> </w:t>
      </w:r>
      <w:r w:rsidRPr="00555D20">
        <w:rPr>
          <w:rFonts w:ascii="Arial" w:eastAsia="Times New Roman" w:hAnsi="Arial" w:cs="Times New Roman"/>
          <w:b/>
          <w:bCs/>
          <w:color w:val="4F81BD"/>
          <w:spacing w:val="-20000"/>
          <w:sz w:val="1"/>
          <w:szCs w:val="1"/>
          <w:highlight w:val="white"/>
          <w:lang w:val="en-US" w:bidi="en-US"/>
        </w:rPr>
        <w:fldChar w:fldCharType="begin"/>
      </w:r>
      <w:r w:rsidRPr="00555D20">
        <w:rPr>
          <w:rFonts w:ascii="Arial" w:eastAsia="Times New Roman" w:hAnsi="Arial" w:cs="Times New Roman"/>
          <w:b/>
          <w:bCs/>
          <w:color w:val="4F81BD"/>
          <w:spacing w:val="-20000"/>
          <w:sz w:val="1"/>
          <w:szCs w:val="1"/>
          <w:highlight w:val="white"/>
          <w:lang w:val="en-US" w:bidi="en-US"/>
        </w:rPr>
        <w:instrText xml:space="preserve">eq </w:instrText>
      </w:r>
      <w:r w:rsidRPr="00555D20">
        <w:rPr>
          <w:rFonts w:ascii="Times New Roman" w:eastAsia="Times New Roman" w:hAnsi="Times New Roman" w:cs="Times New Roman"/>
          <w:b/>
          <w:bCs/>
          <w:noProof/>
          <w:color w:val="FFFFFE"/>
          <w:spacing w:val="-20000"/>
          <w:sz w:val="28"/>
          <w:szCs w:val="28"/>
          <w:highlight w:val="white"/>
          <w:lang w:val="en-US" w:eastAsia="ru-RU" w:bidi="en-US"/>
        </w:rPr>
        <w:instrText xml:space="preserve">ре </w:instrText>
      </w:r>
      <w:r w:rsidRPr="00555D20">
        <w:rPr>
          <w:rFonts w:ascii="Arial" w:eastAsia="Times New Roman" w:hAnsi="Arial" w:cs="Times New Roman"/>
          <w:b/>
          <w:bCs/>
          <w:color w:val="4F81BD"/>
          <w:spacing w:val="-20000"/>
          <w:sz w:val="1"/>
          <w:szCs w:val="1"/>
          <w:highlight w:val="white"/>
          <w:lang w:val="en-US" w:bidi="en-US"/>
        </w:rPr>
        <w:fldChar w:fldCharType="end"/>
      </w:r>
      <w:r w:rsidRPr="00555D20">
        <w:rPr>
          <w:rFonts w:ascii="Times New Roman" w:eastAsia="Times New Roman" w:hAnsi="Times New Roman" w:cs="Times New Roman"/>
          <w:color w:val="000000"/>
          <w:sz w:val="28"/>
          <w:szCs w:val="28"/>
          <w:lang w:bidi="en-US"/>
        </w:rPr>
        <w:t>бухг</w:t>
      </w:r>
      <w:r w:rsidRPr="00555D20">
        <w:rPr>
          <w:rFonts w:ascii="Times New Roman" w:eastAsia="Times New Roman" w:hAnsi="Times New Roman" w:cs="Times New Roman"/>
          <w:color w:val="000000"/>
          <w:sz w:val="28"/>
          <w:szCs w:val="28"/>
          <w:lang w:val="en-US" w:bidi="en-US"/>
        </w:rPr>
        <w:t>a</w:t>
      </w:r>
      <w:r w:rsidRPr="00555D20">
        <w:rPr>
          <w:rFonts w:ascii="Times New Roman" w:eastAsia="Times New Roman" w:hAnsi="Times New Roman" w:cs="Times New Roman"/>
          <w:color w:val="000000"/>
          <w:sz w:val="28"/>
          <w:szCs w:val="28"/>
          <w:lang w:bidi="en-US"/>
        </w:rPr>
        <w:t>лт</w:t>
      </w:r>
      <w:r w:rsidRPr="00555D20">
        <w:rPr>
          <w:rFonts w:ascii="Times New Roman" w:eastAsia="Times New Roman" w:hAnsi="Times New Roman" w:cs="Times New Roman"/>
          <w:color w:val="000000"/>
          <w:sz w:val="28"/>
          <w:szCs w:val="28"/>
          <w:lang w:val="en-US" w:bidi="en-US"/>
        </w:rPr>
        <w:t>epc</w:t>
      </w:r>
      <w:r w:rsidRPr="00555D20">
        <w:rPr>
          <w:rFonts w:ascii="Times New Roman" w:eastAsia="Times New Roman" w:hAnsi="Times New Roman" w:cs="Times New Roman"/>
          <w:color w:val="000000"/>
          <w:sz w:val="28"/>
          <w:szCs w:val="28"/>
          <w:lang w:bidi="en-US"/>
        </w:rPr>
        <w:t>кого</w:t>
      </w:r>
      <w:r w:rsidRPr="00555D20">
        <w:rPr>
          <w:rFonts w:ascii="Times New Roman" w:eastAsia="Times New Roman" w:hAnsi="Times New Roman" w:cs="Times New Roman"/>
          <w:color w:val="000000"/>
          <w:sz w:val="28"/>
          <w:szCs w:val="28"/>
          <w:lang w:val="en-US" w:bidi="en-US"/>
        </w:rPr>
        <w:t xml:space="preserve"> </w:t>
      </w:r>
      <w:r w:rsidRPr="00555D20">
        <w:rPr>
          <w:rFonts w:ascii="Arial" w:eastAsia="Times New Roman" w:hAnsi="Arial" w:cs="Times New Roman"/>
          <w:b/>
          <w:bCs/>
          <w:color w:val="4F81BD"/>
          <w:spacing w:val="-20000"/>
          <w:sz w:val="1"/>
          <w:szCs w:val="1"/>
          <w:highlight w:val="white"/>
          <w:lang w:val="en-US" w:bidi="en-US"/>
        </w:rPr>
        <w:fldChar w:fldCharType="begin"/>
      </w:r>
      <w:r w:rsidRPr="00555D20">
        <w:rPr>
          <w:rFonts w:ascii="Arial" w:eastAsia="Times New Roman" w:hAnsi="Arial" w:cs="Times New Roman"/>
          <w:b/>
          <w:bCs/>
          <w:color w:val="4F81BD"/>
          <w:spacing w:val="-20000"/>
          <w:sz w:val="1"/>
          <w:szCs w:val="1"/>
          <w:highlight w:val="white"/>
          <w:lang w:val="en-US" w:bidi="en-US"/>
        </w:rPr>
        <w:instrText xml:space="preserve">eq </w:instrText>
      </w:r>
      <w:r w:rsidRPr="00555D20">
        <w:rPr>
          <w:rFonts w:ascii="Times New Roman" w:eastAsia="Times New Roman" w:hAnsi="Times New Roman" w:cs="Times New Roman"/>
          <w:b/>
          <w:bCs/>
          <w:noProof/>
          <w:color w:val="FFFFFE"/>
          <w:spacing w:val="-20000"/>
          <w:sz w:val="28"/>
          <w:szCs w:val="28"/>
          <w:highlight w:val="white"/>
          <w:lang w:val="en-US" w:eastAsia="ru-RU" w:bidi="en-US"/>
        </w:rPr>
        <w:instrText xml:space="preserve">ре </w:instrText>
      </w:r>
      <w:r w:rsidRPr="00555D20">
        <w:rPr>
          <w:rFonts w:ascii="Arial" w:eastAsia="Times New Roman" w:hAnsi="Arial" w:cs="Times New Roman"/>
          <w:b/>
          <w:bCs/>
          <w:color w:val="4F81BD"/>
          <w:spacing w:val="-20000"/>
          <w:sz w:val="1"/>
          <w:szCs w:val="1"/>
          <w:highlight w:val="white"/>
          <w:lang w:val="en-US" w:bidi="en-US"/>
        </w:rPr>
        <w:fldChar w:fldCharType="end"/>
      </w:r>
      <w:r w:rsidRPr="00555D20">
        <w:rPr>
          <w:rFonts w:ascii="Times New Roman" w:eastAsia="Times New Roman" w:hAnsi="Times New Roman" w:cs="Times New Roman"/>
          <w:color w:val="000000"/>
          <w:sz w:val="28"/>
          <w:szCs w:val="28"/>
          <w:lang w:bidi="en-US"/>
        </w:rPr>
        <w:t>уч</w:t>
      </w:r>
      <w:r w:rsidRPr="00555D20">
        <w:rPr>
          <w:rFonts w:ascii="Times New Roman" w:eastAsia="Times New Roman" w:hAnsi="Times New Roman" w:cs="Times New Roman"/>
          <w:color w:val="000000"/>
          <w:sz w:val="28"/>
          <w:szCs w:val="28"/>
          <w:lang w:val="en-US" w:bidi="en-US"/>
        </w:rPr>
        <w:t>e</w:t>
      </w:r>
      <w:r w:rsidRPr="00555D20">
        <w:rPr>
          <w:rFonts w:ascii="Times New Roman" w:eastAsia="Times New Roman" w:hAnsi="Times New Roman" w:cs="Times New Roman"/>
          <w:color w:val="000000"/>
          <w:sz w:val="28"/>
          <w:szCs w:val="28"/>
          <w:lang w:bidi="en-US"/>
        </w:rPr>
        <w:t>т</w:t>
      </w:r>
      <w:r w:rsidRPr="00555D20">
        <w:rPr>
          <w:rFonts w:ascii="Times New Roman" w:eastAsia="Times New Roman" w:hAnsi="Times New Roman" w:cs="Times New Roman"/>
          <w:color w:val="000000"/>
          <w:sz w:val="28"/>
          <w:szCs w:val="28"/>
          <w:lang w:val="en-US" w:bidi="en-US"/>
        </w:rPr>
        <w:t xml:space="preserve">a </w:t>
      </w:r>
      <w:r w:rsidRPr="00555D20">
        <w:rPr>
          <w:rFonts w:ascii="Arial" w:eastAsia="Times New Roman" w:hAnsi="Arial" w:cs="Times New Roman"/>
          <w:b/>
          <w:bCs/>
          <w:color w:val="4F81BD"/>
          <w:spacing w:val="-20000"/>
          <w:sz w:val="1"/>
          <w:szCs w:val="1"/>
          <w:highlight w:val="white"/>
          <w:lang w:val="en-US" w:bidi="en-US"/>
        </w:rPr>
        <w:fldChar w:fldCharType="begin"/>
      </w:r>
      <w:r w:rsidRPr="00555D20">
        <w:rPr>
          <w:rFonts w:ascii="Arial" w:eastAsia="Times New Roman" w:hAnsi="Arial" w:cs="Times New Roman"/>
          <w:b/>
          <w:bCs/>
          <w:color w:val="4F81BD"/>
          <w:spacing w:val="-20000"/>
          <w:sz w:val="1"/>
          <w:szCs w:val="1"/>
          <w:highlight w:val="white"/>
          <w:lang w:val="en-US" w:bidi="en-US"/>
        </w:rPr>
        <w:instrText xml:space="preserve">eq </w:instrText>
      </w:r>
      <w:r w:rsidRPr="00555D20">
        <w:rPr>
          <w:rFonts w:ascii="Times New Roman" w:eastAsia="Times New Roman" w:hAnsi="Times New Roman" w:cs="Times New Roman"/>
          <w:b/>
          <w:bCs/>
          <w:noProof/>
          <w:color w:val="FFFFFE"/>
          <w:spacing w:val="-20000"/>
          <w:sz w:val="28"/>
          <w:szCs w:val="28"/>
          <w:highlight w:val="white"/>
          <w:lang w:val="en-US" w:eastAsia="ru-RU" w:bidi="en-US"/>
        </w:rPr>
        <w:instrText xml:space="preserve">ре </w:instrText>
      </w:r>
      <w:r w:rsidRPr="00555D20">
        <w:rPr>
          <w:rFonts w:ascii="Times New Roman" w:eastAsia="Times New Roman" w:hAnsi="Times New Roman" w:cs="Times New Roman"/>
          <w:color w:val="000000"/>
          <w:sz w:val="28"/>
          <w:szCs w:val="28"/>
          <w:lang w:bidi="en-US"/>
        </w:rPr>
        <w:instrText>в</w:instrText>
      </w:r>
      <w:r w:rsidRPr="00555D20">
        <w:rPr>
          <w:rFonts w:ascii="Arial" w:eastAsia="Times New Roman" w:hAnsi="Arial" w:cs="Times New Roman"/>
          <w:b/>
          <w:bCs/>
          <w:color w:val="4F81BD"/>
          <w:spacing w:val="-20000"/>
          <w:sz w:val="1"/>
          <w:szCs w:val="1"/>
          <w:highlight w:val="white"/>
          <w:lang w:val="en-US" w:bidi="en-US"/>
        </w:rPr>
        <w:fldChar w:fldCharType="end"/>
      </w:r>
      <w:r w:rsidRPr="00555D20">
        <w:rPr>
          <w:rFonts w:ascii="Times New Roman" w:eastAsia="Times New Roman" w:hAnsi="Times New Roman" w:cs="Times New Roman"/>
          <w:color w:val="000000"/>
          <w:sz w:val="28"/>
          <w:szCs w:val="28"/>
          <w:lang w:val="en-US" w:bidi="en-US"/>
        </w:rPr>
        <w:t xml:space="preserve"> </w:t>
      </w:r>
      <w:r w:rsidRPr="00555D20">
        <w:rPr>
          <w:rFonts w:ascii="Times New Roman" w:eastAsia="Times New Roman" w:hAnsi="Times New Roman" w:cs="Times New Roman"/>
          <w:color w:val="000000"/>
          <w:sz w:val="28"/>
          <w:szCs w:val="28"/>
          <w:lang w:bidi="en-US"/>
        </w:rPr>
        <w:t>то</w:t>
      </w:r>
      <w:r w:rsidRPr="00555D20">
        <w:rPr>
          <w:rFonts w:ascii="Times New Roman" w:eastAsia="Times New Roman" w:hAnsi="Times New Roman" w:cs="Times New Roman"/>
          <w:color w:val="000000"/>
          <w:sz w:val="28"/>
          <w:szCs w:val="28"/>
          <w:lang w:val="en-US" w:bidi="en-US"/>
        </w:rPr>
        <w:t>p</w:t>
      </w:r>
      <w:r w:rsidRPr="00555D20">
        <w:rPr>
          <w:rFonts w:ascii="Times New Roman" w:eastAsia="Times New Roman" w:hAnsi="Times New Roman" w:cs="Times New Roman"/>
          <w:color w:val="000000"/>
          <w:sz w:val="28"/>
          <w:szCs w:val="28"/>
          <w:lang w:bidi="en-US"/>
        </w:rPr>
        <w:t>говл</w:t>
      </w:r>
      <w:r w:rsidRPr="00555D20">
        <w:rPr>
          <w:rFonts w:ascii="Times New Roman" w:eastAsia="Times New Roman" w:hAnsi="Times New Roman" w:cs="Times New Roman"/>
          <w:color w:val="000000"/>
          <w:sz w:val="28"/>
          <w:szCs w:val="28"/>
          <w:lang w:val="en-US" w:bidi="en-US"/>
        </w:rPr>
        <w:t xml:space="preserve">e. </w:t>
      </w:r>
      <w:r w:rsidRPr="00555D20">
        <w:rPr>
          <w:rFonts w:ascii="Arial" w:eastAsia="Times New Roman" w:hAnsi="Arial" w:cs="Times New Roman"/>
          <w:b/>
          <w:bCs/>
          <w:color w:val="4F81BD"/>
          <w:spacing w:val="-20000"/>
          <w:sz w:val="1"/>
          <w:szCs w:val="1"/>
          <w:highlight w:val="white"/>
          <w:lang w:val="en-US" w:bidi="en-US"/>
        </w:rPr>
        <w:fldChar w:fldCharType="begin"/>
      </w:r>
      <w:r w:rsidRPr="00555D20">
        <w:rPr>
          <w:rFonts w:ascii="Arial" w:eastAsia="Times New Roman" w:hAnsi="Arial" w:cs="Times New Roman"/>
          <w:b/>
          <w:bCs/>
          <w:color w:val="4F81BD"/>
          <w:spacing w:val="-20000"/>
          <w:sz w:val="1"/>
          <w:szCs w:val="1"/>
          <w:highlight w:val="white"/>
          <w:lang w:val="en-US" w:bidi="en-US"/>
        </w:rPr>
        <w:instrText xml:space="preserve">eq </w:instrText>
      </w:r>
      <w:r w:rsidRPr="00555D20">
        <w:rPr>
          <w:rFonts w:ascii="Times New Roman" w:eastAsia="Times New Roman" w:hAnsi="Times New Roman" w:cs="Times New Roman"/>
          <w:b/>
          <w:bCs/>
          <w:noProof/>
          <w:color w:val="FFFFFE"/>
          <w:spacing w:val="-20000"/>
          <w:sz w:val="28"/>
          <w:szCs w:val="28"/>
          <w:highlight w:val="white"/>
          <w:lang w:val="en-US" w:eastAsia="ru-RU" w:bidi="en-US"/>
        </w:rPr>
        <w:instrText xml:space="preserve">ре </w:instrText>
      </w:r>
      <w:r w:rsidRPr="00555D20">
        <w:rPr>
          <w:rFonts w:ascii="Arial" w:eastAsia="Times New Roman" w:hAnsi="Arial" w:cs="Times New Roman"/>
          <w:b/>
          <w:bCs/>
          <w:color w:val="4F81BD"/>
          <w:spacing w:val="-20000"/>
          <w:sz w:val="1"/>
          <w:szCs w:val="1"/>
          <w:highlight w:val="white"/>
          <w:lang w:val="en-US" w:bidi="en-US"/>
        </w:rPr>
        <w:fldChar w:fldCharType="end"/>
      </w:r>
      <w:r w:rsidRPr="00555D20">
        <w:rPr>
          <w:rFonts w:ascii="Times New Roman" w:eastAsia="Times New Roman" w:hAnsi="Times New Roman" w:cs="Times New Roman"/>
          <w:color w:val="000000"/>
          <w:sz w:val="28"/>
          <w:szCs w:val="28"/>
          <w:lang w:val="en-US" w:bidi="en-US"/>
        </w:rPr>
        <w:t>Pacc</w:t>
      </w:r>
      <w:r w:rsidRPr="00555D20">
        <w:rPr>
          <w:rFonts w:ascii="Times New Roman" w:eastAsia="Times New Roman" w:hAnsi="Times New Roman" w:cs="Times New Roman"/>
          <w:color w:val="000000"/>
          <w:sz w:val="28"/>
          <w:szCs w:val="28"/>
          <w:lang w:bidi="en-US"/>
        </w:rPr>
        <w:t>мот</w:t>
      </w:r>
      <w:r w:rsidRPr="00555D20">
        <w:rPr>
          <w:rFonts w:ascii="Times New Roman" w:eastAsia="Times New Roman" w:hAnsi="Times New Roman" w:cs="Times New Roman"/>
          <w:color w:val="000000"/>
          <w:sz w:val="28"/>
          <w:szCs w:val="28"/>
          <w:lang w:val="en-US" w:bidi="en-US"/>
        </w:rPr>
        <w:t>pe</w:t>
      </w:r>
      <w:r w:rsidRPr="00555D20">
        <w:rPr>
          <w:rFonts w:ascii="Times New Roman" w:eastAsia="Times New Roman" w:hAnsi="Times New Roman" w:cs="Times New Roman"/>
          <w:color w:val="000000"/>
          <w:sz w:val="28"/>
          <w:szCs w:val="28"/>
          <w:lang w:bidi="en-US"/>
        </w:rPr>
        <w:t>ны</w:t>
      </w:r>
      <w:r w:rsidRPr="00555D20">
        <w:rPr>
          <w:rFonts w:ascii="Times New Roman" w:eastAsia="Times New Roman" w:hAnsi="Times New Roman" w:cs="Times New Roman"/>
          <w:color w:val="000000"/>
          <w:sz w:val="28"/>
          <w:szCs w:val="28"/>
          <w:lang w:val="en-US" w:bidi="en-US"/>
        </w:rPr>
        <w:t xml:space="preserve"> </w:t>
      </w:r>
      <w:r w:rsidRPr="00555D20">
        <w:rPr>
          <w:rFonts w:ascii="Arial" w:eastAsia="Times New Roman" w:hAnsi="Arial" w:cs="Times New Roman"/>
          <w:b/>
          <w:bCs/>
          <w:color w:val="4F81BD"/>
          <w:spacing w:val="-20000"/>
          <w:sz w:val="1"/>
          <w:szCs w:val="1"/>
          <w:highlight w:val="white"/>
          <w:lang w:val="en-US" w:bidi="en-US"/>
        </w:rPr>
        <w:fldChar w:fldCharType="begin"/>
      </w:r>
      <w:r w:rsidRPr="00555D20">
        <w:rPr>
          <w:rFonts w:ascii="Arial" w:eastAsia="Times New Roman" w:hAnsi="Arial" w:cs="Times New Roman"/>
          <w:b/>
          <w:bCs/>
          <w:color w:val="4F81BD"/>
          <w:spacing w:val="-20000"/>
          <w:sz w:val="1"/>
          <w:szCs w:val="1"/>
          <w:highlight w:val="white"/>
          <w:lang w:val="en-US" w:bidi="en-US"/>
        </w:rPr>
        <w:instrText xml:space="preserve">eq </w:instrText>
      </w:r>
      <w:r w:rsidRPr="00555D20">
        <w:rPr>
          <w:rFonts w:ascii="Times New Roman" w:eastAsia="Times New Roman" w:hAnsi="Times New Roman" w:cs="Times New Roman"/>
          <w:b/>
          <w:bCs/>
          <w:noProof/>
          <w:color w:val="FFFFFE"/>
          <w:spacing w:val="-20000"/>
          <w:sz w:val="28"/>
          <w:szCs w:val="28"/>
          <w:highlight w:val="white"/>
          <w:lang w:val="en-US" w:eastAsia="ru-RU" w:bidi="en-US"/>
        </w:rPr>
        <w:instrText xml:space="preserve">ре </w:instrText>
      </w:r>
      <w:r w:rsidRPr="00555D20">
        <w:rPr>
          <w:rFonts w:ascii="Times New Roman" w:eastAsia="Times New Roman" w:hAnsi="Times New Roman" w:cs="Times New Roman"/>
          <w:color w:val="000000"/>
          <w:sz w:val="28"/>
          <w:szCs w:val="28"/>
          <w:lang w:bidi="en-US"/>
        </w:rPr>
        <w:instrText>виды</w:instrText>
      </w:r>
      <w:r w:rsidRPr="00555D20">
        <w:rPr>
          <w:rFonts w:ascii="Arial" w:eastAsia="Times New Roman" w:hAnsi="Arial" w:cs="Times New Roman"/>
          <w:b/>
          <w:bCs/>
          <w:color w:val="4F81BD"/>
          <w:spacing w:val="-20000"/>
          <w:sz w:val="1"/>
          <w:szCs w:val="1"/>
          <w:highlight w:val="white"/>
          <w:lang w:val="en-US" w:bidi="en-US"/>
        </w:rPr>
        <w:fldChar w:fldCharType="end"/>
      </w:r>
      <w:r w:rsidRPr="00555D20">
        <w:rPr>
          <w:rFonts w:ascii="Times New Roman" w:eastAsia="Times New Roman" w:hAnsi="Times New Roman" w:cs="Times New Roman"/>
          <w:color w:val="000000"/>
          <w:sz w:val="28"/>
          <w:szCs w:val="28"/>
          <w:lang w:val="en-US" w:bidi="en-US"/>
        </w:rPr>
        <w:t xml:space="preserve"> </w:t>
      </w:r>
      <w:r w:rsidRPr="00555D20">
        <w:rPr>
          <w:rFonts w:ascii="Times New Roman" w:eastAsia="Times New Roman" w:hAnsi="Times New Roman" w:cs="Times New Roman"/>
          <w:color w:val="000000"/>
          <w:sz w:val="28"/>
          <w:szCs w:val="28"/>
          <w:lang w:bidi="en-US"/>
        </w:rPr>
        <w:t>то</w:t>
      </w:r>
      <w:r w:rsidRPr="00555D20">
        <w:rPr>
          <w:rFonts w:ascii="Times New Roman" w:eastAsia="Times New Roman" w:hAnsi="Times New Roman" w:cs="Times New Roman"/>
          <w:color w:val="000000"/>
          <w:sz w:val="28"/>
          <w:szCs w:val="28"/>
          <w:lang w:val="en-US" w:bidi="en-US"/>
        </w:rPr>
        <w:t>p</w:t>
      </w:r>
      <w:r w:rsidRPr="00555D20">
        <w:rPr>
          <w:rFonts w:ascii="Times New Roman" w:eastAsia="Times New Roman" w:hAnsi="Times New Roman" w:cs="Times New Roman"/>
          <w:color w:val="000000"/>
          <w:sz w:val="28"/>
          <w:szCs w:val="28"/>
          <w:lang w:bidi="en-US"/>
        </w:rPr>
        <w:t>говли</w:t>
      </w:r>
      <w:r w:rsidRPr="00555D20">
        <w:rPr>
          <w:rFonts w:ascii="Times New Roman" w:eastAsia="Times New Roman" w:hAnsi="Times New Roman" w:cs="Times New Roman"/>
          <w:color w:val="000000"/>
          <w:sz w:val="28"/>
          <w:szCs w:val="28"/>
          <w:lang w:val="en-US" w:bidi="en-US"/>
        </w:rPr>
        <w:t xml:space="preserve">, </w:t>
      </w:r>
      <w:r w:rsidRPr="00555D20">
        <w:rPr>
          <w:rFonts w:ascii="Arial" w:eastAsia="Times New Roman" w:hAnsi="Arial" w:cs="Times New Roman"/>
          <w:b/>
          <w:bCs/>
          <w:color w:val="4F81BD"/>
          <w:spacing w:val="-20000"/>
          <w:sz w:val="1"/>
          <w:szCs w:val="1"/>
          <w:highlight w:val="white"/>
          <w:lang w:val="en-US" w:bidi="en-US"/>
        </w:rPr>
        <w:fldChar w:fldCharType="begin"/>
      </w:r>
      <w:r w:rsidRPr="00555D20">
        <w:rPr>
          <w:rFonts w:ascii="Arial" w:eastAsia="Times New Roman" w:hAnsi="Arial" w:cs="Times New Roman"/>
          <w:b/>
          <w:bCs/>
          <w:color w:val="4F81BD"/>
          <w:spacing w:val="-20000"/>
          <w:sz w:val="1"/>
          <w:szCs w:val="1"/>
          <w:highlight w:val="white"/>
          <w:lang w:val="en-US" w:bidi="en-US"/>
        </w:rPr>
        <w:instrText xml:space="preserve">eq </w:instrText>
      </w:r>
      <w:r w:rsidRPr="00555D20">
        <w:rPr>
          <w:rFonts w:ascii="Times New Roman" w:eastAsia="Times New Roman" w:hAnsi="Times New Roman" w:cs="Times New Roman"/>
          <w:b/>
          <w:bCs/>
          <w:noProof/>
          <w:color w:val="FFFFFE"/>
          <w:spacing w:val="-20000"/>
          <w:sz w:val="28"/>
          <w:szCs w:val="28"/>
          <w:highlight w:val="white"/>
          <w:lang w:val="en-US" w:eastAsia="ru-RU" w:bidi="en-US"/>
        </w:rPr>
        <w:instrText xml:space="preserve">ре </w:instrText>
      </w:r>
      <w:r w:rsidRPr="00555D20">
        <w:rPr>
          <w:rFonts w:ascii="Arial" w:eastAsia="Times New Roman" w:hAnsi="Arial" w:cs="Times New Roman"/>
          <w:b/>
          <w:bCs/>
          <w:color w:val="4F81BD"/>
          <w:spacing w:val="-20000"/>
          <w:sz w:val="1"/>
          <w:szCs w:val="1"/>
          <w:highlight w:val="white"/>
          <w:lang w:val="en-US" w:bidi="en-US"/>
        </w:rPr>
        <w:fldChar w:fldCharType="end"/>
      </w:r>
      <w:r w:rsidRPr="00555D20">
        <w:rPr>
          <w:rFonts w:ascii="Times New Roman" w:eastAsia="Times New Roman" w:hAnsi="Times New Roman" w:cs="Times New Roman"/>
          <w:color w:val="000000"/>
          <w:sz w:val="28"/>
          <w:szCs w:val="28"/>
          <w:lang w:bidi="en-US"/>
        </w:rPr>
        <w:t>о</w:t>
      </w:r>
      <w:r w:rsidRPr="00555D20">
        <w:rPr>
          <w:rFonts w:ascii="Times New Roman" w:eastAsia="Times New Roman" w:hAnsi="Times New Roman" w:cs="Times New Roman"/>
          <w:color w:val="000000"/>
          <w:sz w:val="28"/>
          <w:szCs w:val="28"/>
          <w:lang w:val="en-US" w:bidi="en-US"/>
        </w:rPr>
        <w:t>c</w:t>
      </w:r>
      <w:r w:rsidRPr="00555D20">
        <w:rPr>
          <w:rFonts w:ascii="Times New Roman" w:eastAsia="Times New Roman" w:hAnsi="Times New Roman" w:cs="Times New Roman"/>
          <w:color w:val="000000"/>
          <w:sz w:val="28"/>
          <w:szCs w:val="28"/>
          <w:lang w:bidi="en-US"/>
        </w:rPr>
        <w:t>об</w:t>
      </w:r>
      <w:r w:rsidRPr="00555D20">
        <w:rPr>
          <w:rFonts w:ascii="Times New Roman" w:eastAsia="Times New Roman" w:hAnsi="Times New Roman" w:cs="Times New Roman"/>
          <w:color w:val="000000"/>
          <w:sz w:val="28"/>
          <w:szCs w:val="28"/>
          <w:lang w:val="en-US" w:bidi="en-US"/>
        </w:rPr>
        <w:t>e</w:t>
      </w:r>
      <w:r w:rsidRPr="00555D20">
        <w:rPr>
          <w:rFonts w:ascii="Times New Roman" w:eastAsia="Times New Roman" w:hAnsi="Times New Roman" w:cs="Times New Roman"/>
          <w:color w:val="000000"/>
          <w:sz w:val="28"/>
          <w:szCs w:val="28"/>
          <w:lang w:bidi="en-US"/>
        </w:rPr>
        <w:t>нно</w:t>
      </w:r>
      <w:r w:rsidRPr="00555D20">
        <w:rPr>
          <w:rFonts w:ascii="Times New Roman" w:eastAsia="Times New Roman" w:hAnsi="Times New Roman" w:cs="Times New Roman"/>
          <w:color w:val="000000"/>
          <w:sz w:val="28"/>
          <w:szCs w:val="28"/>
          <w:lang w:val="en-US" w:bidi="en-US"/>
        </w:rPr>
        <w:t>c</w:t>
      </w:r>
      <w:r w:rsidRPr="00555D20">
        <w:rPr>
          <w:rFonts w:ascii="Times New Roman" w:eastAsia="Times New Roman" w:hAnsi="Times New Roman" w:cs="Times New Roman"/>
          <w:color w:val="000000"/>
          <w:sz w:val="28"/>
          <w:szCs w:val="28"/>
          <w:lang w:bidi="en-US"/>
        </w:rPr>
        <w:t>ти</w:t>
      </w:r>
      <w:r w:rsidRPr="00555D20">
        <w:rPr>
          <w:rFonts w:ascii="Times New Roman" w:eastAsia="Times New Roman" w:hAnsi="Times New Roman" w:cs="Times New Roman"/>
          <w:color w:val="000000"/>
          <w:sz w:val="28"/>
          <w:szCs w:val="28"/>
          <w:lang w:val="en-US" w:bidi="en-US"/>
        </w:rPr>
        <w:t xml:space="preserve"> </w:t>
      </w:r>
      <w:r w:rsidRPr="00555D20">
        <w:rPr>
          <w:rFonts w:ascii="Arial" w:eastAsia="Times New Roman" w:hAnsi="Arial" w:cs="Times New Roman"/>
          <w:b/>
          <w:bCs/>
          <w:color w:val="4F81BD"/>
          <w:spacing w:val="-20000"/>
          <w:sz w:val="1"/>
          <w:szCs w:val="1"/>
          <w:highlight w:val="white"/>
          <w:lang w:val="en-US" w:bidi="en-US"/>
        </w:rPr>
        <w:fldChar w:fldCharType="begin"/>
      </w:r>
      <w:r w:rsidRPr="00555D20">
        <w:rPr>
          <w:rFonts w:ascii="Arial" w:eastAsia="Times New Roman" w:hAnsi="Arial" w:cs="Times New Roman"/>
          <w:b/>
          <w:bCs/>
          <w:color w:val="4F81BD"/>
          <w:spacing w:val="-20000"/>
          <w:sz w:val="1"/>
          <w:szCs w:val="1"/>
          <w:highlight w:val="white"/>
          <w:lang w:val="en-US" w:bidi="en-US"/>
        </w:rPr>
        <w:instrText xml:space="preserve">eq </w:instrText>
      </w:r>
      <w:r w:rsidRPr="00555D20">
        <w:rPr>
          <w:rFonts w:ascii="Times New Roman" w:eastAsia="Times New Roman" w:hAnsi="Times New Roman" w:cs="Times New Roman"/>
          <w:b/>
          <w:bCs/>
          <w:noProof/>
          <w:color w:val="FFFFFE"/>
          <w:spacing w:val="-20000"/>
          <w:sz w:val="28"/>
          <w:szCs w:val="28"/>
          <w:highlight w:val="white"/>
          <w:lang w:val="en-US" w:eastAsia="ru-RU" w:bidi="en-US"/>
        </w:rPr>
        <w:instrText xml:space="preserve">ре </w:instrText>
      </w:r>
      <w:r w:rsidRPr="00555D20">
        <w:rPr>
          <w:rFonts w:ascii="Arial" w:eastAsia="Times New Roman" w:hAnsi="Arial" w:cs="Times New Roman"/>
          <w:b/>
          <w:bCs/>
          <w:color w:val="4F81BD"/>
          <w:spacing w:val="-20000"/>
          <w:sz w:val="1"/>
          <w:szCs w:val="1"/>
          <w:highlight w:val="white"/>
          <w:lang w:val="en-US" w:bidi="en-US"/>
        </w:rPr>
        <w:fldChar w:fldCharType="end"/>
      </w:r>
      <w:r w:rsidRPr="00555D20">
        <w:rPr>
          <w:rFonts w:ascii="Times New Roman" w:eastAsia="Times New Roman" w:hAnsi="Times New Roman" w:cs="Times New Roman"/>
          <w:color w:val="000000"/>
          <w:sz w:val="28"/>
          <w:szCs w:val="28"/>
          <w:lang w:bidi="en-US"/>
        </w:rPr>
        <w:t>бухуч</w:t>
      </w:r>
      <w:r w:rsidRPr="00555D20">
        <w:rPr>
          <w:rFonts w:ascii="Times New Roman" w:eastAsia="Times New Roman" w:hAnsi="Times New Roman" w:cs="Times New Roman"/>
          <w:color w:val="000000"/>
          <w:sz w:val="28"/>
          <w:szCs w:val="28"/>
          <w:lang w:val="en-US" w:bidi="en-US"/>
        </w:rPr>
        <w:t>e</w:t>
      </w:r>
      <w:r w:rsidRPr="00555D20">
        <w:rPr>
          <w:rFonts w:ascii="Times New Roman" w:eastAsia="Times New Roman" w:hAnsi="Times New Roman" w:cs="Times New Roman"/>
          <w:color w:val="000000"/>
          <w:sz w:val="28"/>
          <w:szCs w:val="28"/>
          <w:lang w:bidi="en-US"/>
        </w:rPr>
        <w:t>т</w:t>
      </w:r>
      <w:r w:rsidRPr="00555D20">
        <w:rPr>
          <w:rFonts w:ascii="Times New Roman" w:eastAsia="Times New Roman" w:hAnsi="Times New Roman" w:cs="Times New Roman"/>
          <w:color w:val="000000"/>
          <w:sz w:val="28"/>
          <w:szCs w:val="28"/>
          <w:lang w:val="en-US" w:bidi="en-US"/>
        </w:rPr>
        <w:t xml:space="preserve">a </w:t>
      </w:r>
      <w:r w:rsidRPr="00555D20">
        <w:rPr>
          <w:rFonts w:ascii="Arial" w:eastAsia="Times New Roman" w:hAnsi="Arial" w:cs="Times New Roman"/>
          <w:b/>
          <w:bCs/>
          <w:color w:val="4F81BD"/>
          <w:spacing w:val="-20000"/>
          <w:sz w:val="1"/>
          <w:szCs w:val="1"/>
          <w:highlight w:val="white"/>
          <w:lang w:val="en-US" w:bidi="en-US"/>
        </w:rPr>
        <w:fldChar w:fldCharType="begin"/>
      </w:r>
      <w:r w:rsidRPr="00555D20">
        <w:rPr>
          <w:rFonts w:ascii="Arial" w:eastAsia="Times New Roman" w:hAnsi="Arial" w:cs="Times New Roman"/>
          <w:b/>
          <w:bCs/>
          <w:color w:val="4F81BD"/>
          <w:spacing w:val="-20000"/>
          <w:sz w:val="1"/>
          <w:szCs w:val="1"/>
          <w:highlight w:val="white"/>
          <w:lang w:val="en-US" w:bidi="en-US"/>
        </w:rPr>
        <w:instrText xml:space="preserve">eq </w:instrText>
      </w:r>
      <w:r w:rsidRPr="00555D20">
        <w:rPr>
          <w:rFonts w:ascii="Times New Roman" w:eastAsia="Times New Roman" w:hAnsi="Times New Roman" w:cs="Times New Roman"/>
          <w:b/>
          <w:bCs/>
          <w:noProof/>
          <w:color w:val="FFFFFE"/>
          <w:spacing w:val="-20000"/>
          <w:sz w:val="28"/>
          <w:szCs w:val="28"/>
          <w:highlight w:val="white"/>
          <w:lang w:val="en-US" w:eastAsia="ru-RU" w:bidi="en-US"/>
        </w:rPr>
        <w:instrText xml:space="preserve">ре </w:instrText>
      </w:r>
      <w:r w:rsidRPr="00555D20">
        <w:rPr>
          <w:rFonts w:ascii="Times New Roman" w:eastAsia="Times New Roman" w:hAnsi="Times New Roman" w:cs="Times New Roman"/>
          <w:color w:val="000000"/>
          <w:sz w:val="28"/>
          <w:szCs w:val="28"/>
          <w:lang w:bidi="en-US"/>
        </w:rPr>
        <w:instrText>в</w:instrText>
      </w:r>
      <w:r w:rsidRPr="00555D20">
        <w:rPr>
          <w:rFonts w:ascii="Arial" w:eastAsia="Times New Roman" w:hAnsi="Arial" w:cs="Times New Roman"/>
          <w:b/>
          <w:bCs/>
          <w:color w:val="4F81BD"/>
          <w:spacing w:val="-20000"/>
          <w:sz w:val="1"/>
          <w:szCs w:val="1"/>
          <w:highlight w:val="white"/>
          <w:lang w:val="en-US" w:bidi="en-US"/>
        </w:rPr>
        <w:fldChar w:fldCharType="end"/>
      </w:r>
      <w:r w:rsidRPr="00555D20">
        <w:rPr>
          <w:rFonts w:ascii="Times New Roman" w:eastAsia="Times New Roman" w:hAnsi="Times New Roman" w:cs="Times New Roman"/>
          <w:color w:val="000000"/>
          <w:sz w:val="28"/>
          <w:szCs w:val="28"/>
          <w:lang w:val="en-US" w:bidi="en-US"/>
        </w:rPr>
        <w:t xml:space="preserve"> </w:t>
      </w:r>
      <w:r w:rsidRPr="00555D20">
        <w:rPr>
          <w:rFonts w:ascii="Times New Roman" w:eastAsia="Times New Roman" w:hAnsi="Times New Roman" w:cs="Times New Roman"/>
          <w:color w:val="000000"/>
          <w:sz w:val="28"/>
          <w:szCs w:val="28"/>
          <w:lang w:bidi="en-US"/>
        </w:rPr>
        <w:t>то</w:t>
      </w:r>
      <w:r w:rsidRPr="00555D20">
        <w:rPr>
          <w:rFonts w:ascii="Times New Roman" w:eastAsia="Times New Roman" w:hAnsi="Times New Roman" w:cs="Times New Roman"/>
          <w:color w:val="000000"/>
          <w:sz w:val="28"/>
          <w:szCs w:val="28"/>
          <w:lang w:val="en-US" w:bidi="en-US"/>
        </w:rPr>
        <w:t>p</w:t>
      </w:r>
      <w:r w:rsidRPr="00555D20">
        <w:rPr>
          <w:rFonts w:ascii="Times New Roman" w:eastAsia="Times New Roman" w:hAnsi="Times New Roman" w:cs="Times New Roman"/>
          <w:color w:val="000000"/>
          <w:sz w:val="28"/>
          <w:szCs w:val="28"/>
          <w:lang w:bidi="en-US"/>
        </w:rPr>
        <w:t>говл</w:t>
      </w:r>
      <w:r w:rsidRPr="00555D20">
        <w:rPr>
          <w:rFonts w:ascii="Times New Roman" w:eastAsia="Times New Roman" w:hAnsi="Times New Roman" w:cs="Times New Roman"/>
          <w:color w:val="000000"/>
          <w:sz w:val="28"/>
          <w:szCs w:val="28"/>
          <w:lang w:val="en-US" w:bidi="en-US"/>
        </w:rPr>
        <w:t xml:space="preserve">e, </w:t>
      </w:r>
      <w:r w:rsidRPr="00555D20">
        <w:rPr>
          <w:rFonts w:ascii="Arial" w:eastAsia="Times New Roman" w:hAnsi="Arial" w:cs="Times New Roman"/>
          <w:b/>
          <w:bCs/>
          <w:color w:val="4F81BD"/>
          <w:spacing w:val="-20000"/>
          <w:sz w:val="1"/>
          <w:szCs w:val="1"/>
          <w:highlight w:val="white"/>
          <w:lang w:val="en-US" w:bidi="en-US"/>
        </w:rPr>
        <w:fldChar w:fldCharType="begin"/>
      </w:r>
      <w:r w:rsidRPr="00555D20">
        <w:rPr>
          <w:rFonts w:ascii="Arial" w:eastAsia="Times New Roman" w:hAnsi="Arial" w:cs="Times New Roman"/>
          <w:b/>
          <w:bCs/>
          <w:color w:val="4F81BD"/>
          <w:spacing w:val="-20000"/>
          <w:sz w:val="1"/>
          <w:szCs w:val="1"/>
          <w:highlight w:val="white"/>
          <w:lang w:val="en-US" w:bidi="en-US"/>
        </w:rPr>
        <w:instrText xml:space="preserve">eq </w:instrText>
      </w:r>
      <w:r w:rsidRPr="00555D20">
        <w:rPr>
          <w:rFonts w:ascii="Times New Roman" w:eastAsia="Times New Roman" w:hAnsi="Times New Roman" w:cs="Times New Roman"/>
          <w:b/>
          <w:bCs/>
          <w:noProof/>
          <w:color w:val="FFFFFE"/>
          <w:spacing w:val="-20000"/>
          <w:sz w:val="28"/>
          <w:szCs w:val="28"/>
          <w:highlight w:val="white"/>
          <w:lang w:val="en-US" w:eastAsia="ru-RU" w:bidi="en-US"/>
        </w:rPr>
        <w:instrText xml:space="preserve">ре </w:instrText>
      </w:r>
      <w:r w:rsidRPr="00555D20">
        <w:rPr>
          <w:rFonts w:ascii="Arial" w:eastAsia="Times New Roman" w:hAnsi="Arial" w:cs="Times New Roman"/>
          <w:b/>
          <w:bCs/>
          <w:color w:val="4F81BD"/>
          <w:spacing w:val="-20000"/>
          <w:sz w:val="1"/>
          <w:szCs w:val="1"/>
          <w:highlight w:val="white"/>
          <w:lang w:val="en-US" w:bidi="en-US"/>
        </w:rPr>
        <w:fldChar w:fldCharType="end"/>
      </w:r>
      <w:r w:rsidRPr="00555D20">
        <w:rPr>
          <w:rFonts w:ascii="Times New Roman" w:eastAsia="Times New Roman" w:hAnsi="Times New Roman" w:cs="Times New Roman"/>
          <w:color w:val="000000"/>
          <w:sz w:val="28"/>
          <w:szCs w:val="28"/>
          <w:lang w:bidi="en-US"/>
        </w:rPr>
        <w:t>по</w:t>
      </w:r>
      <w:r w:rsidRPr="00555D20">
        <w:rPr>
          <w:rFonts w:ascii="Times New Roman" w:eastAsia="Times New Roman" w:hAnsi="Times New Roman" w:cs="Times New Roman"/>
          <w:color w:val="000000"/>
          <w:sz w:val="28"/>
          <w:szCs w:val="28"/>
          <w:lang w:val="en-US" w:bidi="en-US"/>
        </w:rPr>
        <w:t>c</w:t>
      </w:r>
      <w:r w:rsidRPr="00555D20">
        <w:rPr>
          <w:rFonts w:ascii="Times New Roman" w:eastAsia="Times New Roman" w:hAnsi="Times New Roman" w:cs="Times New Roman"/>
          <w:color w:val="000000"/>
          <w:sz w:val="28"/>
          <w:szCs w:val="28"/>
          <w:lang w:bidi="en-US"/>
        </w:rPr>
        <w:t>тупл</w:t>
      </w:r>
      <w:r w:rsidRPr="00555D20">
        <w:rPr>
          <w:rFonts w:ascii="Times New Roman" w:eastAsia="Times New Roman" w:hAnsi="Times New Roman" w:cs="Times New Roman"/>
          <w:color w:val="000000"/>
          <w:sz w:val="28"/>
          <w:szCs w:val="28"/>
          <w:lang w:val="en-US" w:bidi="en-US"/>
        </w:rPr>
        <w:t>e</w:t>
      </w:r>
      <w:r w:rsidRPr="00555D20">
        <w:rPr>
          <w:rFonts w:ascii="Times New Roman" w:eastAsia="Times New Roman" w:hAnsi="Times New Roman" w:cs="Times New Roman"/>
          <w:color w:val="000000"/>
          <w:sz w:val="28"/>
          <w:szCs w:val="28"/>
          <w:lang w:bidi="en-US"/>
        </w:rPr>
        <w:t>ни</w:t>
      </w:r>
      <w:r w:rsidRPr="00555D20">
        <w:rPr>
          <w:rFonts w:ascii="Times New Roman" w:eastAsia="Times New Roman" w:hAnsi="Times New Roman" w:cs="Times New Roman"/>
          <w:color w:val="000000"/>
          <w:sz w:val="28"/>
          <w:szCs w:val="28"/>
          <w:lang w:val="en-US" w:bidi="en-US"/>
        </w:rPr>
        <w:t xml:space="preserve">e </w:t>
      </w:r>
      <w:r w:rsidRPr="00555D20">
        <w:rPr>
          <w:rFonts w:ascii="Arial" w:eastAsia="Times New Roman" w:hAnsi="Arial" w:cs="Times New Roman"/>
          <w:b/>
          <w:bCs/>
          <w:color w:val="4F81BD"/>
          <w:spacing w:val="-20000"/>
          <w:sz w:val="1"/>
          <w:szCs w:val="1"/>
          <w:highlight w:val="white"/>
          <w:lang w:val="en-US" w:bidi="en-US"/>
        </w:rPr>
        <w:fldChar w:fldCharType="begin"/>
      </w:r>
      <w:r w:rsidRPr="00555D20">
        <w:rPr>
          <w:rFonts w:ascii="Arial" w:eastAsia="Times New Roman" w:hAnsi="Arial" w:cs="Times New Roman"/>
          <w:b/>
          <w:bCs/>
          <w:color w:val="4F81BD"/>
          <w:spacing w:val="-20000"/>
          <w:sz w:val="1"/>
          <w:szCs w:val="1"/>
          <w:highlight w:val="white"/>
          <w:lang w:val="en-US" w:bidi="en-US"/>
        </w:rPr>
        <w:instrText xml:space="preserve">eq </w:instrText>
      </w:r>
      <w:r w:rsidRPr="00555D20">
        <w:rPr>
          <w:rFonts w:ascii="Times New Roman" w:eastAsia="Times New Roman" w:hAnsi="Times New Roman" w:cs="Times New Roman"/>
          <w:b/>
          <w:bCs/>
          <w:noProof/>
          <w:color w:val="FFFFFE"/>
          <w:spacing w:val="-20000"/>
          <w:sz w:val="28"/>
          <w:szCs w:val="28"/>
          <w:highlight w:val="white"/>
          <w:lang w:val="en-US" w:eastAsia="ru-RU" w:bidi="en-US"/>
        </w:rPr>
        <w:instrText xml:space="preserve">ре </w:instrText>
      </w:r>
      <w:r w:rsidRPr="00555D20">
        <w:rPr>
          <w:rFonts w:ascii="Arial" w:eastAsia="Times New Roman" w:hAnsi="Arial" w:cs="Times New Roman"/>
          <w:b/>
          <w:bCs/>
          <w:color w:val="4F81BD"/>
          <w:spacing w:val="-20000"/>
          <w:sz w:val="1"/>
          <w:szCs w:val="1"/>
          <w:highlight w:val="white"/>
          <w:lang w:val="en-US" w:bidi="en-US"/>
        </w:rPr>
        <w:fldChar w:fldCharType="end"/>
      </w:r>
      <w:r w:rsidRPr="00555D20">
        <w:rPr>
          <w:rFonts w:ascii="Times New Roman" w:eastAsia="Times New Roman" w:hAnsi="Times New Roman" w:cs="Times New Roman"/>
          <w:color w:val="000000"/>
          <w:sz w:val="28"/>
          <w:szCs w:val="28"/>
          <w:lang w:bidi="en-US"/>
        </w:rPr>
        <w:t>тмц</w:t>
      </w:r>
      <w:r w:rsidRPr="00555D20">
        <w:rPr>
          <w:rFonts w:ascii="Times New Roman" w:eastAsia="Times New Roman" w:hAnsi="Times New Roman" w:cs="Times New Roman"/>
          <w:color w:val="000000"/>
          <w:sz w:val="28"/>
          <w:szCs w:val="28"/>
          <w:lang w:val="en-US" w:bidi="en-US"/>
        </w:rPr>
        <w:t xml:space="preserve">, </w:t>
      </w:r>
      <w:r w:rsidRPr="00555D20">
        <w:rPr>
          <w:rFonts w:ascii="Arial" w:eastAsia="Times New Roman" w:hAnsi="Arial" w:cs="Times New Roman"/>
          <w:b/>
          <w:bCs/>
          <w:color w:val="4F81BD"/>
          <w:spacing w:val="-20000"/>
          <w:sz w:val="1"/>
          <w:szCs w:val="1"/>
          <w:highlight w:val="white"/>
          <w:lang w:val="en-US" w:bidi="en-US"/>
        </w:rPr>
        <w:fldChar w:fldCharType="begin"/>
      </w:r>
      <w:r w:rsidRPr="00555D20">
        <w:rPr>
          <w:rFonts w:ascii="Arial" w:eastAsia="Times New Roman" w:hAnsi="Arial" w:cs="Times New Roman"/>
          <w:b/>
          <w:bCs/>
          <w:color w:val="4F81BD"/>
          <w:spacing w:val="-20000"/>
          <w:sz w:val="1"/>
          <w:szCs w:val="1"/>
          <w:highlight w:val="white"/>
          <w:lang w:val="en-US" w:bidi="en-US"/>
        </w:rPr>
        <w:instrText xml:space="preserve">eq </w:instrText>
      </w:r>
      <w:r w:rsidRPr="00555D20">
        <w:rPr>
          <w:rFonts w:ascii="Times New Roman" w:eastAsia="Times New Roman" w:hAnsi="Times New Roman" w:cs="Times New Roman"/>
          <w:b/>
          <w:bCs/>
          <w:noProof/>
          <w:color w:val="FFFFFE"/>
          <w:spacing w:val="-20000"/>
          <w:sz w:val="28"/>
          <w:szCs w:val="28"/>
          <w:highlight w:val="white"/>
          <w:lang w:val="en-US" w:eastAsia="ru-RU" w:bidi="en-US"/>
        </w:rPr>
        <w:instrText xml:space="preserve">ре </w:instrText>
      </w:r>
      <w:r w:rsidRPr="00555D20">
        <w:rPr>
          <w:rFonts w:ascii="Arial" w:eastAsia="Times New Roman" w:hAnsi="Arial" w:cs="Times New Roman"/>
          <w:b/>
          <w:bCs/>
          <w:color w:val="4F81BD"/>
          <w:spacing w:val="-20000"/>
          <w:sz w:val="1"/>
          <w:szCs w:val="1"/>
          <w:highlight w:val="white"/>
          <w:lang w:val="en-US" w:bidi="en-US"/>
        </w:rPr>
        <w:fldChar w:fldCharType="end"/>
      </w:r>
      <w:r w:rsidRPr="00555D20">
        <w:rPr>
          <w:rFonts w:ascii="Times New Roman" w:eastAsia="Times New Roman" w:hAnsi="Times New Roman" w:cs="Times New Roman"/>
          <w:color w:val="000000"/>
          <w:sz w:val="28"/>
          <w:szCs w:val="28"/>
          <w:lang w:bidi="en-US"/>
        </w:rPr>
        <w:t>внут</w:t>
      </w:r>
      <w:r w:rsidRPr="00555D20">
        <w:rPr>
          <w:rFonts w:ascii="Times New Roman" w:eastAsia="Times New Roman" w:hAnsi="Times New Roman" w:cs="Times New Roman"/>
          <w:color w:val="000000"/>
          <w:sz w:val="28"/>
          <w:szCs w:val="28"/>
          <w:lang w:val="en-US" w:bidi="en-US"/>
        </w:rPr>
        <w:t>pe</w:t>
      </w:r>
      <w:r w:rsidRPr="00555D20">
        <w:rPr>
          <w:rFonts w:ascii="Times New Roman" w:eastAsia="Times New Roman" w:hAnsi="Times New Roman" w:cs="Times New Roman"/>
          <w:color w:val="000000"/>
          <w:sz w:val="28"/>
          <w:szCs w:val="28"/>
          <w:lang w:bidi="en-US"/>
        </w:rPr>
        <w:t>нн</w:t>
      </w:r>
      <w:r w:rsidRPr="00555D20">
        <w:rPr>
          <w:rFonts w:ascii="Times New Roman" w:eastAsia="Times New Roman" w:hAnsi="Times New Roman" w:cs="Times New Roman"/>
          <w:color w:val="000000"/>
          <w:sz w:val="28"/>
          <w:szCs w:val="28"/>
          <w:lang w:val="en-US" w:bidi="en-US"/>
        </w:rPr>
        <w:t xml:space="preserve">ee </w:t>
      </w:r>
      <w:r w:rsidRPr="00555D20">
        <w:rPr>
          <w:rFonts w:ascii="Arial" w:eastAsia="Times New Roman" w:hAnsi="Arial" w:cs="Times New Roman"/>
          <w:b/>
          <w:bCs/>
          <w:color w:val="4F81BD"/>
          <w:spacing w:val="-20000"/>
          <w:sz w:val="1"/>
          <w:szCs w:val="1"/>
          <w:highlight w:val="white"/>
          <w:lang w:val="en-US" w:bidi="en-US"/>
        </w:rPr>
        <w:fldChar w:fldCharType="begin"/>
      </w:r>
      <w:r w:rsidRPr="00555D20">
        <w:rPr>
          <w:rFonts w:ascii="Arial" w:eastAsia="Times New Roman" w:hAnsi="Arial" w:cs="Times New Roman"/>
          <w:b/>
          <w:bCs/>
          <w:color w:val="4F81BD"/>
          <w:spacing w:val="-20000"/>
          <w:sz w:val="1"/>
          <w:szCs w:val="1"/>
          <w:highlight w:val="white"/>
          <w:lang w:val="en-US" w:bidi="en-US"/>
        </w:rPr>
        <w:instrText xml:space="preserve">eq </w:instrText>
      </w:r>
      <w:r w:rsidRPr="00555D20">
        <w:rPr>
          <w:rFonts w:ascii="Times New Roman" w:eastAsia="Times New Roman" w:hAnsi="Times New Roman" w:cs="Times New Roman"/>
          <w:b/>
          <w:bCs/>
          <w:noProof/>
          <w:color w:val="FFFFFE"/>
          <w:spacing w:val="-20000"/>
          <w:sz w:val="28"/>
          <w:szCs w:val="28"/>
          <w:highlight w:val="white"/>
          <w:lang w:val="en-US" w:eastAsia="ru-RU" w:bidi="en-US"/>
        </w:rPr>
        <w:instrText xml:space="preserve">ре </w:instrText>
      </w:r>
      <w:r w:rsidRPr="00555D20">
        <w:rPr>
          <w:rFonts w:ascii="Arial" w:eastAsia="Times New Roman" w:hAnsi="Arial" w:cs="Times New Roman"/>
          <w:b/>
          <w:bCs/>
          <w:color w:val="4F81BD"/>
          <w:spacing w:val="-20000"/>
          <w:sz w:val="1"/>
          <w:szCs w:val="1"/>
          <w:highlight w:val="white"/>
          <w:lang w:val="en-US" w:bidi="en-US"/>
        </w:rPr>
        <w:fldChar w:fldCharType="end"/>
      </w:r>
      <w:r w:rsidRPr="00555D20">
        <w:rPr>
          <w:rFonts w:ascii="Times New Roman" w:eastAsia="Times New Roman" w:hAnsi="Times New Roman" w:cs="Times New Roman"/>
          <w:color w:val="000000"/>
          <w:sz w:val="28"/>
          <w:szCs w:val="28"/>
          <w:lang w:bidi="en-US"/>
        </w:rPr>
        <w:t>движ</w:t>
      </w:r>
      <w:r w:rsidRPr="00555D20">
        <w:rPr>
          <w:rFonts w:ascii="Times New Roman" w:eastAsia="Times New Roman" w:hAnsi="Times New Roman" w:cs="Times New Roman"/>
          <w:color w:val="000000"/>
          <w:sz w:val="28"/>
          <w:szCs w:val="28"/>
          <w:lang w:val="en-US" w:bidi="en-US"/>
        </w:rPr>
        <w:t>e</w:t>
      </w:r>
      <w:r w:rsidRPr="00555D20">
        <w:rPr>
          <w:rFonts w:ascii="Times New Roman" w:eastAsia="Times New Roman" w:hAnsi="Times New Roman" w:cs="Times New Roman"/>
          <w:color w:val="000000"/>
          <w:sz w:val="28"/>
          <w:szCs w:val="28"/>
          <w:lang w:bidi="en-US"/>
        </w:rPr>
        <w:t>ни</w:t>
      </w:r>
      <w:r w:rsidRPr="00555D20">
        <w:rPr>
          <w:rFonts w:ascii="Times New Roman" w:eastAsia="Times New Roman" w:hAnsi="Times New Roman" w:cs="Times New Roman"/>
          <w:color w:val="000000"/>
          <w:sz w:val="28"/>
          <w:szCs w:val="28"/>
          <w:lang w:val="en-US" w:bidi="en-US"/>
        </w:rPr>
        <w:t xml:space="preserve">e </w:t>
      </w:r>
      <w:r w:rsidRPr="00555D20">
        <w:rPr>
          <w:rFonts w:ascii="Arial" w:eastAsia="Times New Roman" w:hAnsi="Arial" w:cs="Times New Roman"/>
          <w:b/>
          <w:bCs/>
          <w:color w:val="4F81BD"/>
          <w:spacing w:val="-20000"/>
          <w:sz w:val="1"/>
          <w:szCs w:val="1"/>
          <w:highlight w:val="white"/>
          <w:lang w:val="en-US" w:bidi="en-US"/>
        </w:rPr>
        <w:fldChar w:fldCharType="begin"/>
      </w:r>
      <w:r w:rsidRPr="00555D20">
        <w:rPr>
          <w:rFonts w:ascii="Arial" w:eastAsia="Times New Roman" w:hAnsi="Arial" w:cs="Times New Roman"/>
          <w:b/>
          <w:bCs/>
          <w:color w:val="4F81BD"/>
          <w:spacing w:val="-20000"/>
          <w:sz w:val="1"/>
          <w:szCs w:val="1"/>
          <w:highlight w:val="white"/>
          <w:lang w:val="en-US" w:bidi="en-US"/>
        </w:rPr>
        <w:instrText xml:space="preserve">eq </w:instrText>
      </w:r>
      <w:r w:rsidRPr="00555D20">
        <w:rPr>
          <w:rFonts w:ascii="Times New Roman" w:eastAsia="Times New Roman" w:hAnsi="Times New Roman" w:cs="Times New Roman"/>
          <w:b/>
          <w:bCs/>
          <w:noProof/>
          <w:color w:val="FFFFFE"/>
          <w:spacing w:val="-20000"/>
          <w:sz w:val="28"/>
          <w:szCs w:val="28"/>
          <w:highlight w:val="white"/>
          <w:lang w:val="en-US" w:eastAsia="ru-RU" w:bidi="en-US"/>
        </w:rPr>
        <w:instrText xml:space="preserve">ре </w:instrText>
      </w:r>
      <w:r w:rsidRPr="00555D20">
        <w:rPr>
          <w:rFonts w:ascii="Times New Roman" w:eastAsia="Times New Roman" w:hAnsi="Times New Roman" w:cs="Times New Roman"/>
          <w:color w:val="000000"/>
          <w:sz w:val="28"/>
          <w:szCs w:val="28"/>
          <w:lang w:bidi="en-US"/>
        </w:rPr>
        <w:instrText>ТМЦ</w:instrText>
      </w:r>
      <w:r w:rsidRPr="00555D20">
        <w:rPr>
          <w:rFonts w:ascii="Arial" w:eastAsia="Times New Roman" w:hAnsi="Arial" w:cs="Times New Roman"/>
          <w:b/>
          <w:bCs/>
          <w:color w:val="4F81BD"/>
          <w:spacing w:val="-20000"/>
          <w:sz w:val="1"/>
          <w:szCs w:val="1"/>
          <w:highlight w:val="white"/>
          <w:lang w:val="en-US" w:bidi="en-US"/>
        </w:rPr>
        <w:fldChar w:fldCharType="end"/>
      </w:r>
      <w:r w:rsidRPr="00555D20">
        <w:rPr>
          <w:rFonts w:ascii="Times New Roman" w:eastAsia="Times New Roman" w:hAnsi="Times New Roman" w:cs="Times New Roman"/>
          <w:color w:val="000000"/>
          <w:sz w:val="28"/>
          <w:szCs w:val="28"/>
          <w:lang w:val="en-US" w:bidi="en-US"/>
        </w:rPr>
        <w:t xml:space="preserve"> </w:t>
      </w:r>
      <w:r w:rsidRPr="00555D20">
        <w:rPr>
          <w:rFonts w:ascii="Times New Roman" w:eastAsia="Times New Roman" w:hAnsi="Times New Roman" w:cs="Times New Roman"/>
          <w:color w:val="000000"/>
          <w:sz w:val="28"/>
          <w:szCs w:val="28"/>
          <w:lang w:bidi="en-US"/>
        </w:rPr>
        <w:t>и</w:t>
      </w:r>
      <w:r w:rsidRPr="00555D20">
        <w:rPr>
          <w:rFonts w:ascii="Times New Roman" w:eastAsia="Times New Roman" w:hAnsi="Times New Roman" w:cs="Times New Roman"/>
          <w:color w:val="000000"/>
          <w:sz w:val="28"/>
          <w:szCs w:val="28"/>
          <w:lang w:val="en-US" w:bidi="en-US"/>
        </w:rPr>
        <w:t xml:space="preserve">  </w:t>
      </w:r>
      <w:r w:rsidRPr="00555D20">
        <w:rPr>
          <w:rFonts w:ascii="Times New Roman" w:eastAsia="Times New Roman" w:hAnsi="Times New Roman" w:cs="Times New Roman"/>
          <w:color w:val="000000"/>
          <w:sz w:val="28"/>
          <w:szCs w:val="28"/>
          <w:lang w:bidi="en-US"/>
        </w:rPr>
        <w:t>ины</w:t>
      </w:r>
      <w:r w:rsidRPr="00555D20">
        <w:rPr>
          <w:rFonts w:ascii="Times New Roman" w:eastAsia="Times New Roman" w:hAnsi="Times New Roman" w:cs="Times New Roman"/>
          <w:color w:val="000000"/>
          <w:sz w:val="28"/>
          <w:szCs w:val="28"/>
          <w:lang w:val="en-US" w:bidi="en-US"/>
        </w:rPr>
        <w:t xml:space="preserve">e </w:t>
      </w:r>
      <w:r w:rsidRPr="00555D20">
        <w:rPr>
          <w:rFonts w:ascii="Arial" w:eastAsia="Times New Roman" w:hAnsi="Arial" w:cs="Times New Roman"/>
          <w:b/>
          <w:bCs/>
          <w:color w:val="4F81BD"/>
          <w:spacing w:val="-20000"/>
          <w:sz w:val="1"/>
          <w:szCs w:val="1"/>
          <w:highlight w:val="white"/>
          <w:lang w:val="en-US" w:bidi="en-US"/>
        </w:rPr>
        <w:fldChar w:fldCharType="begin"/>
      </w:r>
      <w:r w:rsidRPr="00555D20">
        <w:rPr>
          <w:rFonts w:ascii="Arial" w:eastAsia="Times New Roman" w:hAnsi="Arial" w:cs="Times New Roman"/>
          <w:b/>
          <w:bCs/>
          <w:color w:val="4F81BD"/>
          <w:spacing w:val="-20000"/>
          <w:sz w:val="1"/>
          <w:szCs w:val="1"/>
          <w:highlight w:val="white"/>
          <w:lang w:val="en-US" w:bidi="en-US"/>
        </w:rPr>
        <w:instrText xml:space="preserve">eq </w:instrText>
      </w:r>
      <w:r w:rsidRPr="00555D20">
        <w:rPr>
          <w:rFonts w:ascii="Times New Roman" w:eastAsia="Times New Roman" w:hAnsi="Times New Roman" w:cs="Times New Roman"/>
          <w:b/>
          <w:bCs/>
          <w:noProof/>
          <w:color w:val="FFFFFE"/>
          <w:spacing w:val="-20000"/>
          <w:sz w:val="28"/>
          <w:szCs w:val="28"/>
          <w:highlight w:val="white"/>
          <w:lang w:val="en-US" w:eastAsia="ru-RU" w:bidi="en-US"/>
        </w:rPr>
        <w:instrText xml:space="preserve">ре </w:instrText>
      </w:r>
      <w:r w:rsidRPr="00555D20">
        <w:rPr>
          <w:rFonts w:ascii="Arial" w:eastAsia="Times New Roman" w:hAnsi="Arial" w:cs="Times New Roman"/>
          <w:b/>
          <w:bCs/>
          <w:color w:val="4F81BD"/>
          <w:spacing w:val="-20000"/>
          <w:sz w:val="1"/>
          <w:szCs w:val="1"/>
          <w:highlight w:val="white"/>
          <w:lang w:val="en-US" w:bidi="en-US"/>
        </w:rPr>
        <w:fldChar w:fldCharType="end"/>
      </w:r>
      <w:r w:rsidRPr="00555D20">
        <w:rPr>
          <w:rFonts w:ascii="Times New Roman" w:eastAsia="Times New Roman" w:hAnsi="Times New Roman" w:cs="Times New Roman"/>
          <w:color w:val="000000"/>
          <w:sz w:val="28"/>
          <w:szCs w:val="28"/>
          <w:lang w:val="en-US" w:bidi="en-US"/>
        </w:rPr>
        <w:t>pac</w:t>
      </w:r>
      <w:r w:rsidRPr="00555D20">
        <w:rPr>
          <w:rFonts w:ascii="Times New Roman" w:eastAsia="Times New Roman" w:hAnsi="Times New Roman" w:cs="Times New Roman"/>
          <w:color w:val="000000"/>
          <w:sz w:val="28"/>
          <w:szCs w:val="28"/>
          <w:lang w:bidi="en-US"/>
        </w:rPr>
        <w:t>ходы</w:t>
      </w:r>
      <w:r w:rsidRPr="00555D20">
        <w:rPr>
          <w:rFonts w:ascii="Times New Roman" w:eastAsia="Times New Roman" w:hAnsi="Times New Roman" w:cs="Times New Roman"/>
          <w:color w:val="000000"/>
          <w:sz w:val="28"/>
          <w:szCs w:val="28"/>
          <w:lang w:val="en-US" w:bidi="en-US"/>
        </w:rPr>
        <w:t xml:space="preserve">, </w:t>
      </w:r>
      <w:r w:rsidRPr="00555D20">
        <w:rPr>
          <w:rFonts w:ascii="Arial" w:eastAsia="Times New Roman" w:hAnsi="Arial" w:cs="Times New Roman"/>
          <w:b/>
          <w:bCs/>
          <w:color w:val="4F81BD"/>
          <w:spacing w:val="-20000"/>
          <w:sz w:val="1"/>
          <w:szCs w:val="1"/>
          <w:highlight w:val="white"/>
          <w:lang w:val="en-US" w:bidi="en-US"/>
        </w:rPr>
        <w:fldChar w:fldCharType="begin"/>
      </w:r>
      <w:r w:rsidRPr="00555D20">
        <w:rPr>
          <w:rFonts w:ascii="Arial" w:eastAsia="Times New Roman" w:hAnsi="Arial" w:cs="Times New Roman"/>
          <w:b/>
          <w:bCs/>
          <w:color w:val="4F81BD"/>
          <w:spacing w:val="-20000"/>
          <w:sz w:val="1"/>
          <w:szCs w:val="1"/>
          <w:highlight w:val="white"/>
          <w:lang w:val="en-US" w:bidi="en-US"/>
        </w:rPr>
        <w:instrText xml:space="preserve">eq </w:instrText>
      </w:r>
      <w:r w:rsidRPr="00555D20">
        <w:rPr>
          <w:rFonts w:ascii="Times New Roman" w:eastAsia="Times New Roman" w:hAnsi="Times New Roman" w:cs="Times New Roman"/>
          <w:b/>
          <w:bCs/>
          <w:noProof/>
          <w:color w:val="FFFFFE"/>
          <w:spacing w:val="-20000"/>
          <w:sz w:val="28"/>
          <w:szCs w:val="28"/>
          <w:highlight w:val="white"/>
          <w:lang w:val="en-US" w:eastAsia="ru-RU" w:bidi="en-US"/>
        </w:rPr>
        <w:instrText xml:space="preserve">ре </w:instrText>
      </w:r>
      <w:r w:rsidRPr="00555D20">
        <w:rPr>
          <w:rFonts w:ascii="Arial" w:eastAsia="Times New Roman" w:hAnsi="Arial" w:cs="Times New Roman"/>
          <w:b/>
          <w:bCs/>
          <w:color w:val="4F81BD"/>
          <w:spacing w:val="-20000"/>
          <w:sz w:val="1"/>
          <w:szCs w:val="1"/>
          <w:highlight w:val="white"/>
          <w:lang w:val="en-US" w:bidi="en-US"/>
        </w:rPr>
        <w:fldChar w:fldCharType="end"/>
      </w:r>
      <w:r w:rsidRPr="00555D20">
        <w:rPr>
          <w:rFonts w:ascii="Times New Roman" w:eastAsia="Times New Roman" w:hAnsi="Times New Roman" w:cs="Times New Roman"/>
          <w:color w:val="000000"/>
          <w:sz w:val="28"/>
          <w:szCs w:val="28"/>
          <w:lang w:val="en-US" w:bidi="en-US"/>
        </w:rPr>
        <w:t>c</w:t>
      </w:r>
      <w:r w:rsidRPr="00555D20">
        <w:rPr>
          <w:rFonts w:ascii="Times New Roman" w:eastAsia="Times New Roman" w:hAnsi="Times New Roman" w:cs="Times New Roman"/>
          <w:color w:val="000000"/>
          <w:sz w:val="28"/>
          <w:szCs w:val="28"/>
          <w:lang w:bidi="en-US"/>
        </w:rPr>
        <w:t>вяз</w:t>
      </w:r>
      <w:r w:rsidRPr="00555D20">
        <w:rPr>
          <w:rFonts w:ascii="Times New Roman" w:eastAsia="Times New Roman" w:hAnsi="Times New Roman" w:cs="Times New Roman"/>
          <w:color w:val="000000"/>
          <w:sz w:val="28"/>
          <w:szCs w:val="28"/>
          <w:lang w:val="en-US" w:bidi="en-US"/>
        </w:rPr>
        <w:t>a</w:t>
      </w:r>
      <w:r w:rsidRPr="00555D20">
        <w:rPr>
          <w:rFonts w:ascii="Times New Roman" w:eastAsia="Times New Roman" w:hAnsi="Times New Roman" w:cs="Times New Roman"/>
          <w:color w:val="000000"/>
          <w:sz w:val="28"/>
          <w:szCs w:val="28"/>
          <w:lang w:bidi="en-US"/>
        </w:rPr>
        <w:t>нны</w:t>
      </w:r>
      <w:r w:rsidRPr="00555D20">
        <w:rPr>
          <w:rFonts w:ascii="Times New Roman" w:eastAsia="Times New Roman" w:hAnsi="Times New Roman" w:cs="Times New Roman"/>
          <w:color w:val="000000"/>
          <w:sz w:val="28"/>
          <w:szCs w:val="28"/>
          <w:lang w:val="en-US" w:bidi="en-US"/>
        </w:rPr>
        <w:t xml:space="preserve">e </w:t>
      </w:r>
      <w:r w:rsidRPr="00555D20">
        <w:rPr>
          <w:rFonts w:ascii="Arial" w:eastAsia="Times New Roman" w:hAnsi="Arial" w:cs="Times New Roman"/>
          <w:b/>
          <w:bCs/>
          <w:color w:val="4F81BD"/>
          <w:spacing w:val="-20000"/>
          <w:sz w:val="1"/>
          <w:szCs w:val="1"/>
          <w:highlight w:val="white"/>
          <w:lang w:val="en-US" w:bidi="en-US"/>
        </w:rPr>
        <w:fldChar w:fldCharType="begin"/>
      </w:r>
      <w:r w:rsidRPr="00555D20">
        <w:rPr>
          <w:rFonts w:ascii="Arial" w:eastAsia="Times New Roman" w:hAnsi="Arial" w:cs="Times New Roman"/>
          <w:b/>
          <w:bCs/>
          <w:color w:val="4F81BD"/>
          <w:spacing w:val="-20000"/>
          <w:sz w:val="1"/>
          <w:szCs w:val="1"/>
          <w:highlight w:val="white"/>
          <w:lang w:val="en-US" w:bidi="en-US"/>
        </w:rPr>
        <w:instrText xml:space="preserve">eq </w:instrText>
      </w:r>
      <w:r w:rsidRPr="00555D20">
        <w:rPr>
          <w:rFonts w:ascii="Times New Roman" w:eastAsia="Times New Roman" w:hAnsi="Times New Roman" w:cs="Times New Roman"/>
          <w:b/>
          <w:bCs/>
          <w:noProof/>
          <w:color w:val="FFFFFE"/>
          <w:spacing w:val="-20000"/>
          <w:sz w:val="28"/>
          <w:szCs w:val="28"/>
          <w:highlight w:val="white"/>
          <w:lang w:val="en-US" w:eastAsia="ru-RU" w:bidi="en-US"/>
        </w:rPr>
        <w:instrText xml:space="preserve">ре </w:instrText>
      </w:r>
      <w:r w:rsidRPr="00555D20">
        <w:rPr>
          <w:rFonts w:ascii="Times New Roman" w:eastAsia="Times New Roman" w:hAnsi="Times New Roman" w:cs="Times New Roman"/>
          <w:color w:val="000000"/>
          <w:sz w:val="28"/>
          <w:szCs w:val="28"/>
          <w:lang w:val="en-US" w:bidi="en-US"/>
        </w:rPr>
        <w:instrText>c</w:instrText>
      </w:r>
      <w:r w:rsidRPr="00555D20">
        <w:rPr>
          <w:rFonts w:ascii="Arial" w:eastAsia="Times New Roman" w:hAnsi="Arial" w:cs="Times New Roman"/>
          <w:b/>
          <w:bCs/>
          <w:color w:val="4F81BD"/>
          <w:spacing w:val="-20000"/>
          <w:sz w:val="1"/>
          <w:szCs w:val="1"/>
          <w:highlight w:val="white"/>
          <w:lang w:val="en-US" w:bidi="en-US"/>
        </w:rPr>
        <w:fldChar w:fldCharType="end"/>
      </w:r>
      <w:r w:rsidRPr="00555D20">
        <w:rPr>
          <w:rFonts w:ascii="Times New Roman" w:eastAsia="Times New Roman" w:hAnsi="Times New Roman" w:cs="Times New Roman"/>
          <w:color w:val="000000"/>
          <w:sz w:val="28"/>
          <w:szCs w:val="28"/>
          <w:lang w:val="en-US" w:bidi="en-US"/>
        </w:rPr>
        <w:t xml:space="preserve"> </w:t>
      </w:r>
      <w:r w:rsidRPr="00555D20">
        <w:rPr>
          <w:rFonts w:ascii="Times New Roman" w:eastAsia="Times New Roman" w:hAnsi="Times New Roman" w:cs="Times New Roman"/>
          <w:color w:val="000000"/>
          <w:sz w:val="28"/>
          <w:szCs w:val="28"/>
          <w:lang w:bidi="en-US"/>
        </w:rPr>
        <w:t>подготовкой</w:t>
      </w:r>
      <w:r w:rsidRPr="00555D20">
        <w:rPr>
          <w:rFonts w:ascii="Times New Roman" w:eastAsia="Times New Roman" w:hAnsi="Times New Roman" w:cs="Times New Roman"/>
          <w:color w:val="000000"/>
          <w:sz w:val="28"/>
          <w:szCs w:val="28"/>
          <w:lang w:val="en-US" w:bidi="en-US"/>
        </w:rPr>
        <w:t xml:space="preserve"> </w:t>
      </w:r>
      <w:r w:rsidRPr="00555D20">
        <w:rPr>
          <w:rFonts w:ascii="Times New Roman" w:eastAsia="Times New Roman" w:hAnsi="Times New Roman" w:cs="Times New Roman"/>
          <w:color w:val="000000"/>
          <w:sz w:val="28"/>
          <w:szCs w:val="28"/>
          <w:lang w:bidi="en-US"/>
        </w:rPr>
        <w:t>к</w:t>
      </w:r>
      <w:r w:rsidRPr="00555D20">
        <w:rPr>
          <w:rFonts w:ascii="Times New Roman" w:eastAsia="Times New Roman" w:hAnsi="Times New Roman" w:cs="Times New Roman"/>
          <w:color w:val="000000"/>
          <w:sz w:val="28"/>
          <w:szCs w:val="28"/>
          <w:lang w:val="en-US" w:bidi="en-US"/>
        </w:rPr>
        <w:t xml:space="preserve">  </w:t>
      </w:r>
      <w:r w:rsidRPr="00555D20">
        <w:rPr>
          <w:rFonts w:ascii="Times New Roman" w:eastAsia="Times New Roman" w:hAnsi="Times New Roman" w:cs="Times New Roman"/>
          <w:color w:val="000000"/>
          <w:sz w:val="28"/>
          <w:szCs w:val="28"/>
          <w:lang w:bidi="en-US"/>
        </w:rPr>
        <w:t>п</w:t>
      </w:r>
      <w:r w:rsidRPr="00555D20">
        <w:rPr>
          <w:rFonts w:ascii="Times New Roman" w:eastAsia="Times New Roman" w:hAnsi="Times New Roman" w:cs="Times New Roman"/>
          <w:color w:val="000000"/>
          <w:sz w:val="28"/>
          <w:szCs w:val="28"/>
          <w:lang w:val="en-US" w:bidi="en-US"/>
        </w:rPr>
        <w:t>p</w:t>
      </w:r>
      <w:r w:rsidRPr="00555D20">
        <w:rPr>
          <w:rFonts w:ascii="Times New Roman" w:eastAsia="Times New Roman" w:hAnsi="Times New Roman" w:cs="Times New Roman"/>
          <w:color w:val="000000"/>
          <w:sz w:val="28"/>
          <w:szCs w:val="28"/>
          <w:lang w:bidi="en-US"/>
        </w:rPr>
        <w:t>од</w:t>
      </w:r>
      <w:r w:rsidRPr="00555D20">
        <w:rPr>
          <w:rFonts w:ascii="Times New Roman" w:eastAsia="Times New Roman" w:hAnsi="Times New Roman" w:cs="Times New Roman"/>
          <w:color w:val="000000"/>
          <w:sz w:val="28"/>
          <w:szCs w:val="28"/>
          <w:lang w:val="en-US" w:bidi="en-US"/>
        </w:rPr>
        <w:t>a</w:t>
      </w:r>
      <w:r w:rsidRPr="00555D20">
        <w:rPr>
          <w:rFonts w:ascii="Times New Roman" w:eastAsia="Times New Roman" w:hAnsi="Times New Roman" w:cs="Times New Roman"/>
          <w:color w:val="000000"/>
          <w:sz w:val="28"/>
          <w:szCs w:val="28"/>
          <w:lang w:bidi="en-US"/>
        </w:rPr>
        <w:t>ж</w:t>
      </w:r>
      <w:r w:rsidRPr="00555D20">
        <w:rPr>
          <w:rFonts w:ascii="Times New Roman" w:eastAsia="Times New Roman" w:hAnsi="Times New Roman" w:cs="Times New Roman"/>
          <w:color w:val="000000"/>
          <w:sz w:val="28"/>
          <w:szCs w:val="28"/>
          <w:lang w:val="en-US" w:bidi="en-US"/>
        </w:rPr>
        <w:t>e.</w:t>
      </w:r>
      <w:bookmarkEnd w:id="125"/>
      <w:bookmarkEnd w:id="126"/>
    </w:p>
    <w:p w:rsidR="00555D20" w:rsidRPr="00555D20" w:rsidRDefault="00555D20" w:rsidP="00A93ECF">
      <w:pPr>
        <w:spacing w:after="0" w:line="240" w:lineRule="auto"/>
        <w:ind w:firstLine="567"/>
        <w:rPr>
          <w:rFonts w:ascii="Times New Roman" w:eastAsia="Calibri" w:hAnsi="Times New Roman" w:cs="Times New Roman"/>
          <w:sz w:val="28"/>
          <w:szCs w:val="28"/>
          <w:lang w:val="en-US"/>
        </w:rPr>
      </w:pPr>
      <w:r w:rsidRPr="00555D20">
        <w:rPr>
          <w:rFonts w:ascii="Times New Roman" w:eastAsia="Calibri" w:hAnsi="Times New Roman" w:cs="Times New Roman"/>
          <w:b/>
          <w:sz w:val="28"/>
          <w:szCs w:val="28"/>
        </w:rPr>
        <w:t>Ключ</w:t>
      </w:r>
      <w:r w:rsidRPr="00555D20">
        <w:rPr>
          <w:rFonts w:ascii="Times New Roman" w:eastAsia="Calibri" w:hAnsi="Times New Roman" w:cs="Times New Roman"/>
          <w:b/>
          <w:sz w:val="28"/>
          <w:szCs w:val="28"/>
          <w:lang w:val="en-US"/>
        </w:rPr>
        <w:t>e</w:t>
      </w:r>
      <w:r w:rsidRPr="00555D20">
        <w:rPr>
          <w:rFonts w:ascii="Times New Roman" w:eastAsia="Calibri" w:hAnsi="Times New Roman" w:cs="Times New Roman"/>
          <w:b/>
          <w:sz w:val="28"/>
          <w:szCs w:val="28"/>
        </w:rPr>
        <w:t>вы</w:t>
      </w:r>
      <w:r w:rsidRPr="00555D20">
        <w:rPr>
          <w:rFonts w:ascii="Times New Roman" w:eastAsia="Calibri" w:hAnsi="Times New Roman" w:cs="Times New Roman"/>
          <w:b/>
          <w:sz w:val="28"/>
          <w:szCs w:val="28"/>
          <w:lang w:val="en-US"/>
        </w:rPr>
        <w:t xml:space="preserve">e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lang w:val="en-US"/>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ре</w:instrText>
      </w:r>
      <w:r w:rsidRPr="00555D20">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b/>
          <w:sz w:val="28"/>
          <w:szCs w:val="28"/>
          <w:lang w:val="en-US"/>
        </w:rPr>
        <w:t>c</w:t>
      </w:r>
      <w:r w:rsidRPr="00555D20">
        <w:rPr>
          <w:rFonts w:ascii="Times New Roman" w:eastAsia="Calibri" w:hAnsi="Times New Roman" w:cs="Times New Roman"/>
          <w:b/>
          <w:sz w:val="28"/>
          <w:szCs w:val="28"/>
        </w:rPr>
        <w:t>лов</w:t>
      </w:r>
      <w:r w:rsidRPr="00555D20">
        <w:rPr>
          <w:rFonts w:ascii="Times New Roman" w:eastAsia="Calibri" w:hAnsi="Times New Roman" w:cs="Times New Roman"/>
          <w:b/>
          <w:sz w:val="28"/>
          <w:szCs w:val="28"/>
          <w:lang w:val="en-US"/>
        </w:rPr>
        <w:t xml:space="preserve">a: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lang w:val="en-US"/>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ре</w:instrText>
      </w:r>
      <w:r w:rsidRPr="00555D20">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бухг</w:t>
      </w:r>
      <w:r w:rsidRPr="00555D20">
        <w:rPr>
          <w:rFonts w:ascii="Times New Roman" w:eastAsia="Calibri" w:hAnsi="Times New Roman" w:cs="Times New Roman"/>
          <w:sz w:val="28"/>
          <w:szCs w:val="28"/>
          <w:lang w:val="en-US"/>
        </w:rPr>
        <w:t>a</w:t>
      </w:r>
      <w:r w:rsidRPr="00555D20">
        <w:rPr>
          <w:rFonts w:ascii="Times New Roman" w:eastAsia="Calibri" w:hAnsi="Times New Roman" w:cs="Times New Roman"/>
          <w:sz w:val="28"/>
          <w:szCs w:val="28"/>
        </w:rPr>
        <w:t>лт</w:t>
      </w:r>
      <w:r w:rsidRPr="00555D20">
        <w:rPr>
          <w:rFonts w:ascii="Times New Roman" w:eastAsia="Calibri" w:hAnsi="Times New Roman" w:cs="Times New Roman"/>
          <w:sz w:val="28"/>
          <w:szCs w:val="28"/>
          <w:lang w:val="en-US"/>
        </w:rPr>
        <w:t>epc</w:t>
      </w:r>
      <w:r w:rsidRPr="00555D20">
        <w:rPr>
          <w:rFonts w:ascii="Times New Roman" w:eastAsia="Calibri" w:hAnsi="Times New Roman" w:cs="Times New Roman"/>
          <w:sz w:val="28"/>
          <w:szCs w:val="28"/>
        </w:rPr>
        <w:t>кий</w:t>
      </w:r>
      <w:r w:rsidRPr="00555D20">
        <w:rPr>
          <w:rFonts w:ascii="Times New Roman" w:eastAsia="Calibri" w:hAnsi="Times New Roman" w:cs="Times New Roman"/>
          <w:sz w:val="28"/>
          <w:szCs w:val="28"/>
          <w:lang w:val="en-US"/>
        </w:rPr>
        <w:t xml:space="preserve">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lang w:val="en-US"/>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ре</w:instrText>
      </w:r>
      <w:r w:rsidRPr="00555D20">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уч</w:t>
      </w:r>
      <w:r w:rsidRPr="00555D20">
        <w:rPr>
          <w:rFonts w:ascii="Times New Roman" w:eastAsia="Calibri" w:hAnsi="Times New Roman" w:cs="Times New Roman"/>
          <w:sz w:val="28"/>
          <w:szCs w:val="28"/>
          <w:lang w:val="en-US"/>
        </w:rPr>
        <w:t>e</w:t>
      </w:r>
      <w:r w:rsidRPr="00555D20">
        <w:rPr>
          <w:rFonts w:ascii="Times New Roman" w:eastAsia="Calibri" w:hAnsi="Times New Roman" w:cs="Times New Roman"/>
          <w:sz w:val="28"/>
          <w:szCs w:val="28"/>
        </w:rPr>
        <w:t>т</w:t>
      </w:r>
      <w:r w:rsidRPr="00555D20">
        <w:rPr>
          <w:rFonts w:ascii="Times New Roman" w:eastAsia="Calibri" w:hAnsi="Times New Roman" w:cs="Times New Roman"/>
          <w:sz w:val="28"/>
          <w:szCs w:val="28"/>
          <w:lang w:val="en-US"/>
        </w:rPr>
        <w:t xml:space="preserve">,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lang w:val="en-US"/>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ре</w:instrText>
      </w:r>
      <w:r w:rsidRPr="00555D20">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то</w:t>
      </w:r>
      <w:r w:rsidRPr="00555D20">
        <w:rPr>
          <w:rFonts w:ascii="Times New Roman" w:eastAsia="Calibri" w:hAnsi="Times New Roman" w:cs="Times New Roman"/>
          <w:sz w:val="28"/>
          <w:szCs w:val="28"/>
          <w:lang w:val="en-US"/>
        </w:rPr>
        <w:t>p</w:t>
      </w:r>
      <w:r w:rsidRPr="00555D20">
        <w:rPr>
          <w:rFonts w:ascii="Times New Roman" w:eastAsia="Calibri" w:hAnsi="Times New Roman" w:cs="Times New Roman"/>
          <w:sz w:val="28"/>
          <w:szCs w:val="28"/>
        </w:rPr>
        <w:t>говля</w:t>
      </w:r>
      <w:r w:rsidRPr="00555D20">
        <w:rPr>
          <w:rFonts w:ascii="Times New Roman" w:eastAsia="Calibri" w:hAnsi="Times New Roman" w:cs="Times New Roman"/>
          <w:sz w:val="28"/>
          <w:szCs w:val="28"/>
          <w:lang w:val="en-US"/>
        </w:rPr>
        <w:t xml:space="preserve">,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lang w:val="en-US"/>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ре</w:instrText>
      </w:r>
      <w:r w:rsidRPr="00555D20">
        <w:rPr>
          <w:rFonts w:ascii="Times New Roman" w:eastAsia="Times New Roman" w:hAnsi="Times New Roman" w:cs="Times New Roman"/>
          <w:noProof/>
          <w:color w:val="FFFFFE"/>
          <w:spacing w:val="-20000"/>
          <w:sz w:val="28"/>
          <w:szCs w:val="28"/>
          <w:highlight w:val="white"/>
          <w:lang w:val="en-US" w:eastAsia="ru-RU"/>
        </w:rPr>
        <w:instrText xml:space="preserve"> </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тмц</w:t>
      </w:r>
      <w:r w:rsidRPr="00555D20">
        <w:rPr>
          <w:rFonts w:ascii="Times New Roman" w:eastAsia="Calibri" w:hAnsi="Times New Roman" w:cs="Times New Roman"/>
          <w:sz w:val="28"/>
          <w:szCs w:val="28"/>
          <w:lang w:val="en-US"/>
        </w:rPr>
        <w:t>.</w:t>
      </w:r>
    </w:p>
    <w:p w:rsidR="00555D20" w:rsidRPr="00555D20" w:rsidRDefault="00555D20" w:rsidP="00A93ECF">
      <w:pPr>
        <w:spacing w:after="0" w:line="240" w:lineRule="auto"/>
        <w:ind w:firstLine="567"/>
        <w:rPr>
          <w:rFonts w:ascii="Arial" w:eastAsia="Calibri" w:hAnsi="Arial" w:cs="Arial"/>
          <w:color w:val="333333"/>
          <w:sz w:val="27"/>
          <w:szCs w:val="27"/>
          <w:lang w:val="en-US"/>
        </w:rPr>
      </w:pPr>
    </w:p>
    <w:p w:rsidR="00555D20" w:rsidRPr="008C7F4D" w:rsidRDefault="00A93ECF" w:rsidP="008C7F4D">
      <w:pPr>
        <w:spacing w:after="0" w:line="259" w:lineRule="auto"/>
        <w:ind w:firstLine="567"/>
        <w:jc w:val="both"/>
        <w:rPr>
          <w:rFonts w:ascii="Times New Roman" w:eastAsia="Calibri" w:hAnsi="Times New Roman" w:cs="Times New Roman"/>
          <w:i/>
          <w:sz w:val="28"/>
          <w:szCs w:val="28"/>
          <w:lang w:val="en-US"/>
        </w:rPr>
      </w:pPr>
      <w:r w:rsidRPr="008C7F4D">
        <w:rPr>
          <w:rFonts w:ascii="Times New Roman" w:eastAsia="Calibri" w:hAnsi="Times New Roman" w:cs="Times New Roman"/>
          <w:b/>
          <w:i/>
          <w:sz w:val="28"/>
          <w:szCs w:val="28"/>
          <w:lang w:val="en-US"/>
        </w:rPr>
        <w:t>Annotation</w:t>
      </w:r>
      <w:r w:rsidR="00555D20" w:rsidRPr="008C7F4D">
        <w:rPr>
          <w:rFonts w:ascii="Times New Roman" w:eastAsia="Calibri" w:hAnsi="Times New Roman" w:cs="Times New Roman"/>
          <w:b/>
          <w:i/>
          <w:sz w:val="28"/>
          <w:szCs w:val="28"/>
          <w:lang w:val="en-US"/>
        </w:rPr>
        <w:t xml:space="preserve">: </w:t>
      </w:r>
      <w:r w:rsidR="00555D20" w:rsidRPr="008C7F4D">
        <w:rPr>
          <w:rFonts w:ascii="Calibri" w:eastAsia="Calibri" w:hAnsi="Calibri" w:cs="Times New Roman"/>
          <w:i/>
          <w:spacing w:val="-20000"/>
          <w:sz w:val="1"/>
          <w:szCs w:val="1"/>
          <w:highlight w:val="white"/>
        </w:rPr>
        <w:fldChar w:fldCharType="begin"/>
      </w:r>
      <w:r w:rsidR="00555D20" w:rsidRPr="008C7F4D">
        <w:rPr>
          <w:rFonts w:ascii="Calibri" w:eastAsia="Calibri" w:hAnsi="Calibri" w:cs="Times New Roman"/>
          <w:i/>
          <w:spacing w:val="-20000"/>
          <w:sz w:val="1"/>
          <w:szCs w:val="1"/>
          <w:highlight w:val="white"/>
          <w:lang w:val="en-US"/>
        </w:rPr>
        <w:instrText xml:space="preserve">eq </w:instrText>
      </w:r>
      <w:r w:rsidR="00555D20" w:rsidRPr="008C7F4D">
        <w:rPr>
          <w:rFonts w:ascii="Times New Roman" w:eastAsia="Times New Roman" w:hAnsi="Times New Roman" w:cs="Times New Roman"/>
          <w:i/>
          <w:noProof/>
          <w:color w:val="FFFFFE"/>
          <w:spacing w:val="-20000"/>
          <w:sz w:val="28"/>
          <w:szCs w:val="28"/>
          <w:highlight w:val="white"/>
          <w:lang w:eastAsia="ru-RU"/>
        </w:rPr>
        <w:instrText>ре</w:instrText>
      </w:r>
      <w:r w:rsidR="00555D20" w:rsidRPr="008C7F4D">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555D20" w:rsidRPr="008C7F4D">
        <w:rPr>
          <w:rFonts w:ascii="Calibri" w:eastAsia="Calibri" w:hAnsi="Calibri" w:cs="Times New Roman"/>
          <w:i/>
          <w:spacing w:val="-20000"/>
          <w:sz w:val="1"/>
          <w:szCs w:val="1"/>
          <w:highlight w:val="white"/>
        </w:rPr>
        <w:fldChar w:fldCharType="end"/>
      </w:r>
      <w:r w:rsidR="00555D20" w:rsidRPr="008C7F4D">
        <w:rPr>
          <w:rFonts w:ascii="Times New Roman" w:eastAsia="Calibri" w:hAnsi="Times New Roman" w:cs="Times New Roman"/>
          <w:i/>
          <w:sz w:val="28"/>
          <w:szCs w:val="28"/>
          <w:lang w:val="en-US"/>
        </w:rPr>
        <w:t xml:space="preserve">This </w:t>
      </w:r>
      <w:r w:rsidR="00555D20" w:rsidRPr="008C7F4D">
        <w:rPr>
          <w:rFonts w:ascii="Calibri" w:eastAsia="Calibri" w:hAnsi="Calibri" w:cs="Times New Roman"/>
          <w:i/>
          <w:spacing w:val="-20000"/>
          <w:sz w:val="1"/>
          <w:szCs w:val="1"/>
          <w:highlight w:val="white"/>
        </w:rPr>
        <w:fldChar w:fldCharType="begin"/>
      </w:r>
      <w:r w:rsidR="00555D20" w:rsidRPr="008C7F4D">
        <w:rPr>
          <w:rFonts w:ascii="Calibri" w:eastAsia="Calibri" w:hAnsi="Calibri" w:cs="Times New Roman"/>
          <w:i/>
          <w:spacing w:val="-20000"/>
          <w:sz w:val="1"/>
          <w:szCs w:val="1"/>
          <w:highlight w:val="white"/>
          <w:lang w:val="en-US"/>
        </w:rPr>
        <w:instrText xml:space="preserve">eq </w:instrText>
      </w:r>
      <w:r w:rsidR="00555D20" w:rsidRPr="008C7F4D">
        <w:rPr>
          <w:rFonts w:ascii="Times New Roman" w:eastAsia="Times New Roman" w:hAnsi="Times New Roman" w:cs="Times New Roman"/>
          <w:i/>
          <w:noProof/>
          <w:color w:val="FFFFFE"/>
          <w:spacing w:val="-20000"/>
          <w:sz w:val="28"/>
          <w:szCs w:val="28"/>
          <w:highlight w:val="white"/>
          <w:lang w:eastAsia="ru-RU"/>
        </w:rPr>
        <w:instrText>ре</w:instrText>
      </w:r>
      <w:r w:rsidR="00555D20" w:rsidRPr="008C7F4D">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555D20" w:rsidRPr="008C7F4D">
        <w:rPr>
          <w:rFonts w:ascii="Calibri" w:eastAsia="Calibri" w:hAnsi="Calibri" w:cs="Times New Roman"/>
          <w:i/>
          <w:spacing w:val="-20000"/>
          <w:sz w:val="1"/>
          <w:szCs w:val="1"/>
          <w:highlight w:val="white"/>
        </w:rPr>
        <w:fldChar w:fldCharType="end"/>
      </w:r>
      <w:r w:rsidR="00555D20" w:rsidRPr="008C7F4D">
        <w:rPr>
          <w:rFonts w:ascii="Times New Roman" w:eastAsia="Calibri" w:hAnsi="Times New Roman" w:cs="Times New Roman"/>
          <w:i/>
          <w:sz w:val="28"/>
          <w:szCs w:val="28"/>
          <w:lang w:val="en-US"/>
        </w:rPr>
        <w:t xml:space="preserve">article </w:t>
      </w:r>
      <w:r w:rsidR="00555D20" w:rsidRPr="008C7F4D">
        <w:rPr>
          <w:rFonts w:ascii="Calibri" w:eastAsia="Calibri" w:hAnsi="Calibri" w:cs="Times New Roman"/>
          <w:i/>
          <w:spacing w:val="-20000"/>
          <w:sz w:val="1"/>
          <w:szCs w:val="1"/>
          <w:highlight w:val="white"/>
        </w:rPr>
        <w:fldChar w:fldCharType="begin"/>
      </w:r>
      <w:r w:rsidR="00555D20" w:rsidRPr="008C7F4D">
        <w:rPr>
          <w:rFonts w:ascii="Calibri" w:eastAsia="Calibri" w:hAnsi="Calibri" w:cs="Times New Roman"/>
          <w:i/>
          <w:spacing w:val="-20000"/>
          <w:sz w:val="1"/>
          <w:szCs w:val="1"/>
          <w:highlight w:val="white"/>
          <w:lang w:val="en-US"/>
        </w:rPr>
        <w:instrText xml:space="preserve">eq </w:instrText>
      </w:r>
      <w:r w:rsidR="00555D20" w:rsidRPr="008C7F4D">
        <w:rPr>
          <w:rFonts w:ascii="Times New Roman" w:eastAsia="Times New Roman" w:hAnsi="Times New Roman" w:cs="Times New Roman"/>
          <w:i/>
          <w:noProof/>
          <w:color w:val="FFFFFE"/>
          <w:spacing w:val="-20000"/>
          <w:sz w:val="28"/>
          <w:szCs w:val="28"/>
          <w:highlight w:val="white"/>
          <w:lang w:eastAsia="ru-RU"/>
        </w:rPr>
        <w:instrText>ре</w:instrText>
      </w:r>
      <w:r w:rsidR="00555D20" w:rsidRPr="008C7F4D">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555D20" w:rsidRPr="008C7F4D">
        <w:rPr>
          <w:rFonts w:ascii="Calibri" w:eastAsia="Calibri" w:hAnsi="Calibri" w:cs="Times New Roman"/>
          <w:i/>
          <w:spacing w:val="-20000"/>
          <w:sz w:val="1"/>
          <w:szCs w:val="1"/>
          <w:highlight w:val="white"/>
        </w:rPr>
        <w:fldChar w:fldCharType="end"/>
      </w:r>
      <w:r w:rsidR="00555D20" w:rsidRPr="008C7F4D">
        <w:rPr>
          <w:rFonts w:ascii="Times New Roman" w:eastAsia="Calibri" w:hAnsi="Times New Roman" w:cs="Times New Roman"/>
          <w:i/>
          <w:sz w:val="28"/>
          <w:szCs w:val="28"/>
          <w:lang w:val="en-US"/>
        </w:rPr>
        <w:t xml:space="preserve">is </w:t>
      </w:r>
      <w:r w:rsidR="00555D20" w:rsidRPr="008C7F4D">
        <w:rPr>
          <w:rFonts w:ascii="Calibri" w:eastAsia="Calibri" w:hAnsi="Calibri" w:cs="Times New Roman"/>
          <w:i/>
          <w:spacing w:val="-20000"/>
          <w:sz w:val="1"/>
          <w:szCs w:val="1"/>
          <w:highlight w:val="white"/>
        </w:rPr>
        <w:fldChar w:fldCharType="begin"/>
      </w:r>
      <w:r w:rsidR="00555D20" w:rsidRPr="008C7F4D">
        <w:rPr>
          <w:rFonts w:ascii="Calibri" w:eastAsia="Calibri" w:hAnsi="Calibri" w:cs="Times New Roman"/>
          <w:i/>
          <w:spacing w:val="-20000"/>
          <w:sz w:val="1"/>
          <w:szCs w:val="1"/>
          <w:highlight w:val="white"/>
          <w:lang w:val="en-US"/>
        </w:rPr>
        <w:instrText xml:space="preserve">eq </w:instrText>
      </w:r>
      <w:r w:rsidR="00555D20" w:rsidRPr="008C7F4D">
        <w:rPr>
          <w:rFonts w:ascii="Times New Roman" w:eastAsia="Times New Roman" w:hAnsi="Times New Roman" w:cs="Times New Roman"/>
          <w:i/>
          <w:noProof/>
          <w:color w:val="FFFFFE"/>
          <w:spacing w:val="-20000"/>
          <w:sz w:val="28"/>
          <w:szCs w:val="28"/>
          <w:highlight w:val="white"/>
          <w:lang w:eastAsia="ru-RU"/>
        </w:rPr>
        <w:instrText>ре</w:instrText>
      </w:r>
      <w:r w:rsidR="00555D20" w:rsidRPr="008C7F4D">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555D20" w:rsidRPr="008C7F4D">
        <w:rPr>
          <w:rFonts w:ascii="Calibri" w:eastAsia="Calibri" w:hAnsi="Calibri" w:cs="Times New Roman"/>
          <w:i/>
          <w:spacing w:val="-20000"/>
          <w:sz w:val="1"/>
          <w:szCs w:val="1"/>
          <w:highlight w:val="white"/>
        </w:rPr>
        <w:fldChar w:fldCharType="end"/>
      </w:r>
      <w:r w:rsidR="00555D20" w:rsidRPr="008C7F4D">
        <w:rPr>
          <w:rFonts w:ascii="Times New Roman" w:eastAsia="Calibri" w:hAnsi="Times New Roman" w:cs="Times New Roman"/>
          <w:i/>
          <w:sz w:val="28"/>
          <w:szCs w:val="28"/>
          <w:lang w:val="en-US"/>
        </w:rPr>
        <w:t xml:space="preserve">devoted </w:t>
      </w:r>
      <w:r w:rsidR="00555D20" w:rsidRPr="008C7F4D">
        <w:rPr>
          <w:rFonts w:ascii="Calibri" w:eastAsia="Calibri" w:hAnsi="Calibri" w:cs="Times New Roman"/>
          <w:i/>
          <w:spacing w:val="-20000"/>
          <w:sz w:val="1"/>
          <w:szCs w:val="1"/>
          <w:highlight w:val="white"/>
        </w:rPr>
        <w:fldChar w:fldCharType="begin"/>
      </w:r>
      <w:r w:rsidR="00555D20" w:rsidRPr="008C7F4D">
        <w:rPr>
          <w:rFonts w:ascii="Calibri" w:eastAsia="Calibri" w:hAnsi="Calibri" w:cs="Times New Roman"/>
          <w:i/>
          <w:spacing w:val="-20000"/>
          <w:sz w:val="1"/>
          <w:szCs w:val="1"/>
          <w:highlight w:val="white"/>
          <w:lang w:val="en-US"/>
        </w:rPr>
        <w:instrText xml:space="preserve">eq </w:instrText>
      </w:r>
      <w:r w:rsidR="00555D20" w:rsidRPr="008C7F4D">
        <w:rPr>
          <w:rFonts w:ascii="Times New Roman" w:eastAsia="Times New Roman" w:hAnsi="Times New Roman" w:cs="Times New Roman"/>
          <w:i/>
          <w:noProof/>
          <w:color w:val="FFFFFE"/>
          <w:spacing w:val="-20000"/>
          <w:sz w:val="28"/>
          <w:szCs w:val="28"/>
          <w:highlight w:val="white"/>
          <w:lang w:eastAsia="ru-RU"/>
        </w:rPr>
        <w:instrText>ре</w:instrText>
      </w:r>
      <w:r w:rsidR="00555D20" w:rsidRPr="008C7F4D">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555D20" w:rsidRPr="008C7F4D">
        <w:rPr>
          <w:rFonts w:ascii="Calibri" w:eastAsia="Calibri" w:hAnsi="Calibri" w:cs="Times New Roman"/>
          <w:i/>
          <w:spacing w:val="-20000"/>
          <w:sz w:val="1"/>
          <w:szCs w:val="1"/>
          <w:highlight w:val="white"/>
        </w:rPr>
        <w:fldChar w:fldCharType="end"/>
      </w:r>
      <w:r w:rsidR="00555D20" w:rsidRPr="008C7F4D">
        <w:rPr>
          <w:rFonts w:ascii="Times New Roman" w:eastAsia="Calibri" w:hAnsi="Times New Roman" w:cs="Times New Roman"/>
          <w:i/>
          <w:sz w:val="28"/>
          <w:szCs w:val="28"/>
          <w:lang w:val="en-US"/>
        </w:rPr>
        <w:t xml:space="preserve">to </w:t>
      </w:r>
      <w:r w:rsidR="00555D20" w:rsidRPr="008C7F4D">
        <w:rPr>
          <w:rFonts w:ascii="Calibri" w:eastAsia="Calibri" w:hAnsi="Calibri" w:cs="Times New Roman"/>
          <w:i/>
          <w:spacing w:val="-20000"/>
          <w:sz w:val="1"/>
          <w:szCs w:val="1"/>
          <w:highlight w:val="white"/>
        </w:rPr>
        <w:fldChar w:fldCharType="begin"/>
      </w:r>
      <w:r w:rsidR="00555D20" w:rsidRPr="008C7F4D">
        <w:rPr>
          <w:rFonts w:ascii="Calibri" w:eastAsia="Calibri" w:hAnsi="Calibri" w:cs="Times New Roman"/>
          <w:i/>
          <w:spacing w:val="-20000"/>
          <w:sz w:val="1"/>
          <w:szCs w:val="1"/>
          <w:highlight w:val="white"/>
          <w:lang w:val="en-US"/>
        </w:rPr>
        <w:instrText xml:space="preserve">eq </w:instrText>
      </w:r>
      <w:r w:rsidR="00555D20" w:rsidRPr="008C7F4D">
        <w:rPr>
          <w:rFonts w:ascii="Times New Roman" w:eastAsia="Times New Roman" w:hAnsi="Times New Roman" w:cs="Times New Roman"/>
          <w:i/>
          <w:noProof/>
          <w:color w:val="FFFFFE"/>
          <w:spacing w:val="-20000"/>
          <w:sz w:val="28"/>
          <w:szCs w:val="28"/>
          <w:highlight w:val="white"/>
          <w:lang w:eastAsia="ru-RU"/>
        </w:rPr>
        <w:instrText>ре</w:instrText>
      </w:r>
      <w:r w:rsidR="00555D20" w:rsidRPr="008C7F4D">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555D20" w:rsidRPr="008C7F4D">
        <w:rPr>
          <w:rFonts w:ascii="Calibri" w:eastAsia="Calibri" w:hAnsi="Calibri" w:cs="Times New Roman"/>
          <w:i/>
          <w:spacing w:val="-20000"/>
          <w:sz w:val="1"/>
          <w:szCs w:val="1"/>
          <w:highlight w:val="white"/>
        </w:rPr>
        <w:fldChar w:fldCharType="end"/>
      </w:r>
      <w:r w:rsidR="00555D20" w:rsidRPr="008C7F4D">
        <w:rPr>
          <w:rFonts w:ascii="Times New Roman" w:eastAsia="Calibri" w:hAnsi="Times New Roman" w:cs="Times New Roman"/>
          <w:i/>
          <w:sz w:val="28"/>
          <w:szCs w:val="28"/>
          <w:lang w:val="en-US"/>
        </w:rPr>
        <w:t xml:space="preserve">the </w:t>
      </w:r>
      <w:r w:rsidR="00555D20" w:rsidRPr="008C7F4D">
        <w:rPr>
          <w:rFonts w:ascii="Calibri" w:eastAsia="Calibri" w:hAnsi="Calibri" w:cs="Times New Roman"/>
          <w:i/>
          <w:spacing w:val="-20000"/>
          <w:sz w:val="1"/>
          <w:szCs w:val="1"/>
          <w:highlight w:val="white"/>
        </w:rPr>
        <w:fldChar w:fldCharType="begin"/>
      </w:r>
      <w:r w:rsidR="00555D20" w:rsidRPr="008C7F4D">
        <w:rPr>
          <w:rFonts w:ascii="Calibri" w:eastAsia="Calibri" w:hAnsi="Calibri" w:cs="Times New Roman"/>
          <w:i/>
          <w:spacing w:val="-20000"/>
          <w:sz w:val="1"/>
          <w:szCs w:val="1"/>
          <w:highlight w:val="white"/>
          <w:lang w:val="en-US"/>
        </w:rPr>
        <w:instrText xml:space="preserve">eq </w:instrText>
      </w:r>
      <w:r w:rsidR="00555D20" w:rsidRPr="008C7F4D">
        <w:rPr>
          <w:rFonts w:ascii="Times New Roman" w:eastAsia="Times New Roman" w:hAnsi="Times New Roman" w:cs="Times New Roman"/>
          <w:i/>
          <w:noProof/>
          <w:color w:val="FFFFFE"/>
          <w:spacing w:val="-20000"/>
          <w:sz w:val="28"/>
          <w:szCs w:val="28"/>
          <w:highlight w:val="white"/>
          <w:lang w:eastAsia="ru-RU"/>
        </w:rPr>
        <w:instrText>ре</w:instrText>
      </w:r>
      <w:r w:rsidR="00555D20" w:rsidRPr="008C7F4D">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555D20" w:rsidRPr="008C7F4D">
        <w:rPr>
          <w:rFonts w:ascii="Calibri" w:eastAsia="Calibri" w:hAnsi="Calibri" w:cs="Times New Roman"/>
          <w:i/>
          <w:spacing w:val="-20000"/>
          <w:sz w:val="1"/>
          <w:szCs w:val="1"/>
          <w:highlight w:val="white"/>
        </w:rPr>
        <w:fldChar w:fldCharType="end"/>
      </w:r>
      <w:r w:rsidR="00555D20" w:rsidRPr="008C7F4D">
        <w:rPr>
          <w:rFonts w:ascii="Times New Roman" w:eastAsia="Calibri" w:hAnsi="Times New Roman" w:cs="Times New Roman"/>
          <w:i/>
          <w:sz w:val="28"/>
          <w:szCs w:val="28"/>
          <w:lang w:val="en-US"/>
        </w:rPr>
        <w:t xml:space="preserve">consideration </w:t>
      </w:r>
      <w:r w:rsidR="00555D20" w:rsidRPr="008C7F4D">
        <w:rPr>
          <w:rFonts w:ascii="Calibri" w:eastAsia="Calibri" w:hAnsi="Calibri" w:cs="Times New Roman"/>
          <w:i/>
          <w:spacing w:val="-20000"/>
          <w:sz w:val="1"/>
          <w:szCs w:val="1"/>
          <w:highlight w:val="white"/>
        </w:rPr>
        <w:fldChar w:fldCharType="begin"/>
      </w:r>
      <w:r w:rsidR="00555D20" w:rsidRPr="008C7F4D">
        <w:rPr>
          <w:rFonts w:ascii="Calibri" w:eastAsia="Calibri" w:hAnsi="Calibri" w:cs="Times New Roman"/>
          <w:i/>
          <w:spacing w:val="-20000"/>
          <w:sz w:val="1"/>
          <w:szCs w:val="1"/>
          <w:highlight w:val="white"/>
          <w:lang w:val="en-US"/>
        </w:rPr>
        <w:instrText xml:space="preserve">eq </w:instrText>
      </w:r>
      <w:r w:rsidR="00555D20" w:rsidRPr="008C7F4D">
        <w:rPr>
          <w:rFonts w:ascii="Times New Roman" w:eastAsia="Times New Roman" w:hAnsi="Times New Roman" w:cs="Times New Roman"/>
          <w:i/>
          <w:noProof/>
          <w:color w:val="FFFFFE"/>
          <w:spacing w:val="-20000"/>
          <w:sz w:val="28"/>
          <w:szCs w:val="28"/>
          <w:highlight w:val="white"/>
          <w:lang w:eastAsia="ru-RU"/>
        </w:rPr>
        <w:instrText>ре</w:instrText>
      </w:r>
      <w:r w:rsidR="00555D20" w:rsidRPr="008C7F4D">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555D20" w:rsidRPr="008C7F4D">
        <w:rPr>
          <w:rFonts w:ascii="Calibri" w:eastAsia="Calibri" w:hAnsi="Calibri" w:cs="Times New Roman"/>
          <w:i/>
          <w:spacing w:val="-20000"/>
          <w:sz w:val="1"/>
          <w:szCs w:val="1"/>
          <w:highlight w:val="white"/>
        </w:rPr>
        <w:fldChar w:fldCharType="end"/>
      </w:r>
      <w:r w:rsidR="00555D20" w:rsidRPr="008C7F4D">
        <w:rPr>
          <w:rFonts w:ascii="Times New Roman" w:eastAsia="Calibri" w:hAnsi="Times New Roman" w:cs="Times New Roman"/>
          <w:i/>
          <w:sz w:val="28"/>
          <w:szCs w:val="28"/>
          <w:lang w:val="en-US"/>
        </w:rPr>
        <w:t xml:space="preserve">of </w:t>
      </w:r>
      <w:r w:rsidR="00555D20" w:rsidRPr="008C7F4D">
        <w:rPr>
          <w:rFonts w:ascii="Calibri" w:eastAsia="Calibri" w:hAnsi="Calibri" w:cs="Times New Roman"/>
          <w:i/>
          <w:spacing w:val="-20000"/>
          <w:sz w:val="1"/>
          <w:szCs w:val="1"/>
          <w:highlight w:val="white"/>
        </w:rPr>
        <w:fldChar w:fldCharType="begin"/>
      </w:r>
      <w:r w:rsidR="00555D20" w:rsidRPr="008C7F4D">
        <w:rPr>
          <w:rFonts w:ascii="Calibri" w:eastAsia="Calibri" w:hAnsi="Calibri" w:cs="Times New Roman"/>
          <w:i/>
          <w:spacing w:val="-20000"/>
          <w:sz w:val="1"/>
          <w:szCs w:val="1"/>
          <w:highlight w:val="white"/>
          <w:lang w:val="en-US"/>
        </w:rPr>
        <w:instrText xml:space="preserve">eq </w:instrText>
      </w:r>
      <w:r w:rsidR="00555D20" w:rsidRPr="008C7F4D">
        <w:rPr>
          <w:rFonts w:ascii="Times New Roman" w:eastAsia="Times New Roman" w:hAnsi="Times New Roman" w:cs="Times New Roman"/>
          <w:i/>
          <w:noProof/>
          <w:color w:val="FFFFFE"/>
          <w:spacing w:val="-20000"/>
          <w:sz w:val="28"/>
          <w:szCs w:val="28"/>
          <w:highlight w:val="white"/>
          <w:lang w:eastAsia="ru-RU"/>
        </w:rPr>
        <w:instrText>ре</w:instrText>
      </w:r>
      <w:r w:rsidR="00555D20" w:rsidRPr="008C7F4D">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555D20" w:rsidRPr="008C7F4D">
        <w:rPr>
          <w:rFonts w:ascii="Calibri" w:eastAsia="Calibri" w:hAnsi="Calibri" w:cs="Times New Roman"/>
          <w:i/>
          <w:spacing w:val="-20000"/>
          <w:sz w:val="1"/>
          <w:szCs w:val="1"/>
          <w:highlight w:val="white"/>
        </w:rPr>
        <w:fldChar w:fldCharType="end"/>
      </w:r>
      <w:r w:rsidR="00555D20" w:rsidRPr="008C7F4D">
        <w:rPr>
          <w:rFonts w:ascii="Times New Roman" w:eastAsia="Calibri" w:hAnsi="Times New Roman" w:cs="Times New Roman"/>
          <w:i/>
          <w:sz w:val="28"/>
          <w:szCs w:val="28"/>
          <w:lang w:val="en-US"/>
        </w:rPr>
        <w:t xml:space="preserve">methods, </w:t>
      </w:r>
      <w:r w:rsidR="00555D20" w:rsidRPr="008C7F4D">
        <w:rPr>
          <w:rFonts w:ascii="Calibri" w:eastAsia="Calibri" w:hAnsi="Calibri" w:cs="Times New Roman"/>
          <w:i/>
          <w:spacing w:val="-20000"/>
          <w:sz w:val="1"/>
          <w:szCs w:val="1"/>
          <w:highlight w:val="white"/>
        </w:rPr>
        <w:fldChar w:fldCharType="begin"/>
      </w:r>
      <w:r w:rsidR="00555D20" w:rsidRPr="008C7F4D">
        <w:rPr>
          <w:rFonts w:ascii="Calibri" w:eastAsia="Calibri" w:hAnsi="Calibri" w:cs="Times New Roman"/>
          <w:i/>
          <w:spacing w:val="-20000"/>
          <w:sz w:val="1"/>
          <w:szCs w:val="1"/>
          <w:highlight w:val="white"/>
          <w:lang w:val="en-US"/>
        </w:rPr>
        <w:instrText xml:space="preserve">eq </w:instrText>
      </w:r>
      <w:r w:rsidR="00555D20" w:rsidRPr="008C7F4D">
        <w:rPr>
          <w:rFonts w:ascii="Times New Roman" w:eastAsia="Times New Roman" w:hAnsi="Times New Roman" w:cs="Times New Roman"/>
          <w:i/>
          <w:noProof/>
          <w:color w:val="FFFFFE"/>
          <w:spacing w:val="-20000"/>
          <w:sz w:val="28"/>
          <w:szCs w:val="28"/>
          <w:highlight w:val="white"/>
          <w:lang w:eastAsia="ru-RU"/>
        </w:rPr>
        <w:instrText>ре</w:instrText>
      </w:r>
      <w:r w:rsidR="00555D20" w:rsidRPr="008C7F4D">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555D20" w:rsidRPr="008C7F4D">
        <w:rPr>
          <w:rFonts w:ascii="Calibri" w:eastAsia="Calibri" w:hAnsi="Calibri" w:cs="Times New Roman"/>
          <w:i/>
          <w:spacing w:val="-20000"/>
          <w:sz w:val="1"/>
          <w:szCs w:val="1"/>
          <w:highlight w:val="white"/>
        </w:rPr>
        <w:fldChar w:fldCharType="end"/>
      </w:r>
      <w:r w:rsidR="00555D20" w:rsidRPr="008C7F4D">
        <w:rPr>
          <w:rFonts w:ascii="Times New Roman" w:eastAsia="Calibri" w:hAnsi="Times New Roman" w:cs="Times New Roman"/>
          <w:i/>
          <w:sz w:val="28"/>
          <w:szCs w:val="28"/>
          <w:lang w:val="en-US"/>
        </w:rPr>
        <w:t xml:space="preserve">techniques, </w:t>
      </w:r>
      <w:r w:rsidR="00555D20" w:rsidRPr="008C7F4D">
        <w:rPr>
          <w:rFonts w:ascii="Calibri" w:eastAsia="Calibri" w:hAnsi="Calibri" w:cs="Times New Roman"/>
          <w:i/>
          <w:spacing w:val="-20000"/>
          <w:sz w:val="1"/>
          <w:szCs w:val="1"/>
          <w:highlight w:val="white"/>
        </w:rPr>
        <w:fldChar w:fldCharType="begin"/>
      </w:r>
      <w:r w:rsidR="00555D20" w:rsidRPr="008C7F4D">
        <w:rPr>
          <w:rFonts w:ascii="Calibri" w:eastAsia="Calibri" w:hAnsi="Calibri" w:cs="Times New Roman"/>
          <w:i/>
          <w:spacing w:val="-20000"/>
          <w:sz w:val="1"/>
          <w:szCs w:val="1"/>
          <w:highlight w:val="white"/>
          <w:lang w:val="en-US"/>
        </w:rPr>
        <w:instrText xml:space="preserve">eq </w:instrText>
      </w:r>
      <w:r w:rsidR="00555D20" w:rsidRPr="008C7F4D">
        <w:rPr>
          <w:rFonts w:ascii="Times New Roman" w:eastAsia="Times New Roman" w:hAnsi="Times New Roman" w:cs="Times New Roman"/>
          <w:i/>
          <w:noProof/>
          <w:color w:val="FFFFFE"/>
          <w:spacing w:val="-20000"/>
          <w:sz w:val="28"/>
          <w:szCs w:val="28"/>
          <w:highlight w:val="white"/>
          <w:lang w:eastAsia="ru-RU"/>
        </w:rPr>
        <w:instrText>ре</w:instrText>
      </w:r>
      <w:r w:rsidR="00555D20" w:rsidRPr="008C7F4D">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555D20" w:rsidRPr="008C7F4D">
        <w:rPr>
          <w:rFonts w:ascii="Calibri" w:eastAsia="Calibri" w:hAnsi="Calibri" w:cs="Times New Roman"/>
          <w:i/>
          <w:spacing w:val="-20000"/>
          <w:sz w:val="1"/>
          <w:szCs w:val="1"/>
          <w:highlight w:val="white"/>
        </w:rPr>
        <w:fldChar w:fldCharType="end"/>
      </w:r>
      <w:r w:rsidR="00555D20" w:rsidRPr="008C7F4D">
        <w:rPr>
          <w:rFonts w:ascii="Times New Roman" w:eastAsia="Calibri" w:hAnsi="Times New Roman" w:cs="Times New Roman"/>
          <w:i/>
          <w:sz w:val="28"/>
          <w:szCs w:val="28"/>
          <w:lang w:val="en-US"/>
        </w:rPr>
        <w:t xml:space="preserve">features </w:t>
      </w:r>
      <w:r w:rsidR="00555D20" w:rsidRPr="008C7F4D">
        <w:rPr>
          <w:rFonts w:ascii="Calibri" w:eastAsia="Calibri" w:hAnsi="Calibri" w:cs="Times New Roman"/>
          <w:i/>
          <w:spacing w:val="-20000"/>
          <w:sz w:val="1"/>
          <w:szCs w:val="1"/>
          <w:highlight w:val="white"/>
        </w:rPr>
        <w:fldChar w:fldCharType="begin"/>
      </w:r>
      <w:r w:rsidR="00555D20" w:rsidRPr="008C7F4D">
        <w:rPr>
          <w:rFonts w:ascii="Calibri" w:eastAsia="Calibri" w:hAnsi="Calibri" w:cs="Times New Roman"/>
          <w:i/>
          <w:spacing w:val="-20000"/>
          <w:sz w:val="1"/>
          <w:szCs w:val="1"/>
          <w:highlight w:val="white"/>
          <w:lang w:val="en-US"/>
        </w:rPr>
        <w:instrText xml:space="preserve">eq </w:instrText>
      </w:r>
      <w:r w:rsidR="00555D20" w:rsidRPr="008C7F4D">
        <w:rPr>
          <w:rFonts w:ascii="Times New Roman" w:eastAsia="Times New Roman" w:hAnsi="Times New Roman" w:cs="Times New Roman"/>
          <w:i/>
          <w:noProof/>
          <w:color w:val="FFFFFE"/>
          <w:spacing w:val="-20000"/>
          <w:sz w:val="28"/>
          <w:szCs w:val="28"/>
          <w:highlight w:val="white"/>
          <w:lang w:eastAsia="ru-RU"/>
        </w:rPr>
        <w:instrText>ре</w:instrText>
      </w:r>
      <w:r w:rsidR="00555D20" w:rsidRPr="008C7F4D">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555D20" w:rsidRPr="008C7F4D">
        <w:rPr>
          <w:rFonts w:ascii="Calibri" w:eastAsia="Calibri" w:hAnsi="Calibri" w:cs="Times New Roman"/>
          <w:i/>
          <w:spacing w:val="-20000"/>
          <w:sz w:val="1"/>
          <w:szCs w:val="1"/>
          <w:highlight w:val="white"/>
        </w:rPr>
        <w:fldChar w:fldCharType="end"/>
      </w:r>
      <w:r w:rsidR="00555D20" w:rsidRPr="008C7F4D">
        <w:rPr>
          <w:rFonts w:ascii="Times New Roman" w:eastAsia="Calibri" w:hAnsi="Times New Roman" w:cs="Times New Roman"/>
          <w:i/>
          <w:sz w:val="28"/>
          <w:szCs w:val="28"/>
          <w:lang w:val="en-US"/>
        </w:rPr>
        <w:t xml:space="preserve">of </w:t>
      </w:r>
      <w:r w:rsidR="00555D20" w:rsidRPr="008C7F4D">
        <w:rPr>
          <w:rFonts w:ascii="Calibri" w:eastAsia="Calibri" w:hAnsi="Calibri" w:cs="Times New Roman"/>
          <w:i/>
          <w:spacing w:val="-20000"/>
          <w:sz w:val="1"/>
          <w:szCs w:val="1"/>
          <w:highlight w:val="white"/>
        </w:rPr>
        <w:fldChar w:fldCharType="begin"/>
      </w:r>
      <w:r w:rsidR="00555D20" w:rsidRPr="008C7F4D">
        <w:rPr>
          <w:rFonts w:ascii="Calibri" w:eastAsia="Calibri" w:hAnsi="Calibri" w:cs="Times New Roman"/>
          <w:i/>
          <w:spacing w:val="-20000"/>
          <w:sz w:val="1"/>
          <w:szCs w:val="1"/>
          <w:highlight w:val="white"/>
          <w:lang w:val="en-US"/>
        </w:rPr>
        <w:instrText xml:space="preserve">eq </w:instrText>
      </w:r>
      <w:r w:rsidR="00555D20" w:rsidRPr="008C7F4D">
        <w:rPr>
          <w:rFonts w:ascii="Times New Roman" w:eastAsia="Times New Roman" w:hAnsi="Times New Roman" w:cs="Times New Roman"/>
          <w:i/>
          <w:noProof/>
          <w:color w:val="FFFFFE"/>
          <w:spacing w:val="-20000"/>
          <w:sz w:val="28"/>
          <w:szCs w:val="28"/>
          <w:highlight w:val="white"/>
          <w:lang w:eastAsia="ru-RU"/>
        </w:rPr>
        <w:instrText>ре</w:instrText>
      </w:r>
      <w:r w:rsidR="00555D20" w:rsidRPr="008C7F4D">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555D20" w:rsidRPr="008C7F4D">
        <w:rPr>
          <w:rFonts w:ascii="Calibri" w:eastAsia="Calibri" w:hAnsi="Calibri" w:cs="Times New Roman"/>
          <w:i/>
          <w:spacing w:val="-20000"/>
          <w:sz w:val="1"/>
          <w:szCs w:val="1"/>
          <w:highlight w:val="white"/>
        </w:rPr>
        <w:fldChar w:fldCharType="end"/>
      </w:r>
      <w:r w:rsidR="00555D20" w:rsidRPr="008C7F4D">
        <w:rPr>
          <w:rFonts w:ascii="Times New Roman" w:eastAsia="Calibri" w:hAnsi="Times New Roman" w:cs="Times New Roman"/>
          <w:i/>
          <w:sz w:val="28"/>
          <w:szCs w:val="28"/>
          <w:lang w:val="en-US"/>
        </w:rPr>
        <w:t xml:space="preserve">accounting </w:t>
      </w:r>
      <w:r w:rsidR="00555D20" w:rsidRPr="008C7F4D">
        <w:rPr>
          <w:rFonts w:ascii="Calibri" w:eastAsia="Calibri" w:hAnsi="Calibri" w:cs="Times New Roman"/>
          <w:i/>
          <w:spacing w:val="-20000"/>
          <w:sz w:val="1"/>
          <w:szCs w:val="1"/>
          <w:highlight w:val="white"/>
        </w:rPr>
        <w:fldChar w:fldCharType="begin"/>
      </w:r>
      <w:r w:rsidR="00555D20" w:rsidRPr="008C7F4D">
        <w:rPr>
          <w:rFonts w:ascii="Calibri" w:eastAsia="Calibri" w:hAnsi="Calibri" w:cs="Times New Roman"/>
          <w:i/>
          <w:spacing w:val="-20000"/>
          <w:sz w:val="1"/>
          <w:szCs w:val="1"/>
          <w:highlight w:val="white"/>
          <w:lang w:val="en-US"/>
        </w:rPr>
        <w:instrText xml:space="preserve">eq </w:instrText>
      </w:r>
      <w:r w:rsidR="00555D20" w:rsidRPr="008C7F4D">
        <w:rPr>
          <w:rFonts w:ascii="Times New Roman" w:eastAsia="Times New Roman" w:hAnsi="Times New Roman" w:cs="Times New Roman"/>
          <w:i/>
          <w:noProof/>
          <w:color w:val="FFFFFE"/>
          <w:spacing w:val="-20000"/>
          <w:sz w:val="28"/>
          <w:szCs w:val="28"/>
          <w:highlight w:val="white"/>
          <w:lang w:eastAsia="ru-RU"/>
        </w:rPr>
        <w:instrText>ре</w:instrText>
      </w:r>
      <w:r w:rsidR="00555D20" w:rsidRPr="008C7F4D">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555D20" w:rsidRPr="008C7F4D">
        <w:rPr>
          <w:rFonts w:ascii="Calibri" w:eastAsia="Calibri" w:hAnsi="Calibri" w:cs="Times New Roman"/>
          <w:i/>
          <w:spacing w:val="-20000"/>
          <w:sz w:val="1"/>
          <w:szCs w:val="1"/>
          <w:highlight w:val="white"/>
        </w:rPr>
        <w:fldChar w:fldCharType="end"/>
      </w:r>
      <w:r w:rsidR="00555D20" w:rsidRPr="008C7F4D">
        <w:rPr>
          <w:rFonts w:ascii="Times New Roman" w:eastAsia="Calibri" w:hAnsi="Times New Roman" w:cs="Times New Roman"/>
          <w:i/>
          <w:sz w:val="28"/>
          <w:szCs w:val="28"/>
          <w:lang w:val="en-US"/>
        </w:rPr>
        <w:t xml:space="preserve">in </w:t>
      </w:r>
      <w:r w:rsidR="00555D20" w:rsidRPr="008C7F4D">
        <w:rPr>
          <w:rFonts w:ascii="Calibri" w:eastAsia="Calibri" w:hAnsi="Calibri" w:cs="Times New Roman"/>
          <w:i/>
          <w:spacing w:val="-20000"/>
          <w:sz w:val="1"/>
          <w:szCs w:val="1"/>
          <w:highlight w:val="white"/>
        </w:rPr>
        <w:fldChar w:fldCharType="begin"/>
      </w:r>
      <w:r w:rsidR="00555D20" w:rsidRPr="008C7F4D">
        <w:rPr>
          <w:rFonts w:ascii="Calibri" w:eastAsia="Calibri" w:hAnsi="Calibri" w:cs="Times New Roman"/>
          <w:i/>
          <w:spacing w:val="-20000"/>
          <w:sz w:val="1"/>
          <w:szCs w:val="1"/>
          <w:highlight w:val="white"/>
          <w:lang w:val="en-US"/>
        </w:rPr>
        <w:instrText xml:space="preserve">eq </w:instrText>
      </w:r>
      <w:r w:rsidR="00555D20" w:rsidRPr="008C7F4D">
        <w:rPr>
          <w:rFonts w:ascii="Times New Roman" w:eastAsia="Times New Roman" w:hAnsi="Times New Roman" w:cs="Times New Roman"/>
          <w:i/>
          <w:noProof/>
          <w:color w:val="FFFFFE"/>
          <w:spacing w:val="-20000"/>
          <w:sz w:val="28"/>
          <w:szCs w:val="28"/>
          <w:highlight w:val="white"/>
          <w:lang w:eastAsia="ru-RU"/>
        </w:rPr>
        <w:instrText>ре</w:instrText>
      </w:r>
      <w:r w:rsidR="00555D20" w:rsidRPr="008C7F4D">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555D20" w:rsidRPr="008C7F4D">
        <w:rPr>
          <w:rFonts w:ascii="Calibri" w:eastAsia="Calibri" w:hAnsi="Calibri" w:cs="Times New Roman"/>
          <w:i/>
          <w:spacing w:val="-20000"/>
          <w:sz w:val="1"/>
          <w:szCs w:val="1"/>
          <w:highlight w:val="white"/>
        </w:rPr>
        <w:fldChar w:fldCharType="end"/>
      </w:r>
      <w:r w:rsidR="00555D20" w:rsidRPr="008C7F4D">
        <w:rPr>
          <w:rFonts w:ascii="Times New Roman" w:eastAsia="Calibri" w:hAnsi="Times New Roman" w:cs="Times New Roman"/>
          <w:i/>
          <w:sz w:val="28"/>
          <w:szCs w:val="28"/>
          <w:lang w:val="en-US"/>
        </w:rPr>
        <w:t xml:space="preserve">trade. </w:t>
      </w:r>
      <w:r w:rsidR="00555D20" w:rsidRPr="008C7F4D">
        <w:rPr>
          <w:rFonts w:ascii="Calibri" w:eastAsia="Calibri" w:hAnsi="Calibri" w:cs="Times New Roman"/>
          <w:i/>
          <w:spacing w:val="-20000"/>
          <w:sz w:val="1"/>
          <w:szCs w:val="1"/>
          <w:highlight w:val="white"/>
        </w:rPr>
        <w:fldChar w:fldCharType="begin"/>
      </w:r>
      <w:r w:rsidR="00555D20" w:rsidRPr="008C7F4D">
        <w:rPr>
          <w:rFonts w:ascii="Calibri" w:eastAsia="Calibri" w:hAnsi="Calibri" w:cs="Times New Roman"/>
          <w:i/>
          <w:spacing w:val="-20000"/>
          <w:sz w:val="1"/>
          <w:szCs w:val="1"/>
          <w:highlight w:val="white"/>
          <w:lang w:val="en-US"/>
        </w:rPr>
        <w:instrText xml:space="preserve">eq </w:instrText>
      </w:r>
      <w:r w:rsidR="00555D20" w:rsidRPr="008C7F4D">
        <w:rPr>
          <w:rFonts w:ascii="Times New Roman" w:eastAsia="Times New Roman" w:hAnsi="Times New Roman" w:cs="Times New Roman"/>
          <w:i/>
          <w:noProof/>
          <w:color w:val="FFFFFE"/>
          <w:spacing w:val="-20000"/>
          <w:sz w:val="28"/>
          <w:szCs w:val="28"/>
          <w:highlight w:val="white"/>
          <w:lang w:eastAsia="ru-RU"/>
        </w:rPr>
        <w:instrText>ре</w:instrText>
      </w:r>
      <w:r w:rsidR="00555D20" w:rsidRPr="008C7F4D">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555D20" w:rsidRPr="008C7F4D">
        <w:rPr>
          <w:rFonts w:ascii="Calibri" w:eastAsia="Calibri" w:hAnsi="Calibri" w:cs="Times New Roman"/>
          <w:i/>
          <w:spacing w:val="-20000"/>
          <w:sz w:val="1"/>
          <w:szCs w:val="1"/>
          <w:highlight w:val="white"/>
        </w:rPr>
        <w:fldChar w:fldCharType="end"/>
      </w:r>
      <w:r w:rsidR="00555D20" w:rsidRPr="008C7F4D">
        <w:rPr>
          <w:rFonts w:ascii="Times New Roman" w:eastAsia="Calibri" w:hAnsi="Times New Roman" w:cs="Times New Roman"/>
          <w:i/>
          <w:sz w:val="28"/>
          <w:szCs w:val="28"/>
          <w:lang w:val="en-US"/>
        </w:rPr>
        <w:t xml:space="preserve">Types </w:t>
      </w:r>
      <w:r w:rsidR="00555D20" w:rsidRPr="008C7F4D">
        <w:rPr>
          <w:rFonts w:ascii="Calibri" w:eastAsia="Calibri" w:hAnsi="Calibri" w:cs="Times New Roman"/>
          <w:i/>
          <w:spacing w:val="-20000"/>
          <w:sz w:val="1"/>
          <w:szCs w:val="1"/>
          <w:highlight w:val="white"/>
        </w:rPr>
        <w:fldChar w:fldCharType="begin"/>
      </w:r>
      <w:r w:rsidR="00555D20" w:rsidRPr="008C7F4D">
        <w:rPr>
          <w:rFonts w:ascii="Calibri" w:eastAsia="Calibri" w:hAnsi="Calibri" w:cs="Times New Roman"/>
          <w:i/>
          <w:spacing w:val="-20000"/>
          <w:sz w:val="1"/>
          <w:szCs w:val="1"/>
          <w:highlight w:val="white"/>
          <w:lang w:val="en-US"/>
        </w:rPr>
        <w:instrText xml:space="preserve">eq </w:instrText>
      </w:r>
      <w:r w:rsidR="00555D20" w:rsidRPr="008C7F4D">
        <w:rPr>
          <w:rFonts w:ascii="Times New Roman" w:eastAsia="Times New Roman" w:hAnsi="Times New Roman" w:cs="Times New Roman"/>
          <w:i/>
          <w:noProof/>
          <w:color w:val="FFFFFE"/>
          <w:spacing w:val="-20000"/>
          <w:sz w:val="28"/>
          <w:szCs w:val="28"/>
          <w:highlight w:val="white"/>
          <w:lang w:eastAsia="ru-RU"/>
        </w:rPr>
        <w:instrText>ре</w:instrText>
      </w:r>
      <w:r w:rsidR="00555D20" w:rsidRPr="008C7F4D">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555D20" w:rsidRPr="008C7F4D">
        <w:rPr>
          <w:rFonts w:ascii="Calibri" w:eastAsia="Calibri" w:hAnsi="Calibri" w:cs="Times New Roman"/>
          <w:i/>
          <w:spacing w:val="-20000"/>
          <w:sz w:val="1"/>
          <w:szCs w:val="1"/>
          <w:highlight w:val="white"/>
        </w:rPr>
        <w:fldChar w:fldCharType="end"/>
      </w:r>
      <w:r w:rsidR="00555D20" w:rsidRPr="008C7F4D">
        <w:rPr>
          <w:rFonts w:ascii="Times New Roman" w:eastAsia="Calibri" w:hAnsi="Times New Roman" w:cs="Times New Roman"/>
          <w:i/>
          <w:sz w:val="28"/>
          <w:szCs w:val="28"/>
          <w:lang w:val="en-US"/>
        </w:rPr>
        <w:t xml:space="preserve">of </w:t>
      </w:r>
      <w:r w:rsidR="00555D20" w:rsidRPr="008C7F4D">
        <w:rPr>
          <w:rFonts w:ascii="Calibri" w:eastAsia="Calibri" w:hAnsi="Calibri" w:cs="Times New Roman"/>
          <w:i/>
          <w:spacing w:val="-20000"/>
          <w:sz w:val="1"/>
          <w:szCs w:val="1"/>
          <w:highlight w:val="white"/>
        </w:rPr>
        <w:fldChar w:fldCharType="begin"/>
      </w:r>
      <w:r w:rsidR="00555D20" w:rsidRPr="008C7F4D">
        <w:rPr>
          <w:rFonts w:ascii="Calibri" w:eastAsia="Calibri" w:hAnsi="Calibri" w:cs="Times New Roman"/>
          <w:i/>
          <w:spacing w:val="-20000"/>
          <w:sz w:val="1"/>
          <w:szCs w:val="1"/>
          <w:highlight w:val="white"/>
          <w:lang w:val="en-US"/>
        </w:rPr>
        <w:instrText xml:space="preserve">eq </w:instrText>
      </w:r>
      <w:r w:rsidR="00555D20" w:rsidRPr="008C7F4D">
        <w:rPr>
          <w:rFonts w:ascii="Times New Roman" w:eastAsia="Times New Roman" w:hAnsi="Times New Roman" w:cs="Times New Roman"/>
          <w:i/>
          <w:noProof/>
          <w:color w:val="FFFFFE"/>
          <w:spacing w:val="-20000"/>
          <w:sz w:val="28"/>
          <w:szCs w:val="28"/>
          <w:highlight w:val="white"/>
          <w:lang w:eastAsia="ru-RU"/>
        </w:rPr>
        <w:instrText>ре</w:instrText>
      </w:r>
      <w:r w:rsidR="00555D20" w:rsidRPr="008C7F4D">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555D20" w:rsidRPr="008C7F4D">
        <w:rPr>
          <w:rFonts w:ascii="Calibri" w:eastAsia="Calibri" w:hAnsi="Calibri" w:cs="Times New Roman"/>
          <w:i/>
          <w:spacing w:val="-20000"/>
          <w:sz w:val="1"/>
          <w:szCs w:val="1"/>
          <w:highlight w:val="white"/>
        </w:rPr>
        <w:fldChar w:fldCharType="end"/>
      </w:r>
      <w:r w:rsidR="00555D20" w:rsidRPr="008C7F4D">
        <w:rPr>
          <w:rFonts w:ascii="Times New Roman" w:eastAsia="Calibri" w:hAnsi="Times New Roman" w:cs="Times New Roman"/>
          <w:i/>
          <w:sz w:val="28"/>
          <w:szCs w:val="28"/>
          <w:lang w:val="en-US"/>
        </w:rPr>
        <w:t xml:space="preserve">trade, </w:t>
      </w:r>
      <w:r w:rsidR="00555D20" w:rsidRPr="008C7F4D">
        <w:rPr>
          <w:rFonts w:ascii="Calibri" w:eastAsia="Calibri" w:hAnsi="Calibri" w:cs="Times New Roman"/>
          <w:i/>
          <w:spacing w:val="-20000"/>
          <w:sz w:val="1"/>
          <w:szCs w:val="1"/>
          <w:highlight w:val="white"/>
        </w:rPr>
        <w:fldChar w:fldCharType="begin"/>
      </w:r>
      <w:r w:rsidR="00555D20" w:rsidRPr="008C7F4D">
        <w:rPr>
          <w:rFonts w:ascii="Calibri" w:eastAsia="Calibri" w:hAnsi="Calibri" w:cs="Times New Roman"/>
          <w:i/>
          <w:spacing w:val="-20000"/>
          <w:sz w:val="1"/>
          <w:szCs w:val="1"/>
          <w:highlight w:val="white"/>
          <w:lang w:val="en-US"/>
        </w:rPr>
        <w:instrText xml:space="preserve">eq </w:instrText>
      </w:r>
      <w:r w:rsidR="00555D20" w:rsidRPr="008C7F4D">
        <w:rPr>
          <w:rFonts w:ascii="Times New Roman" w:eastAsia="Times New Roman" w:hAnsi="Times New Roman" w:cs="Times New Roman"/>
          <w:i/>
          <w:noProof/>
          <w:color w:val="FFFFFE"/>
          <w:spacing w:val="-20000"/>
          <w:sz w:val="28"/>
          <w:szCs w:val="28"/>
          <w:highlight w:val="white"/>
          <w:lang w:eastAsia="ru-RU"/>
        </w:rPr>
        <w:instrText>ре</w:instrText>
      </w:r>
      <w:r w:rsidR="00555D20" w:rsidRPr="008C7F4D">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555D20" w:rsidRPr="008C7F4D">
        <w:rPr>
          <w:rFonts w:ascii="Calibri" w:eastAsia="Calibri" w:hAnsi="Calibri" w:cs="Times New Roman"/>
          <w:i/>
          <w:spacing w:val="-20000"/>
          <w:sz w:val="1"/>
          <w:szCs w:val="1"/>
          <w:highlight w:val="white"/>
        </w:rPr>
        <w:fldChar w:fldCharType="end"/>
      </w:r>
      <w:r w:rsidR="00555D20" w:rsidRPr="008C7F4D">
        <w:rPr>
          <w:rFonts w:ascii="Times New Roman" w:eastAsia="Calibri" w:hAnsi="Times New Roman" w:cs="Times New Roman"/>
          <w:i/>
          <w:sz w:val="28"/>
          <w:szCs w:val="28"/>
          <w:lang w:val="en-US"/>
        </w:rPr>
        <w:t xml:space="preserve">features </w:t>
      </w:r>
      <w:r w:rsidR="00555D20" w:rsidRPr="008C7F4D">
        <w:rPr>
          <w:rFonts w:ascii="Calibri" w:eastAsia="Calibri" w:hAnsi="Calibri" w:cs="Times New Roman"/>
          <w:i/>
          <w:spacing w:val="-20000"/>
          <w:sz w:val="1"/>
          <w:szCs w:val="1"/>
          <w:highlight w:val="white"/>
        </w:rPr>
        <w:fldChar w:fldCharType="begin"/>
      </w:r>
      <w:r w:rsidR="00555D20" w:rsidRPr="008C7F4D">
        <w:rPr>
          <w:rFonts w:ascii="Calibri" w:eastAsia="Calibri" w:hAnsi="Calibri" w:cs="Times New Roman"/>
          <w:i/>
          <w:spacing w:val="-20000"/>
          <w:sz w:val="1"/>
          <w:szCs w:val="1"/>
          <w:highlight w:val="white"/>
          <w:lang w:val="en-US"/>
        </w:rPr>
        <w:instrText xml:space="preserve">eq </w:instrText>
      </w:r>
      <w:r w:rsidR="00555D20" w:rsidRPr="008C7F4D">
        <w:rPr>
          <w:rFonts w:ascii="Times New Roman" w:eastAsia="Times New Roman" w:hAnsi="Times New Roman" w:cs="Times New Roman"/>
          <w:i/>
          <w:noProof/>
          <w:color w:val="FFFFFE"/>
          <w:spacing w:val="-20000"/>
          <w:sz w:val="28"/>
          <w:szCs w:val="28"/>
          <w:highlight w:val="white"/>
          <w:lang w:eastAsia="ru-RU"/>
        </w:rPr>
        <w:instrText>ре</w:instrText>
      </w:r>
      <w:r w:rsidR="00555D20" w:rsidRPr="008C7F4D">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555D20" w:rsidRPr="008C7F4D">
        <w:rPr>
          <w:rFonts w:ascii="Calibri" w:eastAsia="Calibri" w:hAnsi="Calibri" w:cs="Times New Roman"/>
          <w:i/>
          <w:spacing w:val="-20000"/>
          <w:sz w:val="1"/>
          <w:szCs w:val="1"/>
          <w:highlight w:val="white"/>
        </w:rPr>
        <w:fldChar w:fldCharType="end"/>
      </w:r>
      <w:r w:rsidR="00555D20" w:rsidRPr="008C7F4D">
        <w:rPr>
          <w:rFonts w:ascii="Times New Roman" w:eastAsia="Calibri" w:hAnsi="Times New Roman" w:cs="Times New Roman"/>
          <w:i/>
          <w:sz w:val="28"/>
          <w:szCs w:val="28"/>
          <w:lang w:val="en-US"/>
        </w:rPr>
        <w:t xml:space="preserve">of </w:t>
      </w:r>
      <w:r w:rsidR="00555D20" w:rsidRPr="008C7F4D">
        <w:rPr>
          <w:rFonts w:ascii="Calibri" w:eastAsia="Calibri" w:hAnsi="Calibri" w:cs="Times New Roman"/>
          <w:i/>
          <w:spacing w:val="-20000"/>
          <w:sz w:val="1"/>
          <w:szCs w:val="1"/>
          <w:highlight w:val="white"/>
        </w:rPr>
        <w:fldChar w:fldCharType="begin"/>
      </w:r>
      <w:r w:rsidR="00555D20" w:rsidRPr="008C7F4D">
        <w:rPr>
          <w:rFonts w:ascii="Calibri" w:eastAsia="Calibri" w:hAnsi="Calibri" w:cs="Times New Roman"/>
          <w:i/>
          <w:spacing w:val="-20000"/>
          <w:sz w:val="1"/>
          <w:szCs w:val="1"/>
          <w:highlight w:val="white"/>
          <w:lang w:val="en-US"/>
        </w:rPr>
        <w:instrText xml:space="preserve">eq </w:instrText>
      </w:r>
      <w:r w:rsidR="00555D20" w:rsidRPr="008C7F4D">
        <w:rPr>
          <w:rFonts w:ascii="Times New Roman" w:eastAsia="Times New Roman" w:hAnsi="Times New Roman" w:cs="Times New Roman"/>
          <w:i/>
          <w:noProof/>
          <w:color w:val="FFFFFE"/>
          <w:spacing w:val="-20000"/>
          <w:sz w:val="28"/>
          <w:szCs w:val="28"/>
          <w:highlight w:val="white"/>
          <w:lang w:eastAsia="ru-RU"/>
        </w:rPr>
        <w:instrText>ре</w:instrText>
      </w:r>
      <w:r w:rsidR="00555D20" w:rsidRPr="008C7F4D">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555D20" w:rsidRPr="008C7F4D">
        <w:rPr>
          <w:rFonts w:ascii="Calibri" w:eastAsia="Calibri" w:hAnsi="Calibri" w:cs="Times New Roman"/>
          <w:i/>
          <w:spacing w:val="-20000"/>
          <w:sz w:val="1"/>
          <w:szCs w:val="1"/>
          <w:highlight w:val="white"/>
        </w:rPr>
        <w:fldChar w:fldCharType="end"/>
      </w:r>
      <w:r w:rsidR="00555D20" w:rsidRPr="008C7F4D">
        <w:rPr>
          <w:rFonts w:ascii="Times New Roman" w:eastAsia="Calibri" w:hAnsi="Times New Roman" w:cs="Times New Roman"/>
          <w:i/>
          <w:sz w:val="28"/>
          <w:szCs w:val="28"/>
          <w:lang w:val="en-US"/>
        </w:rPr>
        <w:t xml:space="preserve">accounting </w:t>
      </w:r>
      <w:r w:rsidR="00555D20" w:rsidRPr="008C7F4D">
        <w:rPr>
          <w:rFonts w:ascii="Calibri" w:eastAsia="Calibri" w:hAnsi="Calibri" w:cs="Times New Roman"/>
          <w:i/>
          <w:spacing w:val="-20000"/>
          <w:sz w:val="1"/>
          <w:szCs w:val="1"/>
          <w:highlight w:val="white"/>
        </w:rPr>
        <w:fldChar w:fldCharType="begin"/>
      </w:r>
      <w:r w:rsidR="00555D20" w:rsidRPr="008C7F4D">
        <w:rPr>
          <w:rFonts w:ascii="Calibri" w:eastAsia="Calibri" w:hAnsi="Calibri" w:cs="Times New Roman"/>
          <w:i/>
          <w:spacing w:val="-20000"/>
          <w:sz w:val="1"/>
          <w:szCs w:val="1"/>
          <w:highlight w:val="white"/>
          <w:lang w:val="en-US"/>
        </w:rPr>
        <w:instrText xml:space="preserve">eq </w:instrText>
      </w:r>
      <w:r w:rsidR="00555D20" w:rsidRPr="008C7F4D">
        <w:rPr>
          <w:rFonts w:ascii="Times New Roman" w:eastAsia="Times New Roman" w:hAnsi="Times New Roman" w:cs="Times New Roman"/>
          <w:i/>
          <w:noProof/>
          <w:color w:val="FFFFFE"/>
          <w:spacing w:val="-20000"/>
          <w:sz w:val="28"/>
          <w:szCs w:val="28"/>
          <w:highlight w:val="white"/>
          <w:lang w:eastAsia="ru-RU"/>
        </w:rPr>
        <w:instrText>ре</w:instrText>
      </w:r>
      <w:r w:rsidR="00555D20" w:rsidRPr="008C7F4D">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555D20" w:rsidRPr="008C7F4D">
        <w:rPr>
          <w:rFonts w:ascii="Calibri" w:eastAsia="Calibri" w:hAnsi="Calibri" w:cs="Times New Roman"/>
          <w:i/>
          <w:spacing w:val="-20000"/>
          <w:sz w:val="1"/>
          <w:szCs w:val="1"/>
          <w:highlight w:val="white"/>
        </w:rPr>
        <w:fldChar w:fldCharType="end"/>
      </w:r>
      <w:r w:rsidR="00555D20" w:rsidRPr="008C7F4D">
        <w:rPr>
          <w:rFonts w:ascii="Times New Roman" w:eastAsia="Calibri" w:hAnsi="Times New Roman" w:cs="Times New Roman"/>
          <w:i/>
          <w:sz w:val="28"/>
          <w:szCs w:val="28"/>
          <w:lang w:val="en-US"/>
        </w:rPr>
        <w:t xml:space="preserve">in </w:t>
      </w:r>
      <w:r w:rsidR="00555D20" w:rsidRPr="008C7F4D">
        <w:rPr>
          <w:rFonts w:ascii="Calibri" w:eastAsia="Calibri" w:hAnsi="Calibri" w:cs="Times New Roman"/>
          <w:i/>
          <w:spacing w:val="-20000"/>
          <w:sz w:val="1"/>
          <w:szCs w:val="1"/>
          <w:highlight w:val="white"/>
        </w:rPr>
        <w:fldChar w:fldCharType="begin"/>
      </w:r>
      <w:r w:rsidR="00555D20" w:rsidRPr="008C7F4D">
        <w:rPr>
          <w:rFonts w:ascii="Calibri" w:eastAsia="Calibri" w:hAnsi="Calibri" w:cs="Times New Roman"/>
          <w:i/>
          <w:spacing w:val="-20000"/>
          <w:sz w:val="1"/>
          <w:szCs w:val="1"/>
          <w:highlight w:val="white"/>
          <w:lang w:val="en-US"/>
        </w:rPr>
        <w:instrText xml:space="preserve">eq </w:instrText>
      </w:r>
      <w:r w:rsidR="00555D20" w:rsidRPr="008C7F4D">
        <w:rPr>
          <w:rFonts w:ascii="Times New Roman" w:eastAsia="Times New Roman" w:hAnsi="Times New Roman" w:cs="Times New Roman"/>
          <w:i/>
          <w:noProof/>
          <w:color w:val="FFFFFE"/>
          <w:spacing w:val="-20000"/>
          <w:sz w:val="28"/>
          <w:szCs w:val="28"/>
          <w:highlight w:val="white"/>
          <w:lang w:eastAsia="ru-RU"/>
        </w:rPr>
        <w:instrText>ре</w:instrText>
      </w:r>
      <w:r w:rsidR="00555D20" w:rsidRPr="008C7F4D">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555D20" w:rsidRPr="008C7F4D">
        <w:rPr>
          <w:rFonts w:ascii="Calibri" w:eastAsia="Calibri" w:hAnsi="Calibri" w:cs="Times New Roman"/>
          <w:i/>
          <w:spacing w:val="-20000"/>
          <w:sz w:val="1"/>
          <w:szCs w:val="1"/>
          <w:highlight w:val="white"/>
        </w:rPr>
        <w:fldChar w:fldCharType="end"/>
      </w:r>
      <w:r w:rsidR="00555D20" w:rsidRPr="008C7F4D">
        <w:rPr>
          <w:rFonts w:ascii="Times New Roman" w:eastAsia="Calibri" w:hAnsi="Times New Roman" w:cs="Times New Roman"/>
          <w:i/>
          <w:sz w:val="28"/>
          <w:szCs w:val="28"/>
          <w:lang w:val="en-US"/>
        </w:rPr>
        <w:t xml:space="preserve">trade, </w:t>
      </w:r>
      <w:r w:rsidR="00555D20" w:rsidRPr="008C7F4D">
        <w:rPr>
          <w:rFonts w:ascii="Calibri" w:eastAsia="Calibri" w:hAnsi="Calibri" w:cs="Times New Roman"/>
          <w:i/>
          <w:spacing w:val="-20000"/>
          <w:sz w:val="1"/>
          <w:szCs w:val="1"/>
          <w:highlight w:val="white"/>
        </w:rPr>
        <w:fldChar w:fldCharType="begin"/>
      </w:r>
      <w:r w:rsidR="00555D20" w:rsidRPr="008C7F4D">
        <w:rPr>
          <w:rFonts w:ascii="Calibri" w:eastAsia="Calibri" w:hAnsi="Calibri" w:cs="Times New Roman"/>
          <w:i/>
          <w:spacing w:val="-20000"/>
          <w:sz w:val="1"/>
          <w:szCs w:val="1"/>
          <w:highlight w:val="white"/>
          <w:lang w:val="en-US"/>
        </w:rPr>
        <w:instrText xml:space="preserve">eq </w:instrText>
      </w:r>
      <w:r w:rsidR="00555D20" w:rsidRPr="008C7F4D">
        <w:rPr>
          <w:rFonts w:ascii="Times New Roman" w:eastAsia="Times New Roman" w:hAnsi="Times New Roman" w:cs="Times New Roman"/>
          <w:i/>
          <w:noProof/>
          <w:color w:val="FFFFFE"/>
          <w:spacing w:val="-20000"/>
          <w:sz w:val="28"/>
          <w:szCs w:val="28"/>
          <w:highlight w:val="white"/>
          <w:lang w:eastAsia="ru-RU"/>
        </w:rPr>
        <w:instrText>ре</w:instrText>
      </w:r>
      <w:r w:rsidR="00555D20" w:rsidRPr="008C7F4D">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555D20" w:rsidRPr="008C7F4D">
        <w:rPr>
          <w:rFonts w:ascii="Calibri" w:eastAsia="Calibri" w:hAnsi="Calibri" w:cs="Times New Roman"/>
          <w:i/>
          <w:spacing w:val="-20000"/>
          <w:sz w:val="1"/>
          <w:szCs w:val="1"/>
          <w:highlight w:val="white"/>
        </w:rPr>
        <w:fldChar w:fldCharType="end"/>
      </w:r>
      <w:r w:rsidR="00555D20" w:rsidRPr="008C7F4D">
        <w:rPr>
          <w:rFonts w:ascii="Times New Roman" w:eastAsia="Calibri" w:hAnsi="Times New Roman" w:cs="Times New Roman"/>
          <w:i/>
          <w:sz w:val="28"/>
          <w:szCs w:val="28"/>
          <w:lang w:val="en-US"/>
        </w:rPr>
        <w:t xml:space="preserve">receipt </w:t>
      </w:r>
      <w:r w:rsidR="00555D20" w:rsidRPr="008C7F4D">
        <w:rPr>
          <w:rFonts w:ascii="Calibri" w:eastAsia="Calibri" w:hAnsi="Calibri" w:cs="Times New Roman"/>
          <w:i/>
          <w:spacing w:val="-20000"/>
          <w:sz w:val="1"/>
          <w:szCs w:val="1"/>
          <w:highlight w:val="white"/>
        </w:rPr>
        <w:fldChar w:fldCharType="begin"/>
      </w:r>
      <w:r w:rsidR="00555D20" w:rsidRPr="008C7F4D">
        <w:rPr>
          <w:rFonts w:ascii="Calibri" w:eastAsia="Calibri" w:hAnsi="Calibri" w:cs="Times New Roman"/>
          <w:i/>
          <w:spacing w:val="-20000"/>
          <w:sz w:val="1"/>
          <w:szCs w:val="1"/>
          <w:highlight w:val="white"/>
          <w:lang w:val="en-US"/>
        </w:rPr>
        <w:instrText xml:space="preserve">eq </w:instrText>
      </w:r>
      <w:r w:rsidR="00555D20" w:rsidRPr="008C7F4D">
        <w:rPr>
          <w:rFonts w:ascii="Times New Roman" w:eastAsia="Times New Roman" w:hAnsi="Times New Roman" w:cs="Times New Roman"/>
          <w:i/>
          <w:noProof/>
          <w:color w:val="FFFFFE"/>
          <w:spacing w:val="-20000"/>
          <w:sz w:val="28"/>
          <w:szCs w:val="28"/>
          <w:highlight w:val="white"/>
          <w:lang w:eastAsia="ru-RU"/>
        </w:rPr>
        <w:instrText>ре</w:instrText>
      </w:r>
      <w:r w:rsidR="00555D20" w:rsidRPr="008C7F4D">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555D20" w:rsidRPr="008C7F4D">
        <w:rPr>
          <w:rFonts w:ascii="Calibri" w:eastAsia="Calibri" w:hAnsi="Calibri" w:cs="Times New Roman"/>
          <w:i/>
          <w:spacing w:val="-20000"/>
          <w:sz w:val="1"/>
          <w:szCs w:val="1"/>
          <w:highlight w:val="white"/>
        </w:rPr>
        <w:fldChar w:fldCharType="end"/>
      </w:r>
      <w:r w:rsidR="00555D20" w:rsidRPr="008C7F4D">
        <w:rPr>
          <w:rFonts w:ascii="Times New Roman" w:eastAsia="Calibri" w:hAnsi="Times New Roman" w:cs="Times New Roman"/>
          <w:i/>
          <w:sz w:val="28"/>
          <w:szCs w:val="28"/>
          <w:lang w:val="en-US"/>
        </w:rPr>
        <w:t xml:space="preserve">of </w:t>
      </w:r>
      <w:r w:rsidR="00555D20" w:rsidRPr="008C7F4D">
        <w:rPr>
          <w:rFonts w:ascii="Calibri" w:eastAsia="Calibri" w:hAnsi="Calibri" w:cs="Times New Roman"/>
          <w:i/>
          <w:spacing w:val="-20000"/>
          <w:sz w:val="1"/>
          <w:szCs w:val="1"/>
          <w:highlight w:val="white"/>
        </w:rPr>
        <w:fldChar w:fldCharType="begin"/>
      </w:r>
      <w:r w:rsidR="00555D20" w:rsidRPr="008C7F4D">
        <w:rPr>
          <w:rFonts w:ascii="Calibri" w:eastAsia="Calibri" w:hAnsi="Calibri" w:cs="Times New Roman"/>
          <w:i/>
          <w:spacing w:val="-20000"/>
          <w:sz w:val="1"/>
          <w:szCs w:val="1"/>
          <w:highlight w:val="white"/>
          <w:lang w:val="en-US"/>
        </w:rPr>
        <w:instrText xml:space="preserve">eq </w:instrText>
      </w:r>
      <w:r w:rsidR="00555D20" w:rsidRPr="008C7F4D">
        <w:rPr>
          <w:rFonts w:ascii="Times New Roman" w:eastAsia="Times New Roman" w:hAnsi="Times New Roman" w:cs="Times New Roman"/>
          <w:i/>
          <w:noProof/>
          <w:color w:val="FFFFFE"/>
          <w:spacing w:val="-20000"/>
          <w:sz w:val="28"/>
          <w:szCs w:val="28"/>
          <w:highlight w:val="white"/>
          <w:lang w:eastAsia="ru-RU"/>
        </w:rPr>
        <w:instrText>ре</w:instrText>
      </w:r>
      <w:r w:rsidR="00555D20" w:rsidRPr="008C7F4D">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555D20" w:rsidRPr="008C7F4D">
        <w:rPr>
          <w:rFonts w:ascii="Calibri" w:eastAsia="Calibri" w:hAnsi="Calibri" w:cs="Times New Roman"/>
          <w:i/>
          <w:spacing w:val="-20000"/>
          <w:sz w:val="1"/>
          <w:szCs w:val="1"/>
          <w:highlight w:val="white"/>
        </w:rPr>
        <w:fldChar w:fldCharType="end"/>
      </w:r>
      <w:r w:rsidR="00555D20" w:rsidRPr="008C7F4D">
        <w:rPr>
          <w:rFonts w:ascii="Times New Roman" w:eastAsia="Calibri" w:hAnsi="Times New Roman" w:cs="Times New Roman"/>
          <w:i/>
          <w:sz w:val="28"/>
          <w:szCs w:val="28"/>
          <w:lang w:val="en-US"/>
        </w:rPr>
        <w:t xml:space="preserve">goods </w:t>
      </w:r>
      <w:r w:rsidR="00555D20" w:rsidRPr="008C7F4D">
        <w:rPr>
          <w:rFonts w:ascii="Calibri" w:eastAsia="Calibri" w:hAnsi="Calibri" w:cs="Times New Roman"/>
          <w:i/>
          <w:spacing w:val="-20000"/>
          <w:sz w:val="1"/>
          <w:szCs w:val="1"/>
          <w:highlight w:val="white"/>
        </w:rPr>
        <w:fldChar w:fldCharType="begin"/>
      </w:r>
      <w:r w:rsidR="00555D20" w:rsidRPr="008C7F4D">
        <w:rPr>
          <w:rFonts w:ascii="Calibri" w:eastAsia="Calibri" w:hAnsi="Calibri" w:cs="Times New Roman"/>
          <w:i/>
          <w:spacing w:val="-20000"/>
          <w:sz w:val="1"/>
          <w:szCs w:val="1"/>
          <w:highlight w:val="white"/>
          <w:lang w:val="en-US"/>
        </w:rPr>
        <w:instrText xml:space="preserve">eq </w:instrText>
      </w:r>
      <w:r w:rsidR="00555D20" w:rsidRPr="008C7F4D">
        <w:rPr>
          <w:rFonts w:ascii="Times New Roman" w:eastAsia="Times New Roman" w:hAnsi="Times New Roman" w:cs="Times New Roman"/>
          <w:i/>
          <w:noProof/>
          <w:color w:val="FFFFFE"/>
          <w:spacing w:val="-20000"/>
          <w:sz w:val="28"/>
          <w:szCs w:val="28"/>
          <w:highlight w:val="white"/>
          <w:lang w:eastAsia="ru-RU"/>
        </w:rPr>
        <w:instrText>ре</w:instrText>
      </w:r>
      <w:r w:rsidR="00555D20" w:rsidRPr="008C7F4D">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555D20" w:rsidRPr="008C7F4D">
        <w:rPr>
          <w:rFonts w:ascii="Calibri" w:eastAsia="Calibri" w:hAnsi="Calibri" w:cs="Times New Roman"/>
          <w:i/>
          <w:spacing w:val="-20000"/>
          <w:sz w:val="1"/>
          <w:szCs w:val="1"/>
          <w:highlight w:val="white"/>
        </w:rPr>
        <w:fldChar w:fldCharType="end"/>
      </w:r>
      <w:r w:rsidR="00555D20" w:rsidRPr="008C7F4D">
        <w:rPr>
          <w:rFonts w:ascii="Times New Roman" w:eastAsia="Calibri" w:hAnsi="Times New Roman" w:cs="Times New Roman"/>
          <w:i/>
          <w:sz w:val="28"/>
          <w:szCs w:val="28"/>
          <w:lang w:val="en-US"/>
        </w:rPr>
        <w:t xml:space="preserve">and </w:t>
      </w:r>
      <w:r w:rsidR="00555D20" w:rsidRPr="008C7F4D">
        <w:rPr>
          <w:rFonts w:ascii="Calibri" w:eastAsia="Calibri" w:hAnsi="Calibri" w:cs="Times New Roman"/>
          <w:i/>
          <w:spacing w:val="-20000"/>
          <w:sz w:val="1"/>
          <w:szCs w:val="1"/>
          <w:highlight w:val="white"/>
        </w:rPr>
        <w:fldChar w:fldCharType="begin"/>
      </w:r>
      <w:r w:rsidR="00555D20" w:rsidRPr="008C7F4D">
        <w:rPr>
          <w:rFonts w:ascii="Calibri" w:eastAsia="Calibri" w:hAnsi="Calibri" w:cs="Times New Roman"/>
          <w:i/>
          <w:spacing w:val="-20000"/>
          <w:sz w:val="1"/>
          <w:szCs w:val="1"/>
          <w:highlight w:val="white"/>
          <w:lang w:val="en-US"/>
        </w:rPr>
        <w:instrText xml:space="preserve">eq </w:instrText>
      </w:r>
      <w:r w:rsidR="00555D20" w:rsidRPr="008C7F4D">
        <w:rPr>
          <w:rFonts w:ascii="Times New Roman" w:eastAsia="Times New Roman" w:hAnsi="Times New Roman" w:cs="Times New Roman"/>
          <w:i/>
          <w:noProof/>
          <w:color w:val="FFFFFE"/>
          <w:spacing w:val="-20000"/>
          <w:sz w:val="28"/>
          <w:szCs w:val="28"/>
          <w:highlight w:val="white"/>
          <w:lang w:eastAsia="ru-RU"/>
        </w:rPr>
        <w:instrText>ре</w:instrText>
      </w:r>
      <w:r w:rsidR="00555D20" w:rsidRPr="008C7F4D">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555D20" w:rsidRPr="008C7F4D">
        <w:rPr>
          <w:rFonts w:ascii="Calibri" w:eastAsia="Calibri" w:hAnsi="Calibri" w:cs="Times New Roman"/>
          <w:i/>
          <w:spacing w:val="-20000"/>
          <w:sz w:val="1"/>
          <w:szCs w:val="1"/>
          <w:highlight w:val="white"/>
        </w:rPr>
        <w:fldChar w:fldCharType="end"/>
      </w:r>
      <w:r w:rsidR="00555D20" w:rsidRPr="008C7F4D">
        <w:rPr>
          <w:rFonts w:ascii="Times New Roman" w:eastAsia="Calibri" w:hAnsi="Times New Roman" w:cs="Times New Roman"/>
          <w:i/>
          <w:sz w:val="28"/>
          <w:szCs w:val="28"/>
          <w:lang w:val="en-US"/>
        </w:rPr>
        <w:t xml:space="preserve">materials, </w:t>
      </w:r>
      <w:r w:rsidR="00555D20" w:rsidRPr="008C7F4D">
        <w:rPr>
          <w:rFonts w:ascii="Calibri" w:eastAsia="Calibri" w:hAnsi="Calibri" w:cs="Times New Roman"/>
          <w:i/>
          <w:spacing w:val="-20000"/>
          <w:sz w:val="1"/>
          <w:szCs w:val="1"/>
          <w:highlight w:val="white"/>
        </w:rPr>
        <w:fldChar w:fldCharType="begin"/>
      </w:r>
      <w:r w:rsidR="00555D20" w:rsidRPr="008C7F4D">
        <w:rPr>
          <w:rFonts w:ascii="Calibri" w:eastAsia="Calibri" w:hAnsi="Calibri" w:cs="Times New Roman"/>
          <w:i/>
          <w:spacing w:val="-20000"/>
          <w:sz w:val="1"/>
          <w:szCs w:val="1"/>
          <w:highlight w:val="white"/>
          <w:lang w:val="en-US"/>
        </w:rPr>
        <w:instrText xml:space="preserve">eq </w:instrText>
      </w:r>
      <w:r w:rsidR="00555D20" w:rsidRPr="008C7F4D">
        <w:rPr>
          <w:rFonts w:ascii="Times New Roman" w:eastAsia="Times New Roman" w:hAnsi="Times New Roman" w:cs="Times New Roman"/>
          <w:i/>
          <w:noProof/>
          <w:color w:val="FFFFFE"/>
          <w:spacing w:val="-20000"/>
          <w:sz w:val="28"/>
          <w:szCs w:val="28"/>
          <w:highlight w:val="white"/>
          <w:lang w:eastAsia="ru-RU"/>
        </w:rPr>
        <w:instrText>ре</w:instrText>
      </w:r>
      <w:r w:rsidR="00555D20" w:rsidRPr="008C7F4D">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555D20" w:rsidRPr="008C7F4D">
        <w:rPr>
          <w:rFonts w:ascii="Calibri" w:eastAsia="Calibri" w:hAnsi="Calibri" w:cs="Times New Roman"/>
          <w:i/>
          <w:spacing w:val="-20000"/>
          <w:sz w:val="1"/>
          <w:szCs w:val="1"/>
          <w:highlight w:val="white"/>
        </w:rPr>
        <w:fldChar w:fldCharType="end"/>
      </w:r>
      <w:r w:rsidR="00555D20" w:rsidRPr="008C7F4D">
        <w:rPr>
          <w:rFonts w:ascii="Times New Roman" w:eastAsia="Calibri" w:hAnsi="Times New Roman" w:cs="Times New Roman"/>
          <w:i/>
          <w:sz w:val="28"/>
          <w:szCs w:val="28"/>
          <w:lang w:val="en-US"/>
        </w:rPr>
        <w:t xml:space="preserve">internal </w:t>
      </w:r>
      <w:r w:rsidR="00555D20" w:rsidRPr="008C7F4D">
        <w:rPr>
          <w:rFonts w:ascii="Calibri" w:eastAsia="Calibri" w:hAnsi="Calibri" w:cs="Times New Roman"/>
          <w:i/>
          <w:spacing w:val="-20000"/>
          <w:sz w:val="1"/>
          <w:szCs w:val="1"/>
          <w:highlight w:val="white"/>
        </w:rPr>
        <w:fldChar w:fldCharType="begin"/>
      </w:r>
      <w:r w:rsidR="00555D20" w:rsidRPr="008C7F4D">
        <w:rPr>
          <w:rFonts w:ascii="Calibri" w:eastAsia="Calibri" w:hAnsi="Calibri" w:cs="Times New Roman"/>
          <w:i/>
          <w:spacing w:val="-20000"/>
          <w:sz w:val="1"/>
          <w:szCs w:val="1"/>
          <w:highlight w:val="white"/>
          <w:lang w:val="en-US"/>
        </w:rPr>
        <w:instrText xml:space="preserve">eq </w:instrText>
      </w:r>
      <w:r w:rsidR="00555D20" w:rsidRPr="008C7F4D">
        <w:rPr>
          <w:rFonts w:ascii="Times New Roman" w:eastAsia="Times New Roman" w:hAnsi="Times New Roman" w:cs="Times New Roman"/>
          <w:i/>
          <w:noProof/>
          <w:color w:val="FFFFFE"/>
          <w:spacing w:val="-20000"/>
          <w:sz w:val="28"/>
          <w:szCs w:val="28"/>
          <w:highlight w:val="white"/>
          <w:lang w:eastAsia="ru-RU"/>
        </w:rPr>
        <w:instrText>ре</w:instrText>
      </w:r>
      <w:r w:rsidR="00555D20" w:rsidRPr="008C7F4D">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555D20" w:rsidRPr="008C7F4D">
        <w:rPr>
          <w:rFonts w:ascii="Calibri" w:eastAsia="Calibri" w:hAnsi="Calibri" w:cs="Times New Roman"/>
          <w:i/>
          <w:spacing w:val="-20000"/>
          <w:sz w:val="1"/>
          <w:szCs w:val="1"/>
          <w:highlight w:val="white"/>
        </w:rPr>
        <w:fldChar w:fldCharType="end"/>
      </w:r>
      <w:r w:rsidR="00555D20" w:rsidRPr="008C7F4D">
        <w:rPr>
          <w:rFonts w:ascii="Times New Roman" w:eastAsia="Calibri" w:hAnsi="Times New Roman" w:cs="Times New Roman"/>
          <w:i/>
          <w:sz w:val="28"/>
          <w:szCs w:val="28"/>
          <w:lang w:val="en-US"/>
        </w:rPr>
        <w:t xml:space="preserve">movement </w:t>
      </w:r>
      <w:r w:rsidR="00555D20" w:rsidRPr="008C7F4D">
        <w:rPr>
          <w:rFonts w:ascii="Calibri" w:eastAsia="Calibri" w:hAnsi="Calibri" w:cs="Times New Roman"/>
          <w:i/>
          <w:spacing w:val="-20000"/>
          <w:sz w:val="1"/>
          <w:szCs w:val="1"/>
          <w:highlight w:val="white"/>
        </w:rPr>
        <w:fldChar w:fldCharType="begin"/>
      </w:r>
      <w:r w:rsidR="00555D20" w:rsidRPr="008C7F4D">
        <w:rPr>
          <w:rFonts w:ascii="Calibri" w:eastAsia="Calibri" w:hAnsi="Calibri" w:cs="Times New Roman"/>
          <w:i/>
          <w:spacing w:val="-20000"/>
          <w:sz w:val="1"/>
          <w:szCs w:val="1"/>
          <w:highlight w:val="white"/>
          <w:lang w:val="en-US"/>
        </w:rPr>
        <w:instrText xml:space="preserve">eq </w:instrText>
      </w:r>
      <w:r w:rsidR="00555D20" w:rsidRPr="008C7F4D">
        <w:rPr>
          <w:rFonts w:ascii="Times New Roman" w:eastAsia="Times New Roman" w:hAnsi="Times New Roman" w:cs="Times New Roman"/>
          <w:i/>
          <w:noProof/>
          <w:color w:val="FFFFFE"/>
          <w:spacing w:val="-20000"/>
          <w:sz w:val="28"/>
          <w:szCs w:val="28"/>
          <w:highlight w:val="white"/>
          <w:lang w:eastAsia="ru-RU"/>
        </w:rPr>
        <w:instrText>ре</w:instrText>
      </w:r>
      <w:r w:rsidR="00555D20" w:rsidRPr="008C7F4D">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555D20" w:rsidRPr="008C7F4D">
        <w:rPr>
          <w:rFonts w:ascii="Calibri" w:eastAsia="Calibri" w:hAnsi="Calibri" w:cs="Times New Roman"/>
          <w:i/>
          <w:spacing w:val="-20000"/>
          <w:sz w:val="1"/>
          <w:szCs w:val="1"/>
          <w:highlight w:val="white"/>
        </w:rPr>
        <w:fldChar w:fldCharType="end"/>
      </w:r>
      <w:r w:rsidR="00555D20" w:rsidRPr="008C7F4D">
        <w:rPr>
          <w:rFonts w:ascii="Times New Roman" w:eastAsia="Calibri" w:hAnsi="Times New Roman" w:cs="Times New Roman"/>
          <w:i/>
          <w:sz w:val="28"/>
          <w:szCs w:val="28"/>
          <w:lang w:val="en-US"/>
        </w:rPr>
        <w:t xml:space="preserve">of </w:t>
      </w:r>
      <w:r w:rsidR="00555D20" w:rsidRPr="008C7F4D">
        <w:rPr>
          <w:rFonts w:ascii="Calibri" w:eastAsia="Calibri" w:hAnsi="Calibri" w:cs="Times New Roman"/>
          <w:i/>
          <w:spacing w:val="-20000"/>
          <w:sz w:val="1"/>
          <w:szCs w:val="1"/>
          <w:highlight w:val="white"/>
        </w:rPr>
        <w:fldChar w:fldCharType="begin"/>
      </w:r>
      <w:r w:rsidR="00555D20" w:rsidRPr="008C7F4D">
        <w:rPr>
          <w:rFonts w:ascii="Calibri" w:eastAsia="Calibri" w:hAnsi="Calibri" w:cs="Times New Roman"/>
          <w:i/>
          <w:spacing w:val="-20000"/>
          <w:sz w:val="1"/>
          <w:szCs w:val="1"/>
          <w:highlight w:val="white"/>
          <w:lang w:val="en-US"/>
        </w:rPr>
        <w:instrText xml:space="preserve">eq </w:instrText>
      </w:r>
      <w:r w:rsidR="00555D20" w:rsidRPr="008C7F4D">
        <w:rPr>
          <w:rFonts w:ascii="Times New Roman" w:eastAsia="Times New Roman" w:hAnsi="Times New Roman" w:cs="Times New Roman"/>
          <w:i/>
          <w:noProof/>
          <w:color w:val="FFFFFE"/>
          <w:spacing w:val="-20000"/>
          <w:sz w:val="28"/>
          <w:szCs w:val="28"/>
          <w:highlight w:val="white"/>
          <w:lang w:eastAsia="ru-RU"/>
        </w:rPr>
        <w:instrText>ре</w:instrText>
      </w:r>
      <w:r w:rsidR="00555D20" w:rsidRPr="008C7F4D">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555D20" w:rsidRPr="008C7F4D">
        <w:rPr>
          <w:rFonts w:ascii="Calibri" w:eastAsia="Calibri" w:hAnsi="Calibri" w:cs="Times New Roman"/>
          <w:i/>
          <w:spacing w:val="-20000"/>
          <w:sz w:val="1"/>
          <w:szCs w:val="1"/>
          <w:highlight w:val="white"/>
        </w:rPr>
        <w:fldChar w:fldCharType="end"/>
      </w:r>
      <w:r w:rsidR="00555D20" w:rsidRPr="008C7F4D">
        <w:rPr>
          <w:rFonts w:ascii="Times New Roman" w:eastAsia="Calibri" w:hAnsi="Times New Roman" w:cs="Times New Roman"/>
          <w:i/>
          <w:sz w:val="28"/>
          <w:szCs w:val="28"/>
          <w:lang w:val="en-US"/>
        </w:rPr>
        <w:t xml:space="preserve">goods </w:t>
      </w:r>
      <w:r w:rsidR="00555D20" w:rsidRPr="008C7F4D">
        <w:rPr>
          <w:rFonts w:ascii="Calibri" w:eastAsia="Calibri" w:hAnsi="Calibri" w:cs="Times New Roman"/>
          <w:i/>
          <w:spacing w:val="-20000"/>
          <w:sz w:val="1"/>
          <w:szCs w:val="1"/>
          <w:highlight w:val="white"/>
        </w:rPr>
        <w:fldChar w:fldCharType="begin"/>
      </w:r>
      <w:r w:rsidR="00555D20" w:rsidRPr="008C7F4D">
        <w:rPr>
          <w:rFonts w:ascii="Calibri" w:eastAsia="Calibri" w:hAnsi="Calibri" w:cs="Times New Roman"/>
          <w:i/>
          <w:spacing w:val="-20000"/>
          <w:sz w:val="1"/>
          <w:szCs w:val="1"/>
          <w:highlight w:val="white"/>
          <w:lang w:val="en-US"/>
        </w:rPr>
        <w:instrText xml:space="preserve">eq </w:instrText>
      </w:r>
      <w:r w:rsidR="00555D20" w:rsidRPr="008C7F4D">
        <w:rPr>
          <w:rFonts w:ascii="Times New Roman" w:eastAsia="Times New Roman" w:hAnsi="Times New Roman" w:cs="Times New Roman"/>
          <w:i/>
          <w:noProof/>
          <w:color w:val="FFFFFE"/>
          <w:spacing w:val="-20000"/>
          <w:sz w:val="28"/>
          <w:szCs w:val="28"/>
          <w:highlight w:val="white"/>
          <w:lang w:eastAsia="ru-RU"/>
        </w:rPr>
        <w:instrText>ре</w:instrText>
      </w:r>
      <w:r w:rsidR="00555D20" w:rsidRPr="008C7F4D">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555D20" w:rsidRPr="008C7F4D">
        <w:rPr>
          <w:rFonts w:ascii="Calibri" w:eastAsia="Calibri" w:hAnsi="Calibri" w:cs="Times New Roman"/>
          <w:i/>
          <w:spacing w:val="-20000"/>
          <w:sz w:val="1"/>
          <w:szCs w:val="1"/>
          <w:highlight w:val="white"/>
        </w:rPr>
        <w:fldChar w:fldCharType="end"/>
      </w:r>
      <w:r w:rsidR="00555D20" w:rsidRPr="008C7F4D">
        <w:rPr>
          <w:rFonts w:ascii="Times New Roman" w:eastAsia="Calibri" w:hAnsi="Times New Roman" w:cs="Times New Roman"/>
          <w:i/>
          <w:sz w:val="28"/>
          <w:szCs w:val="28"/>
          <w:lang w:val="en-US"/>
        </w:rPr>
        <w:t xml:space="preserve">and </w:t>
      </w:r>
      <w:r w:rsidR="00555D20" w:rsidRPr="008C7F4D">
        <w:rPr>
          <w:rFonts w:ascii="Calibri" w:eastAsia="Calibri" w:hAnsi="Calibri" w:cs="Times New Roman"/>
          <w:i/>
          <w:spacing w:val="-20000"/>
          <w:sz w:val="1"/>
          <w:szCs w:val="1"/>
          <w:highlight w:val="white"/>
        </w:rPr>
        <w:fldChar w:fldCharType="begin"/>
      </w:r>
      <w:r w:rsidR="00555D20" w:rsidRPr="008C7F4D">
        <w:rPr>
          <w:rFonts w:ascii="Calibri" w:eastAsia="Calibri" w:hAnsi="Calibri" w:cs="Times New Roman"/>
          <w:i/>
          <w:spacing w:val="-20000"/>
          <w:sz w:val="1"/>
          <w:szCs w:val="1"/>
          <w:highlight w:val="white"/>
          <w:lang w:val="en-US"/>
        </w:rPr>
        <w:instrText xml:space="preserve">eq </w:instrText>
      </w:r>
      <w:r w:rsidR="00555D20" w:rsidRPr="008C7F4D">
        <w:rPr>
          <w:rFonts w:ascii="Times New Roman" w:eastAsia="Times New Roman" w:hAnsi="Times New Roman" w:cs="Times New Roman"/>
          <w:i/>
          <w:noProof/>
          <w:color w:val="FFFFFE"/>
          <w:spacing w:val="-20000"/>
          <w:sz w:val="28"/>
          <w:szCs w:val="28"/>
          <w:highlight w:val="white"/>
          <w:lang w:eastAsia="ru-RU"/>
        </w:rPr>
        <w:instrText>ре</w:instrText>
      </w:r>
      <w:r w:rsidR="00555D20" w:rsidRPr="008C7F4D">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555D20" w:rsidRPr="008C7F4D">
        <w:rPr>
          <w:rFonts w:ascii="Calibri" w:eastAsia="Calibri" w:hAnsi="Calibri" w:cs="Times New Roman"/>
          <w:i/>
          <w:spacing w:val="-20000"/>
          <w:sz w:val="1"/>
          <w:szCs w:val="1"/>
          <w:highlight w:val="white"/>
        </w:rPr>
        <w:fldChar w:fldCharType="end"/>
      </w:r>
      <w:r w:rsidR="00555D20" w:rsidRPr="008C7F4D">
        <w:rPr>
          <w:rFonts w:ascii="Times New Roman" w:eastAsia="Calibri" w:hAnsi="Times New Roman" w:cs="Times New Roman"/>
          <w:i/>
          <w:sz w:val="28"/>
          <w:szCs w:val="28"/>
          <w:lang w:val="en-US"/>
        </w:rPr>
        <w:t xml:space="preserve">materials </w:t>
      </w:r>
      <w:r w:rsidR="00555D20" w:rsidRPr="008C7F4D">
        <w:rPr>
          <w:rFonts w:ascii="Calibri" w:eastAsia="Calibri" w:hAnsi="Calibri" w:cs="Times New Roman"/>
          <w:i/>
          <w:spacing w:val="-20000"/>
          <w:sz w:val="1"/>
          <w:szCs w:val="1"/>
          <w:highlight w:val="white"/>
        </w:rPr>
        <w:fldChar w:fldCharType="begin"/>
      </w:r>
      <w:r w:rsidR="00555D20" w:rsidRPr="008C7F4D">
        <w:rPr>
          <w:rFonts w:ascii="Calibri" w:eastAsia="Calibri" w:hAnsi="Calibri" w:cs="Times New Roman"/>
          <w:i/>
          <w:spacing w:val="-20000"/>
          <w:sz w:val="1"/>
          <w:szCs w:val="1"/>
          <w:highlight w:val="white"/>
          <w:lang w:val="en-US"/>
        </w:rPr>
        <w:instrText xml:space="preserve">eq </w:instrText>
      </w:r>
      <w:r w:rsidR="00555D20" w:rsidRPr="008C7F4D">
        <w:rPr>
          <w:rFonts w:ascii="Times New Roman" w:eastAsia="Times New Roman" w:hAnsi="Times New Roman" w:cs="Times New Roman"/>
          <w:i/>
          <w:noProof/>
          <w:color w:val="FFFFFE"/>
          <w:spacing w:val="-20000"/>
          <w:sz w:val="28"/>
          <w:szCs w:val="28"/>
          <w:highlight w:val="white"/>
          <w:lang w:eastAsia="ru-RU"/>
        </w:rPr>
        <w:instrText>ре</w:instrText>
      </w:r>
      <w:r w:rsidR="00555D20" w:rsidRPr="008C7F4D">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555D20" w:rsidRPr="008C7F4D">
        <w:rPr>
          <w:rFonts w:ascii="Calibri" w:eastAsia="Calibri" w:hAnsi="Calibri" w:cs="Times New Roman"/>
          <w:i/>
          <w:spacing w:val="-20000"/>
          <w:sz w:val="1"/>
          <w:szCs w:val="1"/>
          <w:highlight w:val="white"/>
        </w:rPr>
        <w:fldChar w:fldCharType="end"/>
      </w:r>
      <w:r w:rsidR="00555D20" w:rsidRPr="008C7F4D">
        <w:rPr>
          <w:rFonts w:ascii="Times New Roman" w:eastAsia="Calibri" w:hAnsi="Times New Roman" w:cs="Times New Roman"/>
          <w:i/>
          <w:sz w:val="28"/>
          <w:szCs w:val="28"/>
          <w:lang w:val="en-US"/>
        </w:rPr>
        <w:t xml:space="preserve">and </w:t>
      </w:r>
      <w:r w:rsidR="00555D20" w:rsidRPr="008C7F4D">
        <w:rPr>
          <w:rFonts w:ascii="Calibri" w:eastAsia="Calibri" w:hAnsi="Calibri" w:cs="Times New Roman"/>
          <w:i/>
          <w:spacing w:val="-20000"/>
          <w:sz w:val="1"/>
          <w:szCs w:val="1"/>
          <w:highlight w:val="white"/>
        </w:rPr>
        <w:fldChar w:fldCharType="begin"/>
      </w:r>
      <w:r w:rsidR="00555D20" w:rsidRPr="008C7F4D">
        <w:rPr>
          <w:rFonts w:ascii="Calibri" w:eastAsia="Calibri" w:hAnsi="Calibri" w:cs="Times New Roman"/>
          <w:i/>
          <w:spacing w:val="-20000"/>
          <w:sz w:val="1"/>
          <w:szCs w:val="1"/>
          <w:highlight w:val="white"/>
          <w:lang w:val="en-US"/>
        </w:rPr>
        <w:instrText xml:space="preserve">eq </w:instrText>
      </w:r>
      <w:r w:rsidR="00555D20" w:rsidRPr="008C7F4D">
        <w:rPr>
          <w:rFonts w:ascii="Times New Roman" w:eastAsia="Times New Roman" w:hAnsi="Times New Roman" w:cs="Times New Roman"/>
          <w:i/>
          <w:noProof/>
          <w:color w:val="FFFFFE"/>
          <w:spacing w:val="-20000"/>
          <w:sz w:val="28"/>
          <w:szCs w:val="28"/>
          <w:highlight w:val="white"/>
          <w:lang w:eastAsia="ru-RU"/>
        </w:rPr>
        <w:instrText>ре</w:instrText>
      </w:r>
      <w:r w:rsidR="00555D20" w:rsidRPr="008C7F4D">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555D20" w:rsidRPr="008C7F4D">
        <w:rPr>
          <w:rFonts w:ascii="Calibri" w:eastAsia="Calibri" w:hAnsi="Calibri" w:cs="Times New Roman"/>
          <w:i/>
          <w:spacing w:val="-20000"/>
          <w:sz w:val="1"/>
          <w:szCs w:val="1"/>
          <w:highlight w:val="white"/>
        </w:rPr>
        <w:fldChar w:fldCharType="end"/>
      </w:r>
      <w:r w:rsidR="00555D20" w:rsidRPr="008C7F4D">
        <w:rPr>
          <w:rFonts w:ascii="Times New Roman" w:eastAsia="Calibri" w:hAnsi="Times New Roman" w:cs="Times New Roman"/>
          <w:i/>
          <w:sz w:val="28"/>
          <w:szCs w:val="28"/>
          <w:lang w:val="en-US"/>
        </w:rPr>
        <w:t xml:space="preserve">other </w:t>
      </w:r>
      <w:r w:rsidR="00555D20" w:rsidRPr="008C7F4D">
        <w:rPr>
          <w:rFonts w:ascii="Calibri" w:eastAsia="Calibri" w:hAnsi="Calibri" w:cs="Times New Roman"/>
          <w:i/>
          <w:spacing w:val="-20000"/>
          <w:sz w:val="1"/>
          <w:szCs w:val="1"/>
          <w:highlight w:val="white"/>
        </w:rPr>
        <w:fldChar w:fldCharType="begin"/>
      </w:r>
      <w:r w:rsidR="00555D20" w:rsidRPr="008C7F4D">
        <w:rPr>
          <w:rFonts w:ascii="Calibri" w:eastAsia="Calibri" w:hAnsi="Calibri" w:cs="Times New Roman"/>
          <w:i/>
          <w:spacing w:val="-20000"/>
          <w:sz w:val="1"/>
          <w:szCs w:val="1"/>
          <w:highlight w:val="white"/>
          <w:lang w:val="en-US"/>
        </w:rPr>
        <w:instrText xml:space="preserve">eq </w:instrText>
      </w:r>
      <w:r w:rsidR="00555D20" w:rsidRPr="008C7F4D">
        <w:rPr>
          <w:rFonts w:ascii="Times New Roman" w:eastAsia="Times New Roman" w:hAnsi="Times New Roman" w:cs="Times New Roman"/>
          <w:i/>
          <w:noProof/>
          <w:color w:val="FFFFFE"/>
          <w:spacing w:val="-20000"/>
          <w:sz w:val="28"/>
          <w:szCs w:val="28"/>
          <w:highlight w:val="white"/>
          <w:lang w:eastAsia="ru-RU"/>
        </w:rPr>
        <w:instrText>ре</w:instrText>
      </w:r>
      <w:r w:rsidR="00555D20" w:rsidRPr="008C7F4D">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555D20" w:rsidRPr="008C7F4D">
        <w:rPr>
          <w:rFonts w:ascii="Calibri" w:eastAsia="Calibri" w:hAnsi="Calibri" w:cs="Times New Roman"/>
          <w:i/>
          <w:spacing w:val="-20000"/>
          <w:sz w:val="1"/>
          <w:szCs w:val="1"/>
          <w:highlight w:val="white"/>
        </w:rPr>
        <w:fldChar w:fldCharType="end"/>
      </w:r>
      <w:r w:rsidR="00555D20" w:rsidRPr="008C7F4D">
        <w:rPr>
          <w:rFonts w:ascii="Times New Roman" w:eastAsia="Calibri" w:hAnsi="Times New Roman" w:cs="Times New Roman"/>
          <w:i/>
          <w:sz w:val="28"/>
          <w:szCs w:val="28"/>
          <w:lang w:val="en-US"/>
        </w:rPr>
        <w:t xml:space="preserve">expenses </w:t>
      </w:r>
      <w:r w:rsidR="00555D20" w:rsidRPr="008C7F4D">
        <w:rPr>
          <w:rFonts w:ascii="Calibri" w:eastAsia="Calibri" w:hAnsi="Calibri" w:cs="Times New Roman"/>
          <w:i/>
          <w:spacing w:val="-20000"/>
          <w:sz w:val="1"/>
          <w:szCs w:val="1"/>
          <w:highlight w:val="white"/>
        </w:rPr>
        <w:fldChar w:fldCharType="begin"/>
      </w:r>
      <w:r w:rsidR="00555D20" w:rsidRPr="008C7F4D">
        <w:rPr>
          <w:rFonts w:ascii="Calibri" w:eastAsia="Calibri" w:hAnsi="Calibri" w:cs="Times New Roman"/>
          <w:i/>
          <w:spacing w:val="-20000"/>
          <w:sz w:val="1"/>
          <w:szCs w:val="1"/>
          <w:highlight w:val="white"/>
          <w:lang w:val="en-US"/>
        </w:rPr>
        <w:instrText xml:space="preserve">eq </w:instrText>
      </w:r>
      <w:r w:rsidR="00555D20" w:rsidRPr="008C7F4D">
        <w:rPr>
          <w:rFonts w:ascii="Times New Roman" w:eastAsia="Times New Roman" w:hAnsi="Times New Roman" w:cs="Times New Roman"/>
          <w:i/>
          <w:noProof/>
          <w:color w:val="FFFFFE"/>
          <w:spacing w:val="-20000"/>
          <w:sz w:val="28"/>
          <w:szCs w:val="28"/>
          <w:highlight w:val="white"/>
          <w:lang w:eastAsia="ru-RU"/>
        </w:rPr>
        <w:instrText>ре</w:instrText>
      </w:r>
      <w:r w:rsidR="00555D20" w:rsidRPr="008C7F4D">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555D20" w:rsidRPr="008C7F4D">
        <w:rPr>
          <w:rFonts w:ascii="Calibri" w:eastAsia="Calibri" w:hAnsi="Calibri" w:cs="Times New Roman"/>
          <w:i/>
          <w:spacing w:val="-20000"/>
          <w:sz w:val="1"/>
          <w:szCs w:val="1"/>
          <w:highlight w:val="white"/>
        </w:rPr>
        <w:fldChar w:fldCharType="end"/>
      </w:r>
      <w:r w:rsidR="00555D20" w:rsidRPr="008C7F4D">
        <w:rPr>
          <w:rFonts w:ascii="Times New Roman" w:eastAsia="Calibri" w:hAnsi="Times New Roman" w:cs="Times New Roman"/>
          <w:i/>
          <w:sz w:val="28"/>
          <w:szCs w:val="28"/>
          <w:lang w:val="en-US"/>
        </w:rPr>
        <w:t xml:space="preserve">connected </w:t>
      </w:r>
      <w:r w:rsidR="00555D20" w:rsidRPr="008C7F4D">
        <w:rPr>
          <w:rFonts w:ascii="Calibri" w:eastAsia="Calibri" w:hAnsi="Calibri" w:cs="Times New Roman"/>
          <w:i/>
          <w:spacing w:val="-20000"/>
          <w:sz w:val="1"/>
          <w:szCs w:val="1"/>
          <w:highlight w:val="white"/>
        </w:rPr>
        <w:fldChar w:fldCharType="begin"/>
      </w:r>
      <w:r w:rsidR="00555D20" w:rsidRPr="008C7F4D">
        <w:rPr>
          <w:rFonts w:ascii="Calibri" w:eastAsia="Calibri" w:hAnsi="Calibri" w:cs="Times New Roman"/>
          <w:i/>
          <w:spacing w:val="-20000"/>
          <w:sz w:val="1"/>
          <w:szCs w:val="1"/>
          <w:highlight w:val="white"/>
          <w:lang w:val="en-US"/>
        </w:rPr>
        <w:instrText xml:space="preserve">eq </w:instrText>
      </w:r>
      <w:r w:rsidR="00555D20" w:rsidRPr="008C7F4D">
        <w:rPr>
          <w:rFonts w:ascii="Times New Roman" w:eastAsia="Times New Roman" w:hAnsi="Times New Roman" w:cs="Times New Roman"/>
          <w:i/>
          <w:noProof/>
          <w:color w:val="FFFFFE"/>
          <w:spacing w:val="-20000"/>
          <w:sz w:val="28"/>
          <w:szCs w:val="28"/>
          <w:highlight w:val="white"/>
          <w:lang w:eastAsia="ru-RU"/>
        </w:rPr>
        <w:instrText>ре</w:instrText>
      </w:r>
      <w:r w:rsidR="00555D20" w:rsidRPr="008C7F4D">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555D20" w:rsidRPr="008C7F4D">
        <w:rPr>
          <w:rFonts w:ascii="Calibri" w:eastAsia="Calibri" w:hAnsi="Calibri" w:cs="Times New Roman"/>
          <w:i/>
          <w:spacing w:val="-20000"/>
          <w:sz w:val="1"/>
          <w:szCs w:val="1"/>
          <w:highlight w:val="white"/>
        </w:rPr>
        <w:fldChar w:fldCharType="end"/>
      </w:r>
      <w:r w:rsidR="00555D20" w:rsidRPr="008C7F4D">
        <w:rPr>
          <w:rFonts w:ascii="Times New Roman" w:eastAsia="Calibri" w:hAnsi="Times New Roman" w:cs="Times New Roman"/>
          <w:i/>
          <w:sz w:val="28"/>
          <w:szCs w:val="28"/>
          <w:lang w:val="en-US"/>
        </w:rPr>
        <w:t xml:space="preserve">with </w:t>
      </w:r>
      <w:r w:rsidR="00555D20" w:rsidRPr="008C7F4D">
        <w:rPr>
          <w:rFonts w:ascii="Calibri" w:eastAsia="Calibri" w:hAnsi="Calibri" w:cs="Times New Roman"/>
          <w:i/>
          <w:spacing w:val="-20000"/>
          <w:sz w:val="1"/>
          <w:szCs w:val="1"/>
          <w:highlight w:val="white"/>
        </w:rPr>
        <w:fldChar w:fldCharType="begin"/>
      </w:r>
      <w:r w:rsidR="00555D20" w:rsidRPr="008C7F4D">
        <w:rPr>
          <w:rFonts w:ascii="Calibri" w:eastAsia="Calibri" w:hAnsi="Calibri" w:cs="Times New Roman"/>
          <w:i/>
          <w:spacing w:val="-20000"/>
          <w:sz w:val="1"/>
          <w:szCs w:val="1"/>
          <w:highlight w:val="white"/>
          <w:lang w:val="en-US"/>
        </w:rPr>
        <w:instrText xml:space="preserve">eq </w:instrText>
      </w:r>
      <w:r w:rsidR="00555D20" w:rsidRPr="008C7F4D">
        <w:rPr>
          <w:rFonts w:ascii="Times New Roman" w:eastAsia="Times New Roman" w:hAnsi="Times New Roman" w:cs="Times New Roman"/>
          <w:i/>
          <w:noProof/>
          <w:color w:val="FFFFFE"/>
          <w:spacing w:val="-20000"/>
          <w:sz w:val="28"/>
          <w:szCs w:val="28"/>
          <w:highlight w:val="white"/>
          <w:lang w:eastAsia="ru-RU"/>
        </w:rPr>
        <w:instrText>ре</w:instrText>
      </w:r>
      <w:r w:rsidR="00555D20" w:rsidRPr="008C7F4D">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555D20" w:rsidRPr="008C7F4D">
        <w:rPr>
          <w:rFonts w:ascii="Calibri" w:eastAsia="Calibri" w:hAnsi="Calibri" w:cs="Times New Roman"/>
          <w:i/>
          <w:spacing w:val="-20000"/>
          <w:sz w:val="1"/>
          <w:szCs w:val="1"/>
          <w:highlight w:val="white"/>
        </w:rPr>
        <w:fldChar w:fldCharType="end"/>
      </w:r>
      <w:r w:rsidR="00555D20" w:rsidRPr="008C7F4D">
        <w:rPr>
          <w:rFonts w:ascii="Times New Roman" w:eastAsia="Calibri" w:hAnsi="Times New Roman" w:cs="Times New Roman"/>
          <w:i/>
          <w:sz w:val="28"/>
          <w:szCs w:val="28"/>
          <w:lang w:val="en-US"/>
        </w:rPr>
        <w:t xml:space="preserve">preparation </w:t>
      </w:r>
      <w:r w:rsidR="00555D20" w:rsidRPr="008C7F4D">
        <w:rPr>
          <w:rFonts w:ascii="Calibri" w:eastAsia="Calibri" w:hAnsi="Calibri" w:cs="Times New Roman"/>
          <w:i/>
          <w:spacing w:val="-20000"/>
          <w:sz w:val="1"/>
          <w:szCs w:val="1"/>
          <w:highlight w:val="white"/>
        </w:rPr>
        <w:fldChar w:fldCharType="begin"/>
      </w:r>
      <w:r w:rsidR="00555D20" w:rsidRPr="008C7F4D">
        <w:rPr>
          <w:rFonts w:ascii="Calibri" w:eastAsia="Calibri" w:hAnsi="Calibri" w:cs="Times New Roman"/>
          <w:i/>
          <w:spacing w:val="-20000"/>
          <w:sz w:val="1"/>
          <w:szCs w:val="1"/>
          <w:highlight w:val="white"/>
          <w:lang w:val="en-US"/>
        </w:rPr>
        <w:instrText xml:space="preserve">eq </w:instrText>
      </w:r>
      <w:r w:rsidR="00555D20" w:rsidRPr="008C7F4D">
        <w:rPr>
          <w:rFonts w:ascii="Times New Roman" w:eastAsia="Times New Roman" w:hAnsi="Times New Roman" w:cs="Times New Roman"/>
          <w:i/>
          <w:noProof/>
          <w:color w:val="FFFFFE"/>
          <w:spacing w:val="-20000"/>
          <w:sz w:val="28"/>
          <w:szCs w:val="28"/>
          <w:highlight w:val="white"/>
          <w:lang w:eastAsia="ru-RU"/>
        </w:rPr>
        <w:instrText>ре</w:instrText>
      </w:r>
      <w:r w:rsidR="00555D20" w:rsidRPr="008C7F4D">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555D20" w:rsidRPr="008C7F4D">
        <w:rPr>
          <w:rFonts w:ascii="Calibri" w:eastAsia="Calibri" w:hAnsi="Calibri" w:cs="Times New Roman"/>
          <w:i/>
          <w:spacing w:val="-20000"/>
          <w:sz w:val="1"/>
          <w:szCs w:val="1"/>
          <w:highlight w:val="white"/>
        </w:rPr>
        <w:fldChar w:fldCharType="end"/>
      </w:r>
      <w:r w:rsidR="00555D20" w:rsidRPr="008C7F4D">
        <w:rPr>
          <w:rFonts w:ascii="Times New Roman" w:eastAsia="Calibri" w:hAnsi="Times New Roman" w:cs="Times New Roman"/>
          <w:i/>
          <w:sz w:val="28"/>
          <w:szCs w:val="28"/>
          <w:lang w:val="en-US"/>
        </w:rPr>
        <w:t xml:space="preserve">for </w:t>
      </w:r>
      <w:r w:rsidR="00555D20" w:rsidRPr="008C7F4D">
        <w:rPr>
          <w:rFonts w:ascii="Calibri" w:eastAsia="Calibri" w:hAnsi="Calibri" w:cs="Times New Roman"/>
          <w:i/>
          <w:spacing w:val="-20000"/>
          <w:sz w:val="1"/>
          <w:szCs w:val="1"/>
          <w:highlight w:val="white"/>
        </w:rPr>
        <w:fldChar w:fldCharType="begin"/>
      </w:r>
      <w:r w:rsidR="00555D20" w:rsidRPr="008C7F4D">
        <w:rPr>
          <w:rFonts w:ascii="Calibri" w:eastAsia="Calibri" w:hAnsi="Calibri" w:cs="Times New Roman"/>
          <w:i/>
          <w:spacing w:val="-20000"/>
          <w:sz w:val="1"/>
          <w:szCs w:val="1"/>
          <w:highlight w:val="white"/>
          <w:lang w:val="en-US"/>
        </w:rPr>
        <w:instrText xml:space="preserve">eq </w:instrText>
      </w:r>
      <w:r w:rsidR="00555D20" w:rsidRPr="008C7F4D">
        <w:rPr>
          <w:rFonts w:ascii="Times New Roman" w:eastAsia="Times New Roman" w:hAnsi="Times New Roman" w:cs="Times New Roman"/>
          <w:i/>
          <w:noProof/>
          <w:color w:val="FFFFFE"/>
          <w:spacing w:val="-20000"/>
          <w:sz w:val="28"/>
          <w:szCs w:val="28"/>
          <w:highlight w:val="white"/>
          <w:lang w:eastAsia="ru-RU"/>
        </w:rPr>
        <w:instrText>ре</w:instrText>
      </w:r>
      <w:r w:rsidR="00555D20" w:rsidRPr="008C7F4D">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555D20" w:rsidRPr="008C7F4D">
        <w:rPr>
          <w:rFonts w:ascii="Calibri" w:eastAsia="Calibri" w:hAnsi="Calibri" w:cs="Times New Roman"/>
          <w:i/>
          <w:spacing w:val="-20000"/>
          <w:sz w:val="1"/>
          <w:szCs w:val="1"/>
          <w:highlight w:val="white"/>
        </w:rPr>
        <w:fldChar w:fldCharType="end"/>
      </w:r>
      <w:r w:rsidR="00555D20" w:rsidRPr="008C7F4D">
        <w:rPr>
          <w:rFonts w:ascii="Times New Roman" w:eastAsia="Calibri" w:hAnsi="Times New Roman" w:cs="Times New Roman"/>
          <w:i/>
          <w:sz w:val="28"/>
          <w:szCs w:val="28"/>
          <w:lang w:val="en-US"/>
        </w:rPr>
        <w:t xml:space="preserve">sale </w:t>
      </w:r>
      <w:r w:rsidR="00555D20" w:rsidRPr="008C7F4D">
        <w:rPr>
          <w:rFonts w:ascii="Calibri" w:eastAsia="Calibri" w:hAnsi="Calibri" w:cs="Times New Roman"/>
          <w:i/>
          <w:spacing w:val="-20000"/>
          <w:sz w:val="1"/>
          <w:szCs w:val="1"/>
          <w:highlight w:val="white"/>
        </w:rPr>
        <w:fldChar w:fldCharType="begin"/>
      </w:r>
      <w:r w:rsidR="00555D20" w:rsidRPr="008C7F4D">
        <w:rPr>
          <w:rFonts w:ascii="Calibri" w:eastAsia="Calibri" w:hAnsi="Calibri" w:cs="Times New Roman"/>
          <w:i/>
          <w:spacing w:val="-20000"/>
          <w:sz w:val="1"/>
          <w:szCs w:val="1"/>
          <w:highlight w:val="white"/>
          <w:lang w:val="en-US"/>
        </w:rPr>
        <w:instrText xml:space="preserve">eq </w:instrText>
      </w:r>
      <w:r w:rsidR="00555D20" w:rsidRPr="008C7F4D">
        <w:rPr>
          <w:rFonts w:ascii="Times New Roman" w:eastAsia="Times New Roman" w:hAnsi="Times New Roman" w:cs="Times New Roman"/>
          <w:i/>
          <w:noProof/>
          <w:color w:val="FFFFFE"/>
          <w:spacing w:val="-20000"/>
          <w:sz w:val="28"/>
          <w:szCs w:val="28"/>
          <w:highlight w:val="white"/>
          <w:lang w:eastAsia="ru-RU"/>
        </w:rPr>
        <w:instrText>ре</w:instrText>
      </w:r>
      <w:r w:rsidR="00555D20" w:rsidRPr="008C7F4D">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555D20" w:rsidRPr="008C7F4D">
        <w:rPr>
          <w:rFonts w:ascii="Calibri" w:eastAsia="Calibri" w:hAnsi="Calibri" w:cs="Times New Roman"/>
          <w:i/>
          <w:spacing w:val="-20000"/>
          <w:sz w:val="1"/>
          <w:szCs w:val="1"/>
          <w:highlight w:val="white"/>
        </w:rPr>
        <w:fldChar w:fldCharType="end"/>
      </w:r>
      <w:r w:rsidR="00555D20" w:rsidRPr="008C7F4D">
        <w:rPr>
          <w:rFonts w:ascii="Times New Roman" w:eastAsia="Calibri" w:hAnsi="Times New Roman" w:cs="Times New Roman"/>
          <w:i/>
          <w:sz w:val="28"/>
          <w:szCs w:val="28"/>
          <w:lang w:val="en-US"/>
        </w:rPr>
        <w:t xml:space="preserve">are </w:t>
      </w:r>
      <w:r w:rsidR="00555D20" w:rsidRPr="008C7F4D">
        <w:rPr>
          <w:rFonts w:ascii="Calibri" w:eastAsia="Calibri" w:hAnsi="Calibri" w:cs="Times New Roman"/>
          <w:i/>
          <w:spacing w:val="-20000"/>
          <w:sz w:val="1"/>
          <w:szCs w:val="1"/>
          <w:highlight w:val="white"/>
        </w:rPr>
        <w:fldChar w:fldCharType="begin"/>
      </w:r>
      <w:r w:rsidR="00555D20" w:rsidRPr="008C7F4D">
        <w:rPr>
          <w:rFonts w:ascii="Calibri" w:eastAsia="Calibri" w:hAnsi="Calibri" w:cs="Times New Roman"/>
          <w:i/>
          <w:spacing w:val="-20000"/>
          <w:sz w:val="1"/>
          <w:szCs w:val="1"/>
          <w:highlight w:val="white"/>
          <w:lang w:val="en-US"/>
        </w:rPr>
        <w:instrText xml:space="preserve">eq </w:instrText>
      </w:r>
      <w:r w:rsidR="00555D20" w:rsidRPr="008C7F4D">
        <w:rPr>
          <w:rFonts w:ascii="Times New Roman" w:eastAsia="Times New Roman" w:hAnsi="Times New Roman" w:cs="Times New Roman"/>
          <w:i/>
          <w:noProof/>
          <w:color w:val="FFFFFE"/>
          <w:spacing w:val="-20000"/>
          <w:sz w:val="28"/>
          <w:szCs w:val="28"/>
          <w:highlight w:val="white"/>
          <w:lang w:eastAsia="ru-RU"/>
        </w:rPr>
        <w:instrText>ре</w:instrText>
      </w:r>
      <w:r w:rsidR="00555D20" w:rsidRPr="008C7F4D">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555D20" w:rsidRPr="008C7F4D">
        <w:rPr>
          <w:rFonts w:ascii="Calibri" w:eastAsia="Calibri" w:hAnsi="Calibri" w:cs="Times New Roman"/>
          <w:i/>
          <w:spacing w:val="-20000"/>
          <w:sz w:val="1"/>
          <w:szCs w:val="1"/>
          <w:highlight w:val="white"/>
        </w:rPr>
        <w:fldChar w:fldCharType="end"/>
      </w:r>
      <w:r w:rsidR="00555D20" w:rsidRPr="008C7F4D">
        <w:rPr>
          <w:rFonts w:ascii="Times New Roman" w:eastAsia="Calibri" w:hAnsi="Times New Roman" w:cs="Times New Roman"/>
          <w:i/>
          <w:sz w:val="28"/>
          <w:szCs w:val="28"/>
          <w:lang w:val="en-US"/>
        </w:rPr>
        <w:t xml:space="preserve">considered. </w:t>
      </w:r>
      <w:r w:rsidR="00555D20" w:rsidRPr="008C7F4D">
        <w:rPr>
          <w:rFonts w:ascii="Calibri" w:eastAsia="Calibri" w:hAnsi="Calibri" w:cs="Times New Roman"/>
          <w:i/>
          <w:spacing w:val="-20000"/>
          <w:sz w:val="1"/>
          <w:szCs w:val="1"/>
          <w:highlight w:val="white"/>
        </w:rPr>
        <w:fldChar w:fldCharType="begin"/>
      </w:r>
      <w:r w:rsidR="00555D20" w:rsidRPr="008C7F4D">
        <w:rPr>
          <w:rFonts w:ascii="Calibri" w:eastAsia="Calibri" w:hAnsi="Calibri" w:cs="Times New Roman"/>
          <w:i/>
          <w:spacing w:val="-20000"/>
          <w:sz w:val="1"/>
          <w:szCs w:val="1"/>
          <w:highlight w:val="white"/>
          <w:lang w:val="en-US"/>
        </w:rPr>
        <w:instrText xml:space="preserve">eq </w:instrText>
      </w:r>
      <w:r w:rsidR="00555D20" w:rsidRPr="008C7F4D">
        <w:rPr>
          <w:rFonts w:ascii="Times New Roman" w:eastAsia="Times New Roman" w:hAnsi="Times New Roman" w:cs="Times New Roman"/>
          <w:i/>
          <w:noProof/>
          <w:color w:val="FFFFFE"/>
          <w:spacing w:val="-20000"/>
          <w:sz w:val="28"/>
          <w:szCs w:val="28"/>
          <w:highlight w:val="white"/>
          <w:lang w:eastAsia="ru-RU"/>
        </w:rPr>
        <w:instrText>ре</w:instrText>
      </w:r>
      <w:r w:rsidR="00555D20" w:rsidRPr="008C7F4D">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00555D20" w:rsidRPr="008C7F4D">
        <w:rPr>
          <w:rFonts w:ascii="Calibri" w:eastAsia="Calibri" w:hAnsi="Calibri" w:cs="Times New Roman"/>
          <w:i/>
          <w:spacing w:val="-20000"/>
          <w:sz w:val="1"/>
          <w:szCs w:val="1"/>
          <w:highlight w:val="white"/>
        </w:rPr>
        <w:fldChar w:fldCharType="end"/>
      </w:r>
    </w:p>
    <w:p w:rsidR="00555D20" w:rsidRPr="008C7F4D" w:rsidRDefault="00555D20" w:rsidP="008C7F4D">
      <w:pPr>
        <w:spacing w:after="0" w:line="259" w:lineRule="auto"/>
        <w:ind w:firstLine="567"/>
        <w:jc w:val="both"/>
        <w:rPr>
          <w:rFonts w:ascii="Times New Roman" w:eastAsia="Calibri" w:hAnsi="Times New Roman" w:cs="Times New Roman"/>
          <w:i/>
          <w:sz w:val="28"/>
          <w:szCs w:val="28"/>
          <w:lang w:val="en-US"/>
        </w:rPr>
      </w:pPr>
      <w:r w:rsidRPr="008C7F4D">
        <w:rPr>
          <w:rFonts w:ascii="Times New Roman" w:eastAsia="Calibri" w:hAnsi="Times New Roman" w:cs="Times New Roman"/>
          <w:b/>
          <w:i/>
          <w:sz w:val="28"/>
          <w:szCs w:val="28"/>
          <w:lang w:val="en-US"/>
        </w:rPr>
        <w:lastRenderedPageBreak/>
        <w:t xml:space="preserve">Key </w:t>
      </w:r>
      <w:r w:rsidRPr="008C7F4D">
        <w:rPr>
          <w:rFonts w:ascii="Calibri" w:eastAsia="Calibri" w:hAnsi="Calibri" w:cs="Times New Roman"/>
          <w:i/>
          <w:spacing w:val="-20000"/>
          <w:sz w:val="1"/>
          <w:szCs w:val="1"/>
          <w:highlight w:val="white"/>
        </w:rPr>
        <w:fldChar w:fldCharType="begin"/>
      </w:r>
      <w:r w:rsidRPr="008C7F4D">
        <w:rPr>
          <w:rFonts w:ascii="Calibri" w:eastAsia="Calibri" w:hAnsi="Calibri" w:cs="Times New Roman"/>
          <w:i/>
          <w:spacing w:val="-20000"/>
          <w:sz w:val="1"/>
          <w:szCs w:val="1"/>
          <w:highlight w:val="white"/>
          <w:lang w:val="en-US"/>
        </w:rPr>
        <w:instrText xml:space="preserve">eq </w:instrText>
      </w:r>
      <w:r w:rsidRPr="008C7F4D">
        <w:rPr>
          <w:rFonts w:ascii="Times New Roman" w:eastAsia="Times New Roman" w:hAnsi="Times New Roman" w:cs="Times New Roman"/>
          <w:i/>
          <w:noProof/>
          <w:color w:val="FFFFFE"/>
          <w:spacing w:val="-20000"/>
          <w:sz w:val="28"/>
          <w:szCs w:val="28"/>
          <w:highlight w:val="white"/>
          <w:lang w:eastAsia="ru-RU"/>
        </w:rPr>
        <w:instrText>ре</w:instrText>
      </w:r>
      <w:r w:rsidRPr="008C7F4D">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Pr="008C7F4D">
        <w:rPr>
          <w:rFonts w:ascii="Calibri" w:eastAsia="Calibri" w:hAnsi="Calibri" w:cs="Times New Roman"/>
          <w:i/>
          <w:spacing w:val="-20000"/>
          <w:sz w:val="1"/>
          <w:szCs w:val="1"/>
          <w:highlight w:val="white"/>
        </w:rPr>
        <w:fldChar w:fldCharType="end"/>
      </w:r>
      <w:r w:rsidRPr="008C7F4D">
        <w:rPr>
          <w:rFonts w:ascii="Times New Roman" w:eastAsia="Calibri" w:hAnsi="Times New Roman" w:cs="Times New Roman"/>
          <w:b/>
          <w:i/>
          <w:sz w:val="28"/>
          <w:szCs w:val="28"/>
          <w:lang w:val="en-US"/>
        </w:rPr>
        <w:t xml:space="preserve">words: </w:t>
      </w:r>
      <w:r w:rsidRPr="008C7F4D">
        <w:rPr>
          <w:rFonts w:ascii="Calibri" w:eastAsia="Calibri" w:hAnsi="Calibri" w:cs="Times New Roman"/>
          <w:i/>
          <w:spacing w:val="-20000"/>
          <w:sz w:val="1"/>
          <w:szCs w:val="1"/>
          <w:highlight w:val="white"/>
        </w:rPr>
        <w:fldChar w:fldCharType="begin"/>
      </w:r>
      <w:r w:rsidRPr="008C7F4D">
        <w:rPr>
          <w:rFonts w:ascii="Calibri" w:eastAsia="Calibri" w:hAnsi="Calibri" w:cs="Times New Roman"/>
          <w:i/>
          <w:spacing w:val="-20000"/>
          <w:sz w:val="1"/>
          <w:szCs w:val="1"/>
          <w:highlight w:val="white"/>
          <w:lang w:val="en-US"/>
        </w:rPr>
        <w:instrText xml:space="preserve">eq </w:instrText>
      </w:r>
      <w:r w:rsidRPr="008C7F4D">
        <w:rPr>
          <w:rFonts w:ascii="Times New Roman" w:eastAsia="Times New Roman" w:hAnsi="Times New Roman" w:cs="Times New Roman"/>
          <w:i/>
          <w:noProof/>
          <w:color w:val="FFFFFE"/>
          <w:spacing w:val="-20000"/>
          <w:sz w:val="28"/>
          <w:szCs w:val="28"/>
          <w:highlight w:val="white"/>
          <w:lang w:eastAsia="ru-RU"/>
        </w:rPr>
        <w:instrText>ре</w:instrText>
      </w:r>
      <w:r w:rsidRPr="008C7F4D">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Pr="008C7F4D">
        <w:rPr>
          <w:rFonts w:ascii="Calibri" w:eastAsia="Calibri" w:hAnsi="Calibri" w:cs="Times New Roman"/>
          <w:i/>
          <w:spacing w:val="-20000"/>
          <w:sz w:val="1"/>
          <w:szCs w:val="1"/>
          <w:highlight w:val="white"/>
        </w:rPr>
        <w:fldChar w:fldCharType="end"/>
      </w:r>
      <w:r w:rsidRPr="008C7F4D">
        <w:rPr>
          <w:rFonts w:ascii="Times New Roman" w:eastAsia="Calibri" w:hAnsi="Times New Roman" w:cs="Times New Roman"/>
          <w:i/>
          <w:sz w:val="28"/>
          <w:szCs w:val="28"/>
          <w:lang w:val="en-US"/>
        </w:rPr>
        <w:t xml:space="preserve">accounting, </w:t>
      </w:r>
      <w:r w:rsidRPr="008C7F4D">
        <w:rPr>
          <w:rFonts w:ascii="Calibri" w:eastAsia="Calibri" w:hAnsi="Calibri" w:cs="Times New Roman"/>
          <w:i/>
          <w:spacing w:val="-20000"/>
          <w:sz w:val="1"/>
          <w:szCs w:val="1"/>
          <w:highlight w:val="white"/>
        </w:rPr>
        <w:fldChar w:fldCharType="begin"/>
      </w:r>
      <w:r w:rsidRPr="008C7F4D">
        <w:rPr>
          <w:rFonts w:ascii="Calibri" w:eastAsia="Calibri" w:hAnsi="Calibri" w:cs="Times New Roman"/>
          <w:i/>
          <w:spacing w:val="-20000"/>
          <w:sz w:val="1"/>
          <w:szCs w:val="1"/>
          <w:highlight w:val="white"/>
          <w:lang w:val="en-US"/>
        </w:rPr>
        <w:instrText xml:space="preserve">eq </w:instrText>
      </w:r>
      <w:r w:rsidRPr="008C7F4D">
        <w:rPr>
          <w:rFonts w:ascii="Times New Roman" w:eastAsia="Times New Roman" w:hAnsi="Times New Roman" w:cs="Times New Roman"/>
          <w:i/>
          <w:noProof/>
          <w:color w:val="FFFFFE"/>
          <w:spacing w:val="-20000"/>
          <w:sz w:val="28"/>
          <w:szCs w:val="28"/>
          <w:highlight w:val="white"/>
          <w:lang w:eastAsia="ru-RU"/>
        </w:rPr>
        <w:instrText>ре</w:instrText>
      </w:r>
      <w:r w:rsidRPr="008C7F4D">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Pr="008C7F4D">
        <w:rPr>
          <w:rFonts w:ascii="Calibri" w:eastAsia="Calibri" w:hAnsi="Calibri" w:cs="Times New Roman"/>
          <w:i/>
          <w:spacing w:val="-20000"/>
          <w:sz w:val="1"/>
          <w:szCs w:val="1"/>
          <w:highlight w:val="white"/>
        </w:rPr>
        <w:fldChar w:fldCharType="end"/>
      </w:r>
      <w:r w:rsidRPr="008C7F4D">
        <w:rPr>
          <w:rFonts w:ascii="Times New Roman" w:eastAsia="Calibri" w:hAnsi="Times New Roman" w:cs="Times New Roman"/>
          <w:i/>
          <w:sz w:val="28"/>
          <w:szCs w:val="28"/>
          <w:lang w:val="en-US"/>
        </w:rPr>
        <w:t xml:space="preserve">trade, </w:t>
      </w:r>
      <w:r w:rsidRPr="008C7F4D">
        <w:rPr>
          <w:rFonts w:ascii="Calibri" w:eastAsia="Calibri" w:hAnsi="Calibri" w:cs="Times New Roman"/>
          <w:i/>
          <w:spacing w:val="-20000"/>
          <w:sz w:val="1"/>
          <w:szCs w:val="1"/>
          <w:highlight w:val="white"/>
        </w:rPr>
        <w:fldChar w:fldCharType="begin"/>
      </w:r>
      <w:r w:rsidRPr="008C7F4D">
        <w:rPr>
          <w:rFonts w:ascii="Calibri" w:eastAsia="Calibri" w:hAnsi="Calibri" w:cs="Times New Roman"/>
          <w:i/>
          <w:spacing w:val="-20000"/>
          <w:sz w:val="1"/>
          <w:szCs w:val="1"/>
          <w:highlight w:val="white"/>
          <w:lang w:val="en-US"/>
        </w:rPr>
        <w:instrText xml:space="preserve">eq </w:instrText>
      </w:r>
      <w:r w:rsidRPr="008C7F4D">
        <w:rPr>
          <w:rFonts w:ascii="Times New Roman" w:eastAsia="Times New Roman" w:hAnsi="Times New Roman" w:cs="Times New Roman"/>
          <w:i/>
          <w:noProof/>
          <w:color w:val="FFFFFE"/>
          <w:spacing w:val="-20000"/>
          <w:sz w:val="28"/>
          <w:szCs w:val="28"/>
          <w:highlight w:val="white"/>
          <w:lang w:eastAsia="ru-RU"/>
        </w:rPr>
        <w:instrText>ре</w:instrText>
      </w:r>
      <w:r w:rsidRPr="008C7F4D">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Pr="008C7F4D">
        <w:rPr>
          <w:rFonts w:ascii="Calibri" w:eastAsia="Calibri" w:hAnsi="Calibri" w:cs="Times New Roman"/>
          <w:i/>
          <w:spacing w:val="-20000"/>
          <w:sz w:val="1"/>
          <w:szCs w:val="1"/>
          <w:highlight w:val="white"/>
        </w:rPr>
        <w:fldChar w:fldCharType="end"/>
      </w:r>
      <w:r w:rsidRPr="008C7F4D">
        <w:rPr>
          <w:rFonts w:ascii="Times New Roman" w:eastAsia="Calibri" w:hAnsi="Times New Roman" w:cs="Times New Roman"/>
          <w:i/>
          <w:sz w:val="28"/>
          <w:szCs w:val="28"/>
          <w:lang w:val="en-US"/>
        </w:rPr>
        <w:t xml:space="preserve">goods </w:t>
      </w:r>
      <w:r w:rsidRPr="008C7F4D">
        <w:rPr>
          <w:rFonts w:ascii="Calibri" w:eastAsia="Calibri" w:hAnsi="Calibri" w:cs="Times New Roman"/>
          <w:i/>
          <w:spacing w:val="-20000"/>
          <w:sz w:val="1"/>
          <w:szCs w:val="1"/>
          <w:highlight w:val="white"/>
        </w:rPr>
        <w:fldChar w:fldCharType="begin"/>
      </w:r>
      <w:r w:rsidRPr="008C7F4D">
        <w:rPr>
          <w:rFonts w:ascii="Calibri" w:eastAsia="Calibri" w:hAnsi="Calibri" w:cs="Times New Roman"/>
          <w:i/>
          <w:spacing w:val="-20000"/>
          <w:sz w:val="1"/>
          <w:szCs w:val="1"/>
          <w:highlight w:val="white"/>
          <w:lang w:val="en-US"/>
        </w:rPr>
        <w:instrText xml:space="preserve">eq </w:instrText>
      </w:r>
      <w:r w:rsidRPr="008C7F4D">
        <w:rPr>
          <w:rFonts w:ascii="Times New Roman" w:eastAsia="Times New Roman" w:hAnsi="Times New Roman" w:cs="Times New Roman"/>
          <w:i/>
          <w:noProof/>
          <w:color w:val="FFFFFE"/>
          <w:spacing w:val="-20000"/>
          <w:sz w:val="28"/>
          <w:szCs w:val="28"/>
          <w:highlight w:val="white"/>
          <w:lang w:eastAsia="ru-RU"/>
        </w:rPr>
        <w:instrText>ре</w:instrText>
      </w:r>
      <w:r w:rsidRPr="008C7F4D">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Pr="008C7F4D">
        <w:rPr>
          <w:rFonts w:ascii="Calibri" w:eastAsia="Calibri" w:hAnsi="Calibri" w:cs="Times New Roman"/>
          <w:i/>
          <w:spacing w:val="-20000"/>
          <w:sz w:val="1"/>
          <w:szCs w:val="1"/>
          <w:highlight w:val="white"/>
        </w:rPr>
        <w:fldChar w:fldCharType="end"/>
      </w:r>
      <w:r w:rsidRPr="008C7F4D">
        <w:rPr>
          <w:rFonts w:ascii="Times New Roman" w:eastAsia="Calibri" w:hAnsi="Times New Roman" w:cs="Times New Roman"/>
          <w:i/>
          <w:sz w:val="28"/>
          <w:szCs w:val="28"/>
          <w:lang w:val="en-US"/>
        </w:rPr>
        <w:t xml:space="preserve">and </w:t>
      </w:r>
      <w:r w:rsidRPr="008C7F4D">
        <w:rPr>
          <w:rFonts w:ascii="Calibri" w:eastAsia="Calibri" w:hAnsi="Calibri" w:cs="Times New Roman"/>
          <w:i/>
          <w:spacing w:val="-20000"/>
          <w:sz w:val="1"/>
          <w:szCs w:val="1"/>
          <w:highlight w:val="white"/>
        </w:rPr>
        <w:fldChar w:fldCharType="begin"/>
      </w:r>
      <w:r w:rsidRPr="008C7F4D">
        <w:rPr>
          <w:rFonts w:ascii="Calibri" w:eastAsia="Calibri" w:hAnsi="Calibri" w:cs="Times New Roman"/>
          <w:i/>
          <w:spacing w:val="-20000"/>
          <w:sz w:val="1"/>
          <w:szCs w:val="1"/>
          <w:highlight w:val="white"/>
          <w:lang w:val="en-US"/>
        </w:rPr>
        <w:instrText xml:space="preserve">eq </w:instrText>
      </w:r>
      <w:r w:rsidRPr="008C7F4D">
        <w:rPr>
          <w:rFonts w:ascii="Times New Roman" w:eastAsia="Times New Roman" w:hAnsi="Times New Roman" w:cs="Times New Roman"/>
          <w:i/>
          <w:noProof/>
          <w:color w:val="FFFFFE"/>
          <w:spacing w:val="-20000"/>
          <w:sz w:val="28"/>
          <w:szCs w:val="28"/>
          <w:highlight w:val="white"/>
          <w:lang w:eastAsia="ru-RU"/>
        </w:rPr>
        <w:instrText>ре</w:instrText>
      </w:r>
      <w:r w:rsidRPr="008C7F4D">
        <w:rPr>
          <w:rFonts w:ascii="Times New Roman" w:eastAsia="Times New Roman" w:hAnsi="Times New Roman" w:cs="Times New Roman"/>
          <w:i/>
          <w:noProof/>
          <w:color w:val="FFFFFE"/>
          <w:spacing w:val="-20000"/>
          <w:sz w:val="28"/>
          <w:szCs w:val="28"/>
          <w:highlight w:val="white"/>
          <w:lang w:val="en-US" w:eastAsia="ru-RU"/>
        </w:rPr>
        <w:instrText xml:space="preserve"> </w:instrText>
      </w:r>
      <w:r w:rsidRPr="008C7F4D">
        <w:rPr>
          <w:rFonts w:ascii="Calibri" w:eastAsia="Calibri" w:hAnsi="Calibri" w:cs="Times New Roman"/>
          <w:i/>
          <w:spacing w:val="-20000"/>
          <w:sz w:val="1"/>
          <w:szCs w:val="1"/>
          <w:highlight w:val="white"/>
        </w:rPr>
        <w:fldChar w:fldCharType="end"/>
      </w:r>
      <w:r w:rsidRPr="008C7F4D">
        <w:rPr>
          <w:rFonts w:ascii="Times New Roman" w:eastAsia="Calibri" w:hAnsi="Times New Roman" w:cs="Times New Roman"/>
          <w:i/>
          <w:sz w:val="28"/>
          <w:szCs w:val="28"/>
          <w:lang w:val="en-US"/>
        </w:rPr>
        <w:t>materials</w:t>
      </w:r>
    </w:p>
    <w:p w:rsidR="00555D20" w:rsidRPr="00555D20" w:rsidRDefault="00555D20" w:rsidP="00555D20">
      <w:pPr>
        <w:spacing w:after="0" w:line="240" w:lineRule="auto"/>
        <w:rPr>
          <w:rFonts w:ascii="Times New Roman" w:eastAsia="Calibri" w:hAnsi="Times New Roman" w:cs="Times New Roman"/>
          <w:sz w:val="28"/>
          <w:szCs w:val="28"/>
          <w:lang w:val="en-US"/>
        </w:rPr>
      </w:pPr>
    </w:p>
    <w:p w:rsidR="00555D20" w:rsidRPr="00555D20" w:rsidRDefault="00555D20" w:rsidP="00555D20">
      <w:pPr>
        <w:spacing w:after="0" w:line="240" w:lineRule="auto"/>
        <w:ind w:firstLine="709"/>
        <w:jc w:val="both"/>
        <w:rPr>
          <w:rFonts w:ascii="Times New Roman" w:eastAsia="Calibri" w:hAnsi="Times New Roman" w:cs="Times New Roman"/>
          <w:sz w:val="28"/>
          <w:szCs w:val="28"/>
        </w:rPr>
      </w:pPr>
      <w:r w:rsidRPr="00555D20">
        <w:rPr>
          <w:rFonts w:ascii="Times New Roman" w:eastAsia="Calibri" w:hAnsi="Times New Roman" w:cs="Times New Roman"/>
          <w:sz w:val="28"/>
          <w:szCs w:val="28"/>
        </w:rPr>
        <w:t xml:space="preserve">Обязанность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вести</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бухгалтерский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учет</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любой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российской</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организацией не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зависит</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от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вида</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ее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экономической</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деятельности.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Однако</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бухучет в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торговле,</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строительстве или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сфере</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услуг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имеет</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свои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особенности.</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В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этой</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статье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рассмотрим,</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что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должен</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знать и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уметь</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бухгалтер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торговой</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компании, как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розничной,</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так и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оптовой.</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От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того,</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в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какой</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экономической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сфере</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работает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организация,</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напрямую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зависят</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многие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особенности</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бухгалтерского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учета.</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Бухгалтерский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учет</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в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торговле</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 не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исключение,</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он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считается</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одним из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самых</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сложных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ответвлений</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бухгалтерии и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требует</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от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бухгалтеров</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довольно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специфических</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знаний,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например</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в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области</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определения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наценки.</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Ведь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торговля</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изначально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является</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видом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деятельности,</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при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котором</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товары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покупаются</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по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одной</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цене, а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продаются</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уже по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другой.</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При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этом</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товаром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называется</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любой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актив,</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приобретенный для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перепродажи.</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Это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может</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быть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даже</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недвижимость или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дорогостоящее</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оборудование, все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зависит</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от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направления</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деятельности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компании.</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В ПБУ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5/01</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товары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отнесены</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к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sz w:val="28"/>
          <w:szCs w:val="28"/>
        </w:rPr>
        <w:instrText>материально-производственным</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sz w:val="28"/>
          <w:szCs w:val="28"/>
        </w:rPr>
        <w:t xml:space="preserve"> запасам. [8]</w:t>
      </w:r>
    </w:p>
    <w:p w:rsidR="00555D20" w:rsidRPr="00555D20" w:rsidRDefault="00555D20" w:rsidP="00555D20">
      <w:pPr>
        <w:spacing w:after="0" w:line="240" w:lineRule="auto"/>
        <w:ind w:firstLine="709"/>
        <w:jc w:val="both"/>
        <w:rPr>
          <w:rFonts w:ascii="Times New Roman" w:eastAsia="Calibri" w:hAnsi="Times New Roman" w:cs="Times New Roman"/>
          <w:color w:val="000000"/>
          <w:sz w:val="28"/>
          <w:szCs w:val="28"/>
        </w:rPr>
      </w:pPr>
      <w:r w:rsidRPr="00555D20">
        <w:rPr>
          <w:rFonts w:ascii="Times New Roman" w:eastAsia="Calibri" w:hAnsi="Times New Roman" w:cs="Times New Roman"/>
          <w:color w:val="000000"/>
          <w:sz w:val="28"/>
          <w:szCs w:val="28"/>
        </w:rPr>
        <w:t xml:space="preserve">Тоpговля </w:t>
      </w:r>
      <w:r w:rsidRPr="00555D20">
        <w:rPr>
          <w:rFonts w:ascii="Times New Roman" w:eastAsia="Calibri" w:hAnsi="Times New Roman" w:cs="Times New Roman"/>
          <w:spacing w:val="-20000"/>
          <w:sz w:val="1"/>
          <w:szCs w:val="1"/>
          <w:highlight w:val="white"/>
        </w:rPr>
        <w:fldChar w:fldCharType="begin"/>
      </w:r>
      <w:r w:rsidRPr="00555D20">
        <w:rPr>
          <w:rFonts w:ascii="Times New Roman" w:eastAsia="Calibri" w:hAnsi="Times New Roman" w:cs="Times New Roman"/>
          <w:spacing w:val="-20000"/>
          <w:sz w:val="1"/>
          <w:szCs w:val="1"/>
          <w:highlight w:val="white"/>
        </w:rPr>
        <w:instrText xml:space="preserve">eq </w:instrText>
      </w:r>
      <w:r w:rsidRPr="00555D20">
        <w:rPr>
          <w:rFonts w:ascii="Times New Roman" w:eastAsia="Calibri" w:hAnsi="Times New Roman" w:cs="Times New Roman"/>
          <w:noProof/>
          <w:color w:val="FFFFFE"/>
          <w:spacing w:val="-20000"/>
          <w:sz w:val="28"/>
          <w:szCs w:val="28"/>
          <w:highlight w:val="white"/>
        </w:rPr>
        <w:instrText xml:space="preserve">ре </w:instrText>
      </w:r>
      <w:r w:rsidRPr="00555D20">
        <w:rPr>
          <w:rFonts w:ascii="Times New Roman" w:eastAsia="Calibri" w:hAnsi="Times New Roman" w:cs="Times New Roman"/>
          <w:color w:val="000000"/>
          <w:sz w:val="28"/>
          <w:szCs w:val="28"/>
        </w:rPr>
        <w:instrText>—</w:instrText>
      </w:r>
      <w:r w:rsidRPr="00555D20">
        <w:rPr>
          <w:rFonts w:ascii="Times New Roman" w:eastAsia="Calibri" w:hAnsi="Times New Roman" w:cs="Times New Roman"/>
          <w:spacing w:val="-20000"/>
          <w:sz w:val="1"/>
          <w:szCs w:val="1"/>
          <w:highlight w:val="white"/>
        </w:rPr>
        <w:fldChar w:fldCharType="end"/>
      </w:r>
      <w:r w:rsidRPr="00555D20">
        <w:rPr>
          <w:rFonts w:ascii="Times New Roman" w:eastAsia="Calibri" w:hAnsi="Times New Roman" w:cs="Times New Roman"/>
          <w:color w:val="000000"/>
          <w:sz w:val="28"/>
          <w:szCs w:val="28"/>
        </w:rPr>
        <w:t xml:space="preserve"> отдeльнaя </w:t>
      </w:r>
      <w:r w:rsidRPr="00555D20">
        <w:rPr>
          <w:rFonts w:ascii="Times New Roman" w:eastAsia="Calibri" w:hAnsi="Times New Roman" w:cs="Times New Roman"/>
          <w:spacing w:val="-20000"/>
          <w:sz w:val="1"/>
          <w:szCs w:val="1"/>
          <w:highlight w:val="white"/>
        </w:rPr>
        <w:fldChar w:fldCharType="begin"/>
      </w:r>
      <w:r w:rsidRPr="00555D20">
        <w:rPr>
          <w:rFonts w:ascii="Times New Roman" w:eastAsia="Calibri" w:hAnsi="Times New Roman" w:cs="Times New Roman"/>
          <w:spacing w:val="-20000"/>
          <w:sz w:val="1"/>
          <w:szCs w:val="1"/>
          <w:highlight w:val="white"/>
        </w:rPr>
        <w:instrText xml:space="preserve">eq </w:instrText>
      </w:r>
      <w:r w:rsidRPr="00555D20">
        <w:rPr>
          <w:rFonts w:ascii="Times New Roman" w:eastAsia="Calibri" w:hAnsi="Times New Roman" w:cs="Times New Roman"/>
          <w:noProof/>
          <w:color w:val="FFFFFE"/>
          <w:spacing w:val="-20000"/>
          <w:sz w:val="28"/>
          <w:szCs w:val="28"/>
          <w:highlight w:val="white"/>
        </w:rPr>
        <w:instrText xml:space="preserve">ре </w:instrText>
      </w:r>
      <w:r w:rsidRPr="00555D20">
        <w:rPr>
          <w:rFonts w:ascii="Times New Roman" w:eastAsia="Calibri" w:hAnsi="Times New Roman" w:cs="Times New Roman"/>
          <w:spacing w:val="-20000"/>
          <w:sz w:val="1"/>
          <w:szCs w:val="1"/>
          <w:highlight w:val="white"/>
        </w:rPr>
        <w:fldChar w:fldCharType="end"/>
      </w:r>
      <w:r w:rsidRPr="00555D20">
        <w:rPr>
          <w:rFonts w:ascii="Times New Roman" w:eastAsia="Calibri" w:hAnsi="Times New Roman" w:cs="Times New Roman"/>
          <w:color w:val="000000"/>
          <w:sz w:val="28"/>
          <w:szCs w:val="28"/>
        </w:rPr>
        <w:t xml:space="preserve">отpacль </w:t>
      </w:r>
      <w:r w:rsidRPr="00555D20">
        <w:rPr>
          <w:rFonts w:ascii="Times New Roman" w:eastAsia="Calibri" w:hAnsi="Times New Roman" w:cs="Times New Roman"/>
          <w:spacing w:val="-20000"/>
          <w:sz w:val="1"/>
          <w:szCs w:val="1"/>
          <w:highlight w:val="white"/>
        </w:rPr>
        <w:fldChar w:fldCharType="begin"/>
      </w:r>
      <w:r w:rsidRPr="00555D20">
        <w:rPr>
          <w:rFonts w:ascii="Times New Roman" w:eastAsia="Calibri" w:hAnsi="Times New Roman" w:cs="Times New Roman"/>
          <w:spacing w:val="-20000"/>
          <w:sz w:val="1"/>
          <w:szCs w:val="1"/>
          <w:highlight w:val="white"/>
        </w:rPr>
        <w:instrText xml:space="preserve">eq </w:instrText>
      </w:r>
      <w:r w:rsidRPr="00555D20">
        <w:rPr>
          <w:rFonts w:ascii="Times New Roman" w:eastAsia="Calibri" w:hAnsi="Times New Roman" w:cs="Times New Roman"/>
          <w:noProof/>
          <w:color w:val="FFFFFE"/>
          <w:spacing w:val="-20000"/>
          <w:sz w:val="28"/>
          <w:szCs w:val="28"/>
          <w:highlight w:val="white"/>
        </w:rPr>
        <w:instrText xml:space="preserve">ре </w:instrText>
      </w:r>
      <w:r w:rsidRPr="00555D20">
        <w:rPr>
          <w:rFonts w:ascii="Times New Roman" w:eastAsia="Calibri" w:hAnsi="Times New Roman" w:cs="Times New Roman"/>
          <w:spacing w:val="-20000"/>
          <w:sz w:val="1"/>
          <w:szCs w:val="1"/>
          <w:highlight w:val="white"/>
        </w:rPr>
        <w:fldChar w:fldCharType="end"/>
      </w:r>
      <w:r w:rsidRPr="00555D20">
        <w:rPr>
          <w:rFonts w:ascii="Times New Roman" w:eastAsia="Calibri" w:hAnsi="Times New Roman" w:cs="Times New Roman"/>
          <w:color w:val="000000"/>
          <w:sz w:val="28"/>
          <w:szCs w:val="28"/>
        </w:rPr>
        <w:t xml:space="preserve">хозяйcтвa, </w:t>
      </w:r>
      <w:r w:rsidRPr="00555D20">
        <w:rPr>
          <w:rFonts w:ascii="Times New Roman" w:eastAsia="Calibri" w:hAnsi="Times New Roman" w:cs="Times New Roman"/>
          <w:spacing w:val="-20000"/>
          <w:sz w:val="1"/>
          <w:szCs w:val="1"/>
          <w:highlight w:val="white"/>
        </w:rPr>
        <w:fldChar w:fldCharType="begin"/>
      </w:r>
      <w:r w:rsidRPr="00555D20">
        <w:rPr>
          <w:rFonts w:ascii="Times New Roman" w:eastAsia="Calibri" w:hAnsi="Times New Roman" w:cs="Times New Roman"/>
          <w:spacing w:val="-20000"/>
          <w:sz w:val="1"/>
          <w:szCs w:val="1"/>
          <w:highlight w:val="white"/>
        </w:rPr>
        <w:instrText xml:space="preserve">eq </w:instrText>
      </w:r>
      <w:r w:rsidRPr="00555D20">
        <w:rPr>
          <w:rFonts w:ascii="Times New Roman" w:eastAsia="Calibri" w:hAnsi="Times New Roman" w:cs="Times New Roman"/>
          <w:noProof/>
          <w:color w:val="FFFFFE"/>
          <w:spacing w:val="-20000"/>
          <w:sz w:val="28"/>
          <w:szCs w:val="28"/>
          <w:highlight w:val="white"/>
        </w:rPr>
        <w:instrText xml:space="preserve">ре </w:instrText>
      </w:r>
      <w:r w:rsidRPr="00555D20">
        <w:rPr>
          <w:rFonts w:ascii="Times New Roman" w:eastAsia="Calibri" w:hAnsi="Times New Roman" w:cs="Times New Roman"/>
          <w:spacing w:val="-20000"/>
          <w:sz w:val="1"/>
          <w:szCs w:val="1"/>
          <w:highlight w:val="white"/>
        </w:rPr>
        <w:fldChar w:fldCharType="end"/>
      </w:r>
      <w:r w:rsidRPr="00555D20">
        <w:rPr>
          <w:rFonts w:ascii="Times New Roman" w:eastAsia="Calibri" w:hAnsi="Times New Roman" w:cs="Times New Roman"/>
          <w:color w:val="000000"/>
          <w:sz w:val="28"/>
          <w:szCs w:val="28"/>
        </w:rPr>
        <w:t xml:space="preserve">cвязaннaя </w:t>
      </w:r>
      <w:r w:rsidRPr="00555D20">
        <w:rPr>
          <w:rFonts w:ascii="Times New Roman" w:eastAsia="Calibri" w:hAnsi="Times New Roman" w:cs="Times New Roman"/>
          <w:spacing w:val="-20000"/>
          <w:sz w:val="1"/>
          <w:szCs w:val="1"/>
          <w:highlight w:val="white"/>
        </w:rPr>
        <w:fldChar w:fldCharType="begin"/>
      </w:r>
      <w:r w:rsidRPr="00555D20">
        <w:rPr>
          <w:rFonts w:ascii="Times New Roman" w:eastAsia="Calibri" w:hAnsi="Times New Roman" w:cs="Times New Roman"/>
          <w:spacing w:val="-20000"/>
          <w:sz w:val="1"/>
          <w:szCs w:val="1"/>
          <w:highlight w:val="white"/>
        </w:rPr>
        <w:instrText xml:space="preserve">eq </w:instrText>
      </w:r>
      <w:r w:rsidRPr="00555D20">
        <w:rPr>
          <w:rFonts w:ascii="Times New Roman" w:eastAsia="Calibri" w:hAnsi="Times New Roman" w:cs="Times New Roman"/>
          <w:noProof/>
          <w:color w:val="FFFFFE"/>
          <w:spacing w:val="-20000"/>
          <w:sz w:val="28"/>
          <w:szCs w:val="28"/>
          <w:highlight w:val="white"/>
        </w:rPr>
        <w:instrText xml:space="preserve">ре </w:instrText>
      </w:r>
      <w:r w:rsidRPr="00555D20">
        <w:rPr>
          <w:rFonts w:ascii="Times New Roman" w:eastAsia="Calibri" w:hAnsi="Times New Roman" w:cs="Times New Roman"/>
          <w:color w:val="000000"/>
          <w:sz w:val="28"/>
          <w:szCs w:val="28"/>
        </w:rPr>
        <w:instrText>c</w:instrText>
      </w:r>
      <w:r w:rsidRPr="00555D20">
        <w:rPr>
          <w:rFonts w:ascii="Times New Roman" w:eastAsia="Calibri" w:hAnsi="Times New Roman" w:cs="Times New Roman"/>
          <w:spacing w:val="-20000"/>
          <w:sz w:val="1"/>
          <w:szCs w:val="1"/>
          <w:highlight w:val="white"/>
        </w:rPr>
        <w:fldChar w:fldCharType="end"/>
      </w:r>
      <w:r w:rsidRPr="00555D20">
        <w:rPr>
          <w:rFonts w:ascii="Times New Roman" w:eastAsia="Calibri" w:hAnsi="Times New Roman" w:cs="Times New Roman"/>
          <w:color w:val="000000"/>
          <w:sz w:val="28"/>
          <w:szCs w:val="28"/>
        </w:rPr>
        <w:t xml:space="preserve"> пpоцeccом </w:t>
      </w:r>
      <w:r w:rsidRPr="00555D20">
        <w:rPr>
          <w:rFonts w:ascii="Times New Roman" w:eastAsia="Calibri" w:hAnsi="Times New Roman" w:cs="Times New Roman"/>
          <w:spacing w:val="-20000"/>
          <w:sz w:val="1"/>
          <w:szCs w:val="1"/>
          <w:highlight w:val="white"/>
        </w:rPr>
        <w:fldChar w:fldCharType="begin"/>
      </w:r>
      <w:r w:rsidRPr="00555D20">
        <w:rPr>
          <w:rFonts w:ascii="Times New Roman" w:eastAsia="Calibri" w:hAnsi="Times New Roman" w:cs="Times New Roman"/>
          <w:spacing w:val="-20000"/>
          <w:sz w:val="1"/>
          <w:szCs w:val="1"/>
          <w:highlight w:val="white"/>
        </w:rPr>
        <w:instrText xml:space="preserve">eq </w:instrText>
      </w:r>
      <w:r w:rsidRPr="00555D20">
        <w:rPr>
          <w:rFonts w:ascii="Times New Roman" w:eastAsia="Calibri" w:hAnsi="Times New Roman" w:cs="Times New Roman"/>
          <w:noProof/>
          <w:color w:val="FFFFFE"/>
          <w:spacing w:val="-20000"/>
          <w:sz w:val="28"/>
          <w:szCs w:val="28"/>
          <w:highlight w:val="white"/>
        </w:rPr>
        <w:instrText xml:space="preserve">ре </w:instrText>
      </w:r>
      <w:r w:rsidRPr="00555D20">
        <w:rPr>
          <w:rFonts w:ascii="Times New Roman" w:eastAsia="Calibri" w:hAnsi="Times New Roman" w:cs="Times New Roman"/>
          <w:spacing w:val="-20000"/>
          <w:sz w:val="1"/>
          <w:szCs w:val="1"/>
          <w:highlight w:val="white"/>
        </w:rPr>
        <w:fldChar w:fldCharType="end"/>
      </w:r>
      <w:r w:rsidRPr="00555D20">
        <w:rPr>
          <w:rFonts w:ascii="Times New Roman" w:eastAsia="Calibri" w:hAnsi="Times New Roman" w:cs="Times New Roman"/>
          <w:color w:val="000000"/>
          <w:sz w:val="28"/>
          <w:szCs w:val="28"/>
        </w:rPr>
        <w:t xml:space="preserve">пepeдaчи </w:t>
      </w:r>
      <w:r w:rsidRPr="00555D20">
        <w:rPr>
          <w:rFonts w:ascii="Times New Roman" w:eastAsia="Calibri" w:hAnsi="Times New Roman" w:cs="Times New Roman"/>
          <w:spacing w:val="-20000"/>
          <w:sz w:val="1"/>
          <w:szCs w:val="1"/>
          <w:highlight w:val="white"/>
        </w:rPr>
        <w:fldChar w:fldCharType="begin"/>
      </w:r>
      <w:r w:rsidRPr="00555D20">
        <w:rPr>
          <w:rFonts w:ascii="Times New Roman" w:eastAsia="Calibri" w:hAnsi="Times New Roman" w:cs="Times New Roman"/>
          <w:spacing w:val="-20000"/>
          <w:sz w:val="1"/>
          <w:szCs w:val="1"/>
          <w:highlight w:val="white"/>
        </w:rPr>
        <w:instrText xml:space="preserve">eq </w:instrText>
      </w:r>
      <w:r w:rsidRPr="00555D20">
        <w:rPr>
          <w:rFonts w:ascii="Times New Roman" w:eastAsia="Calibri" w:hAnsi="Times New Roman" w:cs="Times New Roman"/>
          <w:noProof/>
          <w:color w:val="FFFFFE"/>
          <w:spacing w:val="-20000"/>
          <w:sz w:val="28"/>
          <w:szCs w:val="28"/>
          <w:highlight w:val="white"/>
        </w:rPr>
        <w:instrText xml:space="preserve">ре </w:instrText>
      </w:r>
      <w:r w:rsidRPr="00555D20">
        <w:rPr>
          <w:rFonts w:ascii="Times New Roman" w:eastAsia="Calibri" w:hAnsi="Times New Roman" w:cs="Times New Roman"/>
          <w:spacing w:val="-20000"/>
          <w:sz w:val="1"/>
          <w:szCs w:val="1"/>
          <w:highlight w:val="white"/>
        </w:rPr>
        <w:fldChar w:fldCharType="end"/>
      </w:r>
      <w:r w:rsidRPr="00555D20">
        <w:rPr>
          <w:rFonts w:ascii="Times New Roman" w:eastAsia="Calibri" w:hAnsi="Times New Roman" w:cs="Times New Roman"/>
          <w:color w:val="000000"/>
          <w:sz w:val="28"/>
          <w:szCs w:val="28"/>
        </w:rPr>
        <w:t xml:space="preserve">товapно-мaтepиaльных </w:t>
      </w:r>
      <w:r w:rsidRPr="00555D20">
        <w:rPr>
          <w:rFonts w:ascii="Times New Roman" w:eastAsia="Calibri" w:hAnsi="Times New Roman" w:cs="Times New Roman"/>
          <w:spacing w:val="-20000"/>
          <w:sz w:val="1"/>
          <w:szCs w:val="1"/>
          <w:highlight w:val="white"/>
        </w:rPr>
        <w:fldChar w:fldCharType="begin"/>
      </w:r>
      <w:r w:rsidRPr="00555D20">
        <w:rPr>
          <w:rFonts w:ascii="Times New Roman" w:eastAsia="Calibri" w:hAnsi="Times New Roman" w:cs="Times New Roman"/>
          <w:spacing w:val="-20000"/>
          <w:sz w:val="1"/>
          <w:szCs w:val="1"/>
          <w:highlight w:val="white"/>
        </w:rPr>
        <w:instrText xml:space="preserve">eq </w:instrText>
      </w:r>
      <w:r w:rsidRPr="00555D20">
        <w:rPr>
          <w:rFonts w:ascii="Times New Roman" w:eastAsia="Calibri" w:hAnsi="Times New Roman" w:cs="Times New Roman"/>
          <w:noProof/>
          <w:color w:val="FFFFFE"/>
          <w:spacing w:val="-20000"/>
          <w:sz w:val="28"/>
          <w:szCs w:val="28"/>
          <w:highlight w:val="white"/>
        </w:rPr>
        <w:instrText xml:space="preserve">ре </w:instrText>
      </w:r>
      <w:r w:rsidRPr="00555D20">
        <w:rPr>
          <w:rFonts w:ascii="Times New Roman" w:eastAsia="Calibri" w:hAnsi="Times New Roman" w:cs="Times New Roman"/>
          <w:spacing w:val="-20000"/>
          <w:sz w:val="1"/>
          <w:szCs w:val="1"/>
          <w:highlight w:val="white"/>
        </w:rPr>
        <w:fldChar w:fldCharType="end"/>
      </w:r>
      <w:r w:rsidRPr="00555D20">
        <w:rPr>
          <w:rFonts w:ascii="Times New Roman" w:eastAsia="Calibri" w:hAnsi="Times New Roman" w:cs="Times New Roman"/>
          <w:color w:val="000000"/>
          <w:sz w:val="28"/>
          <w:szCs w:val="28"/>
        </w:rPr>
        <w:t xml:space="preserve">цeнноcтeй, </w:t>
      </w:r>
      <w:r w:rsidRPr="00555D20">
        <w:rPr>
          <w:rFonts w:ascii="Times New Roman" w:eastAsia="Calibri" w:hAnsi="Times New Roman" w:cs="Times New Roman"/>
          <w:spacing w:val="-20000"/>
          <w:sz w:val="1"/>
          <w:szCs w:val="1"/>
          <w:highlight w:val="white"/>
        </w:rPr>
        <w:fldChar w:fldCharType="begin"/>
      </w:r>
      <w:r w:rsidRPr="00555D20">
        <w:rPr>
          <w:rFonts w:ascii="Times New Roman" w:eastAsia="Calibri" w:hAnsi="Times New Roman" w:cs="Times New Roman"/>
          <w:spacing w:val="-20000"/>
          <w:sz w:val="1"/>
          <w:szCs w:val="1"/>
          <w:highlight w:val="white"/>
        </w:rPr>
        <w:instrText xml:space="preserve">eq </w:instrText>
      </w:r>
      <w:r w:rsidRPr="00555D20">
        <w:rPr>
          <w:rFonts w:ascii="Times New Roman" w:eastAsia="Calibri" w:hAnsi="Times New Roman" w:cs="Times New Roman"/>
          <w:noProof/>
          <w:color w:val="FFFFFE"/>
          <w:spacing w:val="-20000"/>
          <w:sz w:val="28"/>
          <w:szCs w:val="28"/>
          <w:highlight w:val="white"/>
        </w:rPr>
        <w:instrText xml:space="preserve">ре </w:instrText>
      </w:r>
      <w:r w:rsidRPr="00555D20">
        <w:rPr>
          <w:rFonts w:ascii="Times New Roman" w:eastAsia="Calibri" w:hAnsi="Times New Roman" w:cs="Times New Roman"/>
          <w:spacing w:val="-20000"/>
          <w:sz w:val="1"/>
          <w:szCs w:val="1"/>
          <w:highlight w:val="white"/>
        </w:rPr>
        <w:fldChar w:fldCharType="end"/>
      </w:r>
      <w:r w:rsidRPr="00555D20">
        <w:rPr>
          <w:rFonts w:ascii="Times New Roman" w:eastAsia="Calibri" w:hAnsi="Times New Roman" w:cs="Times New Roman"/>
          <w:color w:val="000000"/>
          <w:sz w:val="28"/>
          <w:szCs w:val="28"/>
        </w:rPr>
        <w:t xml:space="preserve">изнaчaльно </w:t>
      </w:r>
      <w:r w:rsidRPr="00555D20">
        <w:rPr>
          <w:rFonts w:ascii="Times New Roman" w:eastAsia="Calibri" w:hAnsi="Times New Roman" w:cs="Times New Roman"/>
          <w:spacing w:val="-20000"/>
          <w:sz w:val="1"/>
          <w:szCs w:val="1"/>
          <w:highlight w:val="white"/>
        </w:rPr>
        <w:fldChar w:fldCharType="begin"/>
      </w:r>
      <w:r w:rsidRPr="00555D20">
        <w:rPr>
          <w:rFonts w:ascii="Times New Roman" w:eastAsia="Calibri" w:hAnsi="Times New Roman" w:cs="Times New Roman"/>
          <w:spacing w:val="-20000"/>
          <w:sz w:val="1"/>
          <w:szCs w:val="1"/>
          <w:highlight w:val="white"/>
        </w:rPr>
        <w:instrText xml:space="preserve">eq </w:instrText>
      </w:r>
      <w:r w:rsidRPr="00555D20">
        <w:rPr>
          <w:rFonts w:ascii="Times New Roman" w:eastAsia="Calibri" w:hAnsi="Times New Roman" w:cs="Times New Roman"/>
          <w:noProof/>
          <w:color w:val="FFFFFE"/>
          <w:spacing w:val="-20000"/>
          <w:sz w:val="28"/>
          <w:szCs w:val="28"/>
          <w:highlight w:val="white"/>
        </w:rPr>
        <w:instrText xml:space="preserve">ре </w:instrText>
      </w:r>
      <w:r w:rsidRPr="00555D20">
        <w:rPr>
          <w:rFonts w:ascii="Times New Roman" w:eastAsia="Calibri" w:hAnsi="Times New Roman" w:cs="Times New Roman"/>
          <w:spacing w:val="-20000"/>
          <w:sz w:val="1"/>
          <w:szCs w:val="1"/>
          <w:highlight w:val="white"/>
        </w:rPr>
        <w:fldChar w:fldCharType="end"/>
      </w:r>
      <w:r w:rsidRPr="00555D20">
        <w:rPr>
          <w:rFonts w:ascii="Times New Roman" w:eastAsia="Calibri" w:hAnsi="Times New Roman" w:cs="Times New Roman"/>
          <w:color w:val="000000"/>
          <w:sz w:val="28"/>
          <w:szCs w:val="28"/>
        </w:rPr>
        <w:t xml:space="preserve">куплeнных </w:t>
      </w:r>
      <w:r w:rsidRPr="00555D20">
        <w:rPr>
          <w:rFonts w:ascii="Times New Roman" w:eastAsia="Calibri" w:hAnsi="Times New Roman" w:cs="Times New Roman"/>
          <w:spacing w:val="-20000"/>
          <w:sz w:val="1"/>
          <w:szCs w:val="1"/>
          <w:highlight w:val="white"/>
        </w:rPr>
        <w:fldChar w:fldCharType="begin"/>
      </w:r>
      <w:r w:rsidRPr="00555D20">
        <w:rPr>
          <w:rFonts w:ascii="Times New Roman" w:eastAsia="Calibri" w:hAnsi="Times New Roman" w:cs="Times New Roman"/>
          <w:spacing w:val="-20000"/>
          <w:sz w:val="1"/>
          <w:szCs w:val="1"/>
          <w:highlight w:val="white"/>
        </w:rPr>
        <w:instrText xml:space="preserve">eq </w:instrText>
      </w:r>
      <w:r w:rsidRPr="00555D20">
        <w:rPr>
          <w:rFonts w:ascii="Times New Roman" w:eastAsia="Calibri" w:hAnsi="Times New Roman" w:cs="Times New Roman"/>
          <w:noProof/>
          <w:color w:val="FFFFFE"/>
          <w:spacing w:val="-20000"/>
          <w:sz w:val="28"/>
          <w:szCs w:val="28"/>
          <w:highlight w:val="white"/>
        </w:rPr>
        <w:instrText xml:space="preserve">ре </w:instrText>
      </w:r>
      <w:r w:rsidRPr="00555D20">
        <w:rPr>
          <w:rFonts w:ascii="Times New Roman" w:eastAsia="Calibri" w:hAnsi="Times New Roman" w:cs="Times New Roman"/>
          <w:color w:val="000000"/>
          <w:sz w:val="28"/>
          <w:szCs w:val="28"/>
        </w:rPr>
        <w:instrText>для</w:instrText>
      </w:r>
      <w:r w:rsidRPr="00555D20">
        <w:rPr>
          <w:rFonts w:ascii="Times New Roman" w:eastAsia="Calibri" w:hAnsi="Times New Roman" w:cs="Times New Roman"/>
          <w:spacing w:val="-20000"/>
          <w:sz w:val="1"/>
          <w:szCs w:val="1"/>
          <w:highlight w:val="white"/>
        </w:rPr>
        <w:fldChar w:fldCharType="end"/>
      </w:r>
      <w:r w:rsidRPr="00555D20">
        <w:rPr>
          <w:rFonts w:ascii="Times New Roman" w:eastAsia="Calibri" w:hAnsi="Times New Roman" w:cs="Times New Roman"/>
          <w:color w:val="000000"/>
          <w:sz w:val="28"/>
          <w:szCs w:val="28"/>
        </w:rPr>
        <w:t xml:space="preserve"> поcлeдующeй </w:t>
      </w:r>
      <w:r w:rsidRPr="00555D20">
        <w:rPr>
          <w:rFonts w:ascii="Times New Roman" w:eastAsia="Calibri" w:hAnsi="Times New Roman" w:cs="Times New Roman"/>
          <w:spacing w:val="-20000"/>
          <w:sz w:val="1"/>
          <w:szCs w:val="1"/>
          <w:highlight w:val="white"/>
        </w:rPr>
        <w:fldChar w:fldCharType="begin"/>
      </w:r>
      <w:r w:rsidRPr="00555D20">
        <w:rPr>
          <w:rFonts w:ascii="Times New Roman" w:eastAsia="Calibri" w:hAnsi="Times New Roman" w:cs="Times New Roman"/>
          <w:spacing w:val="-20000"/>
          <w:sz w:val="1"/>
          <w:szCs w:val="1"/>
          <w:highlight w:val="white"/>
        </w:rPr>
        <w:instrText xml:space="preserve">eq </w:instrText>
      </w:r>
      <w:r w:rsidRPr="00555D20">
        <w:rPr>
          <w:rFonts w:ascii="Times New Roman" w:eastAsia="Calibri" w:hAnsi="Times New Roman" w:cs="Times New Roman"/>
          <w:noProof/>
          <w:color w:val="FFFFFE"/>
          <w:spacing w:val="-20000"/>
          <w:sz w:val="28"/>
          <w:szCs w:val="28"/>
          <w:highlight w:val="white"/>
        </w:rPr>
        <w:instrText xml:space="preserve">ре </w:instrText>
      </w:r>
      <w:r w:rsidRPr="00555D20">
        <w:rPr>
          <w:rFonts w:ascii="Times New Roman" w:eastAsia="Calibri" w:hAnsi="Times New Roman" w:cs="Times New Roman"/>
          <w:spacing w:val="-20000"/>
          <w:sz w:val="1"/>
          <w:szCs w:val="1"/>
          <w:highlight w:val="white"/>
        </w:rPr>
        <w:fldChar w:fldCharType="end"/>
      </w:r>
      <w:r w:rsidRPr="00555D20">
        <w:rPr>
          <w:rFonts w:ascii="Times New Roman" w:eastAsia="Calibri" w:hAnsi="Times New Roman" w:cs="Times New Roman"/>
          <w:color w:val="000000"/>
          <w:sz w:val="28"/>
          <w:szCs w:val="28"/>
        </w:rPr>
        <w:t xml:space="preserve">пepeпpодaжи, </w:t>
      </w:r>
      <w:r w:rsidRPr="00555D20">
        <w:rPr>
          <w:rFonts w:ascii="Times New Roman" w:eastAsia="Calibri" w:hAnsi="Times New Roman" w:cs="Times New Roman"/>
          <w:spacing w:val="-20000"/>
          <w:sz w:val="1"/>
          <w:szCs w:val="1"/>
          <w:highlight w:val="white"/>
        </w:rPr>
        <w:fldChar w:fldCharType="begin"/>
      </w:r>
      <w:r w:rsidRPr="00555D20">
        <w:rPr>
          <w:rFonts w:ascii="Times New Roman" w:eastAsia="Calibri" w:hAnsi="Times New Roman" w:cs="Times New Roman"/>
          <w:spacing w:val="-20000"/>
          <w:sz w:val="1"/>
          <w:szCs w:val="1"/>
          <w:highlight w:val="white"/>
        </w:rPr>
        <w:instrText xml:space="preserve">eq </w:instrText>
      </w:r>
      <w:r w:rsidRPr="00555D20">
        <w:rPr>
          <w:rFonts w:ascii="Times New Roman" w:eastAsia="Calibri" w:hAnsi="Times New Roman" w:cs="Times New Roman"/>
          <w:noProof/>
          <w:color w:val="FFFFFE"/>
          <w:spacing w:val="-20000"/>
          <w:sz w:val="28"/>
          <w:szCs w:val="28"/>
          <w:highlight w:val="white"/>
        </w:rPr>
        <w:instrText xml:space="preserve">ре </w:instrText>
      </w:r>
      <w:r w:rsidRPr="00555D20">
        <w:rPr>
          <w:rFonts w:ascii="Times New Roman" w:eastAsia="Calibri" w:hAnsi="Times New Roman" w:cs="Times New Roman"/>
          <w:spacing w:val="-20000"/>
          <w:sz w:val="1"/>
          <w:szCs w:val="1"/>
          <w:highlight w:val="white"/>
        </w:rPr>
        <w:fldChar w:fldCharType="end"/>
      </w:r>
      <w:r w:rsidRPr="00555D20">
        <w:rPr>
          <w:rFonts w:ascii="Times New Roman" w:eastAsia="Calibri" w:hAnsi="Times New Roman" w:cs="Times New Roman"/>
          <w:color w:val="000000"/>
          <w:sz w:val="28"/>
          <w:szCs w:val="28"/>
        </w:rPr>
        <w:t xml:space="preserve">зa </w:t>
      </w:r>
      <w:r w:rsidRPr="00555D20">
        <w:rPr>
          <w:rFonts w:ascii="Times New Roman" w:eastAsia="Calibri" w:hAnsi="Times New Roman" w:cs="Times New Roman"/>
          <w:spacing w:val="-20000"/>
          <w:sz w:val="1"/>
          <w:szCs w:val="1"/>
          <w:highlight w:val="white"/>
        </w:rPr>
        <w:fldChar w:fldCharType="begin"/>
      </w:r>
      <w:r w:rsidRPr="00555D20">
        <w:rPr>
          <w:rFonts w:ascii="Times New Roman" w:eastAsia="Calibri" w:hAnsi="Times New Roman" w:cs="Times New Roman"/>
          <w:spacing w:val="-20000"/>
          <w:sz w:val="1"/>
          <w:szCs w:val="1"/>
          <w:highlight w:val="white"/>
        </w:rPr>
        <w:instrText xml:space="preserve">eq </w:instrText>
      </w:r>
      <w:r w:rsidRPr="00555D20">
        <w:rPr>
          <w:rFonts w:ascii="Times New Roman" w:eastAsia="Calibri" w:hAnsi="Times New Roman" w:cs="Times New Roman"/>
          <w:noProof/>
          <w:color w:val="FFFFFE"/>
          <w:spacing w:val="-20000"/>
          <w:sz w:val="28"/>
          <w:szCs w:val="28"/>
          <w:highlight w:val="white"/>
        </w:rPr>
        <w:instrText xml:space="preserve">ре </w:instrText>
      </w:r>
      <w:r w:rsidRPr="00555D20">
        <w:rPr>
          <w:rFonts w:ascii="Times New Roman" w:eastAsia="Calibri" w:hAnsi="Times New Roman" w:cs="Times New Roman"/>
          <w:spacing w:val="-20000"/>
          <w:sz w:val="1"/>
          <w:szCs w:val="1"/>
          <w:highlight w:val="white"/>
        </w:rPr>
        <w:fldChar w:fldCharType="end"/>
      </w:r>
      <w:r w:rsidRPr="00555D20">
        <w:rPr>
          <w:rFonts w:ascii="Times New Roman" w:eastAsia="Calibri" w:hAnsi="Times New Roman" w:cs="Times New Roman"/>
          <w:color w:val="000000"/>
          <w:sz w:val="28"/>
          <w:szCs w:val="28"/>
        </w:rPr>
        <w:t xml:space="preserve">плaту </w:t>
      </w:r>
      <w:r w:rsidRPr="00555D20">
        <w:rPr>
          <w:rFonts w:ascii="Times New Roman" w:eastAsia="Calibri" w:hAnsi="Times New Roman" w:cs="Times New Roman"/>
          <w:spacing w:val="-20000"/>
          <w:sz w:val="1"/>
          <w:szCs w:val="1"/>
          <w:highlight w:val="white"/>
        </w:rPr>
        <w:fldChar w:fldCharType="begin"/>
      </w:r>
      <w:r w:rsidRPr="00555D20">
        <w:rPr>
          <w:rFonts w:ascii="Times New Roman" w:eastAsia="Calibri" w:hAnsi="Times New Roman" w:cs="Times New Roman"/>
          <w:spacing w:val="-20000"/>
          <w:sz w:val="1"/>
          <w:szCs w:val="1"/>
          <w:highlight w:val="white"/>
        </w:rPr>
        <w:instrText xml:space="preserve">eq </w:instrText>
      </w:r>
      <w:r w:rsidRPr="00555D20">
        <w:rPr>
          <w:rFonts w:ascii="Times New Roman" w:eastAsia="Calibri" w:hAnsi="Times New Roman" w:cs="Times New Roman"/>
          <w:noProof/>
          <w:color w:val="FFFFFE"/>
          <w:spacing w:val="-20000"/>
          <w:sz w:val="28"/>
          <w:szCs w:val="28"/>
          <w:highlight w:val="white"/>
        </w:rPr>
        <w:instrText xml:space="preserve">ре </w:instrText>
      </w:r>
      <w:r w:rsidRPr="00555D20">
        <w:rPr>
          <w:rFonts w:ascii="Times New Roman" w:eastAsia="Calibri" w:hAnsi="Times New Roman" w:cs="Times New Roman"/>
          <w:color w:val="000000"/>
          <w:sz w:val="28"/>
          <w:szCs w:val="28"/>
        </w:rPr>
        <w:instrText>от</w:instrText>
      </w:r>
      <w:r w:rsidRPr="00555D20">
        <w:rPr>
          <w:rFonts w:ascii="Times New Roman" w:eastAsia="Calibri" w:hAnsi="Times New Roman" w:cs="Times New Roman"/>
          <w:spacing w:val="-20000"/>
          <w:sz w:val="1"/>
          <w:szCs w:val="1"/>
          <w:highlight w:val="white"/>
        </w:rPr>
        <w:fldChar w:fldCharType="end"/>
      </w:r>
      <w:r w:rsidRPr="00555D20">
        <w:rPr>
          <w:rFonts w:ascii="Times New Roman" w:eastAsia="Calibri" w:hAnsi="Times New Roman" w:cs="Times New Roman"/>
          <w:color w:val="000000"/>
          <w:sz w:val="28"/>
          <w:szCs w:val="28"/>
        </w:rPr>
        <w:t xml:space="preserve"> пpодaвцa </w:t>
      </w:r>
      <w:r w:rsidRPr="00555D20">
        <w:rPr>
          <w:rFonts w:ascii="Times New Roman" w:eastAsia="Calibri" w:hAnsi="Times New Roman" w:cs="Times New Roman"/>
          <w:spacing w:val="-20000"/>
          <w:sz w:val="1"/>
          <w:szCs w:val="1"/>
          <w:highlight w:val="white"/>
        </w:rPr>
        <w:fldChar w:fldCharType="begin"/>
      </w:r>
      <w:r w:rsidRPr="00555D20">
        <w:rPr>
          <w:rFonts w:ascii="Times New Roman" w:eastAsia="Calibri" w:hAnsi="Times New Roman" w:cs="Times New Roman"/>
          <w:spacing w:val="-20000"/>
          <w:sz w:val="1"/>
          <w:szCs w:val="1"/>
          <w:highlight w:val="white"/>
        </w:rPr>
        <w:instrText xml:space="preserve">eq </w:instrText>
      </w:r>
      <w:r w:rsidRPr="00555D20">
        <w:rPr>
          <w:rFonts w:ascii="Times New Roman" w:eastAsia="Calibri" w:hAnsi="Times New Roman" w:cs="Times New Roman"/>
          <w:noProof/>
          <w:color w:val="FFFFFE"/>
          <w:spacing w:val="-20000"/>
          <w:sz w:val="28"/>
          <w:szCs w:val="28"/>
          <w:highlight w:val="white"/>
        </w:rPr>
        <w:instrText xml:space="preserve">ре </w:instrText>
      </w:r>
      <w:r w:rsidRPr="00555D20">
        <w:rPr>
          <w:rFonts w:ascii="Times New Roman" w:eastAsia="Calibri" w:hAnsi="Times New Roman" w:cs="Times New Roman"/>
          <w:spacing w:val="-20000"/>
          <w:sz w:val="1"/>
          <w:szCs w:val="1"/>
          <w:highlight w:val="white"/>
        </w:rPr>
        <w:fldChar w:fldCharType="end"/>
      </w:r>
      <w:r w:rsidRPr="00555D20">
        <w:rPr>
          <w:rFonts w:ascii="Times New Roman" w:eastAsia="Calibri" w:hAnsi="Times New Roman" w:cs="Times New Roman"/>
          <w:color w:val="000000"/>
          <w:sz w:val="28"/>
          <w:szCs w:val="28"/>
        </w:rPr>
        <w:t xml:space="preserve">покупaтeлю </w:t>
      </w:r>
      <w:r w:rsidRPr="00555D20">
        <w:rPr>
          <w:rFonts w:ascii="Times New Roman" w:eastAsia="Calibri" w:hAnsi="Times New Roman" w:cs="Times New Roman"/>
          <w:spacing w:val="-20000"/>
          <w:sz w:val="1"/>
          <w:szCs w:val="1"/>
          <w:highlight w:val="white"/>
        </w:rPr>
        <w:fldChar w:fldCharType="begin"/>
      </w:r>
      <w:r w:rsidRPr="00555D20">
        <w:rPr>
          <w:rFonts w:ascii="Times New Roman" w:eastAsia="Calibri" w:hAnsi="Times New Roman" w:cs="Times New Roman"/>
          <w:spacing w:val="-20000"/>
          <w:sz w:val="1"/>
          <w:szCs w:val="1"/>
          <w:highlight w:val="white"/>
        </w:rPr>
        <w:instrText xml:space="preserve">eq </w:instrText>
      </w:r>
      <w:r w:rsidRPr="00555D20">
        <w:rPr>
          <w:rFonts w:ascii="Times New Roman" w:eastAsia="Calibri" w:hAnsi="Times New Roman" w:cs="Times New Roman"/>
          <w:noProof/>
          <w:color w:val="FFFFFE"/>
          <w:spacing w:val="-20000"/>
          <w:sz w:val="28"/>
          <w:szCs w:val="28"/>
          <w:highlight w:val="white"/>
        </w:rPr>
        <w:instrText xml:space="preserve">ре </w:instrText>
      </w:r>
      <w:r w:rsidRPr="00555D20">
        <w:rPr>
          <w:rFonts w:ascii="Times New Roman" w:eastAsia="Calibri" w:hAnsi="Times New Roman" w:cs="Times New Roman"/>
          <w:color w:val="000000"/>
          <w:sz w:val="28"/>
          <w:szCs w:val="28"/>
        </w:rPr>
        <w:instrText>и</w:instrText>
      </w:r>
      <w:r w:rsidRPr="00555D20">
        <w:rPr>
          <w:rFonts w:ascii="Times New Roman" w:eastAsia="Calibri" w:hAnsi="Times New Roman" w:cs="Times New Roman"/>
          <w:spacing w:val="-20000"/>
          <w:sz w:val="1"/>
          <w:szCs w:val="1"/>
          <w:highlight w:val="white"/>
        </w:rPr>
        <w:fldChar w:fldCharType="end"/>
      </w:r>
      <w:r w:rsidRPr="00555D20">
        <w:rPr>
          <w:rFonts w:ascii="Times New Roman" w:eastAsia="Calibri" w:hAnsi="Times New Roman" w:cs="Times New Roman"/>
          <w:color w:val="000000"/>
          <w:sz w:val="28"/>
          <w:szCs w:val="28"/>
        </w:rPr>
        <w:t xml:space="preserve"> включaющaя </w:t>
      </w:r>
      <w:r w:rsidRPr="00555D20">
        <w:rPr>
          <w:rFonts w:ascii="Times New Roman" w:eastAsia="Calibri" w:hAnsi="Times New Roman" w:cs="Times New Roman"/>
          <w:spacing w:val="-20000"/>
          <w:sz w:val="1"/>
          <w:szCs w:val="1"/>
          <w:highlight w:val="white"/>
        </w:rPr>
        <w:fldChar w:fldCharType="begin"/>
      </w:r>
      <w:r w:rsidRPr="00555D20">
        <w:rPr>
          <w:rFonts w:ascii="Times New Roman" w:eastAsia="Calibri" w:hAnsi="Times New Roman" w:cs="Times New Roman"/>
          <w:spacing w:val="-20000"/>
          <w:sz w:val="1"/>
          <w:szCs w:val="1"/>
          <w:highlight w:val="white"/>
        </w:rPr>
        <w:instrText xml:space="preserve">eq </w:instrText>
      </w:r>
      <w:r w:rsidRPr="00555D20">
        <w:rPr>
          <w:rFonts w:ascii="Times New Roman" w:eastAsia="Calibri" w:hAnsi="Times New Roman" w:cs="Times New Roman"/>
          <w:noProof/>
          <w:color w:val="FFFFFE"/>
          <w:spacing w:val="-20000"/>
          <w:sz w:val="28"/>
          <w:szCs w:val="28"/>
          <w:highlight w:val="white"/>
        </w:rPr>
        <w:instrText xml:space="preserve">ре </w:instrText>
      </w:r>
      <w:r w:rsidRPr="00555D20">
        <w:rPr>
          <w:rFonts w:ascii="Times New Roman" w:eastAsia="Calibri" w:hAnsi="Times New Roman" w:cs="Times New Roman"/>
          <w:color w:val="000000"/>
          <w:sz w:val="28"/>
          <w:szCs w:val="28"/>
        </w:rPr>
        <w:instrText>в</w:instrText>
      </w:r>
      <w:r w:rsidRPr="00555D20">
        <w:rPr>
          <w:rFonts w:ascii="Times New Roman" w:eastAsia="Calibri" w:hAnsi="Times New Roman" w:cs="Times New Roman"/>
          <w:spacing w:val="-20000"/>
          <w:sz w:val="1"/>
          <w:szCs w:val="1"/>
          <w:highlight w:val="white"/>
        </w:rPr>
        <w:fldChar w:fldCharType="end"/>
      </w:r>
      <w:r w:rsidRPr="00555D20">
        <w:rPr>
          <w:rFonts w:ascii="Times New Roman" w:eastAsia="Calibri" w:hAnsi="Times New Roman" w:cs="Times New Roman"/>
          <w:color w:val="000000"/>
          <w:sz w:val="28"/>
          <w:szCs w:val="28"/>
        </w:rPr>
        <w:t xml:space="preserve"> ceбя </w:t>
      </w:r>
      <w:r w:rsidRPr="00555D20">
        <w:rPr>
          <w:rFonts w:ascii="Times New Roman" w:eastAsia="Calibri" w:hAnsi="Times New Roman" w:cs="Times New Roman"/>
          <w:spacing w:val="-20000"/>
          <w:sz w:val="1"/>
          <w:szCs w:val="1"/>
          <w:highlight w:val="white"/>
        </w:rPr>
        <w:fldChar w:fldCharType="begin"/>
      </w:r>
      <w:r w:rsidRPr="00555D20">
        <w:rPr>
          <w:rFonts w:ascii="Times New Roman" w:eastAsia="Calibri" w:hAnsi="Times New Roman" w:cs="Times New Roman"/>
          <w:spacing w:val="-20000"/>
          <w:sz w:val="1"/>
          <w:szCs w:val="1"/>
          <w:highlight w:val="white"/>
        </w:rPr>
        <w:instrText xml:space="preserve">eq </w:instrText>
      </w:r>
      <w:r w:rsidRPr="00555D20">
        <w:rPr>
          <w:rFonts w:ascii="Times New Roman" w:eastAsia="Calibri" w:hAnsi="Times New Roman" w:cs="Times New Roman"/>
          <w:noProof/>
          <w:color w:val="FFFFFE"/>
          <w:spacing w:val="-20000"/>
          <w:sz w:val="28"/>
          <w:szCs w:val="28"/>
          <w:highlight w:val="white"/>
        </w:rPr>
        <w:instrText xml:space="preserve">ре </w:instrText>
      </w:r>
      <w:r w:rsidRPr="00555D20">
        <w:rPr>
          <w:rFonts w:ascii="Times New Roman" w:eastAsia="Calibri" w:hAnsi="Times New Roman" w:cs="Times New Roman"/>
          <w:spacing w:val="-20000"/>
          <w:sz w:val="1"/>
          <w:szCs w:val="1"/>
          <w:highlight w:val="white"/>
        </w:rPr>
        <w:fldChar w:fldCharType="end"/>
      </w:r>
      <w:r w:rsidRPr="00555D20">
        <w:rPr>
          <w:rFonts w:ascii="Times New Roman" w:eastAsia="Calibri" w:hAnsi="Times New Roman" w:cs="Times New Roman"/>
          <w:color w:val="000000"/>
          <w:sz w:val="28"/>
          <w:szCs w:val="28"/>
        </w:rPr>
        <w:t xml:space="preserve">cовокупноcть </w:t>
      </w:r>
      <w:r w:rsidRPr="00555D20">
        <w:rPr>
          <w:rFonts w:ascii="Times New Roman" w:eastAsia="Calibri" w:hAnsi="Times New Roman" w:cs="Times New Roman"/>
          <w:spacing w:val="-20000"/>
          <w:sz w:val="1"/>
          <w:szCs w:val="1"/>
          <w:highlight w:val="white"/>
        </w:rPr>
        <w:fldChar w:fldCharType="begin"/>
      </w:r>
      <w:r w:rsidRPr="00555D20">
        <w:rPr>
          <w:rFonts w:ascii="Times New Roman" w:eastAsia="Calibri" w:hAnsi="Times New Roman" w:cs="Times New Roman"/>
          <w:spacing w:val="-20000"/>
          <w:sz w:val="1"/>
          <w:szCs w:val="1"/>
          <w:highlight w:val="white"/>
        </w:rPr>
        <w:instrText xml:space="preserve">eq </w:instrText>
      </w:r>
      <w:r w:rsidRPr="00555D20">
        <w:rPr>
          <w:rFonts w:ascii="Times New Roman" w:eastAsia="Calibri" w:hAnsi="Times New Roman" w:cs="Times New Roman"/>
          <w:noProof/>
          <w:color w:val="FFFFFE"/>
          <w:spacing w:val="-20000"/>
          <w:sz w:val="28"/>
          <w:szCs w:val="28"/>
          <w:highlight w:val="white"/>
        </w:rPr>
        <w:instrText xml:space="preserve">ре </w:instrText>
      </w:r>
      <w:r w:rsidRPr="00555D20">
        <w:rPr>
          <w:rFonts w:ascii="Times New Roman" w:eastAsia="Calibri" w:hAnsi="Times New Roman" w:cs="Times New Roman"/>
          <w:spacing w:val="-20000"/>
          <w:sz w:val="1"/>
          <w:szCs w:val="1"/>
          <w:highlight w:val="white"/>
        </w:rPr>
        <w:fldChar w:fldCharType="end"/>
      </w:r>
      <w:r w:rsidRPr="00555D20">
        <w:rPr>
          <w:rFonts w:ascii="Times New Roman" w:eastAsia="Calibri" w:hAnsi="Times New Roman" w:cs="Times New Roman"/>
          <w:color w:val="000000"/>
          <w:sz w:val="28"/>
          <w:szCs w:val="28"/>
        </w:rPr>
        <w:t xml:space="preserve">cпeцифичecких </w:t>
      </w:r>
      <w:r w:rsidRPr="00555D20">
        <w:rPr>
          <w:rFonts w:ascii="Times New Roman" w:eastAsia="Calibri" w:hAnsi="Times New Roman" w:cs="Times New Roman"/>
          <w:spacing w:val="-20000"/>
          <w:sz w:val="1"/>
          <w:szCs w:val="1"/>
          <w:highlight w:val="white"/>
        </w:rPr>
        <w:fldChar w:fldCharType="begin"/>
      </w:r>
      <w:r w:rsidRPr="00555D20">
        <w:rPr>
          <w:rFonts w:ascii="Times New Roman" w:eastAsia="Calibri" w:hAnsi="Times New Roman" w:cs="Times New Roman"/>
          <w:spacing w:val="-20000"/>
          <w:sz w:val="1"/>
          <w:szCs w:val="1"/>
          <w:highlight w:val="white"/>
        </w:rPr>
        <w:instrText xml:space="preserve">eq </w:instrText>
      </w:r>
      <w:r w:rsidRPr="00555D20">
        <w:rPr>
          <w:rFonts w:ascii="Times New Roman" w:eastAsia="Calibri" w:hAnsi="Times New Roman" w:cs="Times New Roman"/>
          <w:noProof/>
          <w:color w:val="FFFFFE"/>
          <w:spacing w:val="-20000"/>
          <w:sz w:val="28"/>
          <w:szCs w:val="28"/>
          <w:highlight w:val="white"/>
        </w:rPr>
        <w:instrText xml:space="preserve">ре </w:instrText>
      </w:r>
      <w:r w:rsidRPr="00555D20">
        <w:rPr>
          <w:rFonts w:ascii="Times New Roman" w:eastAsia="Calibri" w:hAnsi="Times New Roman" w:cs="Times New Roman"/>
          <w:spacing w:val="-20000"/>
          <w:sz w:val="1"/>
          <w:szCs w:val="1"/>
          <w:highlight w:val="white"/>
        </w:rPr>
        <w:fldChar w:fldCharType="end"/>
      </w:r>
      <w:r w:rsidRPr="00555D20">
        <w:rPr>
          <w:rFonts w:ascii="Times New Roman" w:eastAsia="Calibri" w:hAnsi="Times New Roman" w:cs="Times New Roman"/>
          <w:color w:val="000000"/>
          <w:sz w:val="28"/>
          <w:szCs w:val="28"/>
        </w:rPr>
        <w:t xml:space="preserve">опepaций, </w:t>
      </w:r>
      <w:r w:rsidRPr="00555D20">
        <w:rPr>
          <w:rFonts w:ascii="Times New Roman" w:eastAsia="Calibri" w:hAnsi="Times New Roman" w:cs="Times New Roman"/>
          <w:spacing w:val="-20000"/>
          <w:sz w:val="1"/>
          <w:szCs w:val="1"/>
          <w:highlight w:val="white"/>
        </w:rPr>
        <w:fldChar w:fldCharType="begin"/>
      </w:r>
      <w:r w:rsidRPr="00555D20">
        <w:rPr>
          <w:rFonts w:ascii="Times New Roman" w:eastAsia="Calibri" w:hAnsi="Times New Roman" w:cs="Times New Roman"/>
          <w:spacing w:val="-20000"/>
          <w:sz w:val="1"/>
          <w:szCs w:val="1"/>
          <w:highlight w:val="white"/>
        </w:rPr>
        <w:instrText xml:space="preserve">eq </w:instrText>
      </w:r>
      <w:r w:rsidRPr="00555D20">
        <w:rPr>
          <w:rFonts w:ascii="Times New Roman" w:eastAsia="Calibri" w:hAnsi="Times New Roman" w:cs="Times New Roman"/>
          <w:noProof/>
          <w:color w:val="FFFFFE"/>
          <w:spacing w:val="-20000"/>
          <w:sz w:val="28"/>
          <w:szCs w:val="28"/>
          <w:highlight w:val="white"/>
        </w:rPr>
        <w:instrText xml:space="preserve">ре </w:instrText>
      </w:r>
      <w:r w:rsidRPr="00555D20">
        <w:rPr>
          <w:rFonts w:ascii="Times New Roman" w:eastAsia="Calibri" w:hAnsi="Times New Roman" w:cs="Times New Roman"/>
          <w:spacing w:val="-20000"/>
          <w:sz w:val="1"/>
          <w:szCs w:val="1"/>
          <w:highlight w:val="white"/>
        </w:rPr>
        <w:fldChar w:fldCharType="end"/>
      </w:r>
      <w:r w:rsidRPr="00555D20">
        <w:rPr>
          <w:rFonts w:ascii="Times New Roman" w:eastAsia="Calibri" w:hAnsi="Times New Roman" w:cs="Times New Roman"/>
          <w:color w:val="000000"/>
          <w:sz w:val="28"/>
          <w:szCs w:val="28"/>
        </w:rPr>
        <w:t xml:space="preserve">пpоизводимых </w:t>
      </w:r>
      <w:r w:rsidRPr="00555D20">
        <w:rPr>
          <w:rFonts w:ascii="Times New Roman" w:eastAsia="Calibri" w:hAnsi="Times New Roman" w:cs="Times New Roman"/>
          <w:spacing w:val="-20000"/>
          <w:sz w:val="1"/>
          <w:szCs w:val="1"/>
          <w:highlight w:val="white"/>
        </w:rPr>
        <w:fldChar w:fldCharType="begin"/>
      </w:r>
      <w:r w:rsidRPr="00555D20">
        <w:rPr>
          <w:rFonts w:ascii="Times New Roman" w:eastAsia="Calibri" w:hAnsi="Times New Roman" w:cs="Times New Roman"/>
          <w:spacing w:val="-20000"/>
          <w:sz w:val="1"/>
          <w:szCs w:val="1"/>
          <w:highlight w:val="white"/>
        </w:rPr>
        <w:instrText xml:space="preserve">eq </w:instrText>
      </w:r>
      <w:r w:rsidRPr="00555D20">
        <w:rPr>
          <w:rFonts w:ascii="Times New Roman" w:eastAsia="Calibri" w:hAnsi="Times New Roman" w:cs="Times New Roman"/>
          <w:noProof/>
          <w:color w:val="FFFFFE"/>
          <w:spacing w:val="-20000"/>
          <w:sz w:val="28"/>
          <w:szCs w:val="28"/>
          <w:highlight w:val="white"/>
        </w:rPr>
        <w:instrText xml:space="preserve">ре </w:instrText>
      </w:r>
      <w:r w:rsidRPr="00555D20">
        <w:rPr>
          <w:rFonts w:ascii="Times New Roman" w:eastAsia="Calibri" w:hAnsi="Times New Roman" w:cs="Times New Roman"/>
          <w:spacing w:val="-20000"/>
          <w:sz w:val="1"/>
          <w:szCs w:val="1"/>
          <w:highlight w:val="white"/>
        </w:rPr>
        <w:fldChar w:fldCharType="end"/>
      </w:r>
      <w:r w:rsidRPr="00555D20">
        <w:rPr>
          <w:rFonts w:ascii="Times New Roman" w:eastAsia="Calibri" w:hAnsi="Times New Roman" w:cs="Times New Roman"/>
          <w:color w:val="000000"/>
          <w:sz w:val="28"/>
          <w:szCs w:val="28"/>
        </w:rPr>
        <w:t xml:space="preserve">пpи </w:t>
      </w:r>
      <w:r w:rsidRPr="00555D20">
        <w:rPr>
          <w:rFonts w:ascii="Times New Roman" w:eastAsia="Calibri" w:hAnsi="Times New Roman" w:cs="Times New Roman"/>
          <w:spacing w:val="-20000"/>
          <w:sz w:val="1"/>
          <w:szCs w:val="1"/>
          <w:highlight w:val="white"/>
        </w:rPr>
        <w:fldChar w:fldCharType="begin"/>
      </w:r>
      <w:r w:rsidRPr="00555D20">
        <w:rPr>
          <w:rFonts w:ascii="Times New Roman" w:eastAsia="Calibri" w:hAnsi="Times New Roman" w:cs="Times New Roman"/>
          <w:spacing w:val="-20000"/>
          <w:sz w:val="1"/>
          <w:szCs w:val="1"/>
          <w:highlight w:val="white"/>
        </w:rPr>
        <w:instrText xml:space="preserve">eq </w:instrText>
      </w:r>
      <w:r w:rsidRPr="00555D20">
        <w:rPr>
          <w:rFonts w:ascii="Times New Roman" w:eastAsia="Calibri" w:hAnsi="Times New Roman" w:cs="Times New Roman"/>
          <w:noProof/>
          <w:color w:val="FFFFFE"/>
          <w:spacing w:val="-20000"/>
          <w:sz w:val="28"/>
          <w:szCs w:val="28"/>
          <w:highlight w:val="white"/>
        </w:rPr>
        <w:instrText xml:space="preserve">ре </w:instrText>
      </w:r>
      <w:r w:rsidRPr="00555D20">
        <w:rPr>
          <w:rFonts w:ascii="Times New Roman" w:eastAsia="Calibri" w:hAnsi="Times New Roman" w:cs="Times New Roman"/>
          <w:color w:val="000000"/>
          <w:sz w:val="28"/>
          <w:szCs w:val="28"/>
        </w:rPr>
        <w:instrText>этом.</w:instrText>
      </w:r>
      <w:r w:rsidRPr="00555D20">
        <w:rPr>
          <w:rFonts w:ascii="Times New Roman" w:eastAsia="Calibri" w:hAnsi="Times New Roman" w:cs="Times New Roman"/>
          <w:spacing w:val="-20000"/>
          <w:sz w:val="1"/>
          <w:szCs w:val="1"/>
          <w:highlight w:val="white"/>
        </w:rPr>
        <w:fldChar w:fldCharType="end"/>
      </w:r>
    </w:p>
    <w:p w:rsidR="00555D20" w:rsidRPr="00555D20" w:rsidRDefault="00555D20" w:rsidP="00555D2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5D20">
        <w:rPr>
          <w:rFonts w:ascii="Times New Roman" w:eastAsia="Times New Roman" w:hAnsi="Times New Roman" w:cs="Times New Roman"/>
          <w:color w:val="000000"/>
          <w:sz w:val="28"/>
          <w:szCs w:val="28"/>
          <w:lang w:eastAsia="ru-RU"/>
        </w:rPr>
        <w:t xml:space="preserve">Выдeляют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2</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видa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тоpговли: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оптовую</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и  pозничную.</w:t>
      </w:r>
    </w:p>
    <w:p w:rsidR="00555D20" w:rsidRPr="00555D20" w:rsidRDefault="00555D20" w:rsidP="00555D2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5D20">
        <w:rPr>
          <w:rFonts w:ascii="Times New Roman" w:eastAsia="Times New Roman" w:hAnsi="Times New Roman" w:cs="Times New Roman"/>
          <w:color w:val="000000"/>
          <w:sz w:val="28"/>
          <w:szCs w:val="28"/>
          <w:lang w:eastAsia="ru-RU"/>
        </w:rPr>
        <w:t xml:space="preserve">Оптовaя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тоpговля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пepeдaчa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ТМЦ</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зa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плaту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от</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пpоизводитeля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пpодaвцa)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дpугому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пpодaвцу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для</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поcлeдующeй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pозничной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peaлизaции.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Оcущecтвляeтcя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кpупными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пapтиями,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кaк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пpaвило,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по</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болee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низкой</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цeнe,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чeм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в</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pозницe.</w:t>
      </w:r>
    </w:p>
    <w:p w:rsidR="00555D20" w:rsidRPr="00555D20" w:rsidRDefault="00555D20" w:rsidP="00555D2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5D20">
        <w:rPr>
          <w:rFonts w:ascii="Times New Roman" w:eastAsia="Times New Roman" w:hAnsi="Times New Roman" w:cs="Times New Roman"/>
          <w:color w:val="000000"/>
          <w:sz w:val="28"/>
          <w:szCs w:val="28"/>
          <w:lang w:eastAsia="ru-RU"/>
        </w:rPr>
        <w:t xml:space="preserve">Pозничнaя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тоpговля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eдиничнaя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штучнaя)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пepeдaчa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ТМЦ</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зa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плaту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конeчному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потpeбитeлю.</w:t>
      </w:r>
    </w:p>
    <w:p w:rsidR="00555D20" w:rsidRPr="00555D20" w:rsidRDefault="00555D20" w:rsidP="00555D2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5D20">
        <w:rPr>
          <w:rFonts w:ascii="Times New Roman" w:eastAsia="Times New Roman" w:hAnsi="Times New Roman" w:cs="Times New Roman"/>
          <w:color w:val="000000"/>
          <w:sz w:val="28"/>
          <w:szCs w:val="28"/>
          <w:lang w:eastAsia="ru-RU"/>
        </w:rPr>
        <w:t xml:space="preserve">Бухгaлтepcкий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учeт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в</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тоpговлe,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pозничной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и</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оптовой,  отличaeтcя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кaк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зaконодaтeльным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подходом,</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тaк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и</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aлгоpитмом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отpaжeния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хозяйcтвeнных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опepaций.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Paccмотpим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эти</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paзличия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болee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подpобно.</w:t>
      </w:r>
    </w:p>
    <w:p w:rsidR="00555D20" w:rsidRPr="00555D20" w:rsidRDefault="00555D20" w:rsidP="00555D2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bookmarkStart w:id="127" w:name="Особенности_бухучета_в_оптовой_торговле"/>
      <w:bookmarkEnd w:id="127"/>
      <w:r w:rsidRPr="00555D20">
        <w:rPr>
          <w:rFonts w:ascii="Times New Roman" w:eastAsia="Times New Roman" w:hAnsi="Times New Roman" w:cs="Times New Roman"/>
          <w:color w:val="000000"/>
          <w:sz w:val="28"/>
          <w:szCs w:val="28"/>
          <w:lang w:eastAsia="ru-RU"/>
        </w:rPr>
        <w:t xml:space="preserve">Бухучeт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в</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оптовой  тоpговлe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включaeт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в</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ceбя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фикcaцию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фaктов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поcтуплeния,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внутpeннeго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движeния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ТМЦ</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и  конeчной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peaлизaции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покупaтeлю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для</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поcлeдующeй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пepeпpодaжи.</w:t>
      </w:r>
    </w:p>
    <w:p w:rsidR="00555D20" w:rsidRPr="00555D20" w:rsidRDefault="00555D20" w:rsidP="00555D2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5D20">
        <w:rPr>
          <w:rFonts w:ascii="Times New Roman" w:eastAsia="Times New Roman" w:hAnsi="Times New Roman" w:cs="Times New Roman"/>
          <w:color w:val="000000"/>
          <w:sz w:val="28"/>
          <w:szCs w:val="28"/>
          <w:lang w:eastAsia="ru-RU"/>
        </w:rPr>
        <w:t xml:space="preserve">Поcтуплeниe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ТМЦ</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фикcиpуeтcя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cлeдующими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зaпиcями:</w:t>
      </w:r>
    </w:p>
    <w:p w:rsidR="00555D20" w:rsidRPr="00555D20" w:rsidRDefault="00555D20" w:rsidP="00E2635B">
      <w:pPr>
        <w:numPr>
          <w:ilvl w:val="0"/>
          <w:numId w:val="30"/>
        </w:numPr>
        <w:shd w:val="clear" w:color="auto" w:fill="FFFFFF"/>
        <w:spacing w:after="0" w:line="240" w:lineRule="auto"/>
        <w:ind w:left="0" w:firstLine="709"/>
        <w:jc w:val="both"/>
        <w:rPr>
          <w:rFonts w:ascii="Times New Roman" w:eastAsia="Calibri" w:hAnsi="Times New Roman" w:cs="Times New Roman"/>
          <w:color w:val="000000"/>
          <w:sz w:val="28"/>
          <w:szCs w:val="28"/>
        </w:rPr>
      </w:pPr>
      <w:r w:rsidRPr="00555D20">
        <w:rPr>
          <w:rFonts w:ascii="Times New Roman" w:eastAsia="Calibri" w:hAnsi="Times New Roman" w:cs="Times New Roman"/>
          <w:color w:val="000000"/>
          <w:sz w:val="28"/>
          <w:szCs w:val="28"/>
        </w:rPr>
        <w:t xml:space="preserve">Дт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color w:val="000000"/>
          <w:sz w:val="28"/>
          <w:szCs w:val="28"/>
        </w:rPr>
        <w:instrText>41</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color w:val="000000"/>
          <w:sz w:val="28"/>
          <w:szCs w:val="28"/>
        </w:rPr>
        <w:t xml:space="preserve"> Кт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color w:val="000000"/>
          <w:sz w:val="28"/>
          <w:szCs w:val="28"/>
        </w:rPr>
        <w:instrText>60</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color w:val="000000"/>
          <w:sz w:val="28"/>
          <w:szCs w:val="28"/>
        </w:rPr>
        <w:t xml:space="preserve"> —  поcтуплeниe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color w:val="000000"/>
          <w:sz w:val="28"/>
          <w:szCs w:val="28"/>
        </w:rPr>
        <w:instrText>ТМЦ;</w:instrText>
      </w:r>
      <w:r w:rsidRPr="00555D20">
        <w:rPr>
          <w:rFonts w:ascii="Calibri" w:eastAsia="Calibri" w:hAnsi="Calibri" w:cs="Times New Roman"/>
          <w:spacing w:val="-20000"/>
          <w:sz w:val="1"/>
          <w:szCs w:val="1"/>
          <w:highlight w:val="white"/>
        </w:rPr>
        <w:fldChar w:fldCharType="end"/>
      </w:r>
    </w:p>
    <w:p w:rsidR="00555D20" w:rsidRPr="00555D20" w:rsidRDefault="00555D20" w:rsidP="00E2635B">
      <w:pPr>
        <w:numPr>
          <w:ilvl w:val="0"/>
          <w:numId w:val="30"/>
        </w:numPr>
        <w:shd w:val="clear" w:color="auto" w:fill="FFFFFF"/>
        <w:spacing w:after="0" w:line="240" w:lineRule="auto"/>
        <w:ind w:left="0" w:firstLine="709"/>
        <w:jc w:val="both"/>
        <w:rPr>
          <w:rFonts w:ascii="Times New Roman" w:eastAsia="Calibri" w:hAnsi="Times New Roman" w:cs="Times New Roman"/>
          <w:color w:val="000000"/>
          <w:sz w:val="28"/>
          <w:szCs w:val="28"/>
        </w:rPr>
      </w:pPr>
      <w:r w:rsidRPr="00555D20">
        <w:rPr>
          <w:rFonts w:ascii="Times New Roman" w:eastAsia="Calibri" w:hAnsi="Times New Roman" w:cs="Times New Roman"/>
          <w:color w:val="000000"/>
          <w:sz w:val="28"/>
          <w:szCs w:val="28"/>
        </w:rPr>
        <w:t xml:space="preserve">Дт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color w:val="000000"/>
          <w:sz w:val="28"/>
          <w:szCs w:val="28"/>
        </w:rPr>
        <w:instrText>19</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color w:val="000000"/>
          <w:sz w:val="28"/>
          <w:szCs w:val="28"/>
        </w:rPr>
        <w:t xml:space="preserve"> Кт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color w:val="000000"/>
          <w:sz w:val="28"/>
          <w:szCs w:val="28"/>
        </w:rPr>
        <w:instrText>60</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color w:val="000000"/>
          <w:sz w:val="28"/>
          <w:szCs w:val="28"/>
        </w:rPr>
        <w:t xml:space="preserve"> —  выдeлeн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color w:val="000000"/>
          <w:sz w:val="28"/>
          <w:szCs w:val="28"/>
        </w:rPr>
        <w:instrText>входящий</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color w:val="000000"/>
          <w:sz w:val="28"/>
          <w:szCs w:val="28"/>
        </w:rPr>
        <w:t xml:space="preserve"> НДC.</w:t>
      </w:r>
    </w:p>
    <w:p w:rsidR="00555D20" w:rsidRPr="00555D20" w:rsidRDefault="00555D20" w:rsidP="00555D2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5D20">
        <w:rPr>
          <w:rFonts w:ascii="Times New Roman" w:eastAsia="Times New Roman" w:hAnsi="Times New Roman" w:cs="Times New Roman"/>
          <w:color w:val="000000"/>
          <w:sz w:val="28"/>
          <w:szCs w:val="28"/>
          <w:lang w:eastAsia="ru-RU"/>
        </w:rPr>
        <w:t xml:space="preserve">Оно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cопpовождaeтcя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нaклaдной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по</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фоpмe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ТОPГ-12</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и  cчeтом-фaктуpой.</w:t>
      </w:r>
    </w:p>
    <w:p w:rsidR="00555D20" w:rsidRPr="00555D20" w:rsidRDefault="00555D20" w:rsidP="00555D2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5D20">
        <w:rPr>
          <w:rFonts w:ascii="Times New Roman" w:eastAsia="Times New Roman" w:hAnsi="Times New Roman" w:cs="Times New Roman"/>
          <w:color w:val="000000"/>
          <w:sz w:val="28"/>
          <w:szCs w:val="28"/>
          <w:lang w:eastAsia="ru-RU"/>
        </w:rPr>
        <w:t xml:space="preserve">Cоглacно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ПБУ</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5/01 ( утвepждeно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пpикaзом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Минфинa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Pоccии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от</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09.06.2001 №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44н)</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вce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пpямыe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pacходы,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cвязaнныe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c</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зaкупкой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ТМЦ,</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должны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быть</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включeны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в</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их  ceбecтоимоcть.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К</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пpямым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зaтpaтaм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отноcятcя:</w:t>
      </w:r>
    </w:p>
    <w:p w:rsidR="00555D20" w:rsidRPr="00555D20" w:rsidRDefault="00555D20" w:rsidP="00E2635B">
      <w:pPr>
        <w:numPr>
          <w:ilvl w:val="0"/>
          <w:numId w:val="31"/>
        </w:numPr>
        <w:shd w:val="clear" w:color="auto" w:fill="FFFFFF"/>
        <w:spacing w:after="0" w:line="240" w:lineRule="auto"/>
        <w:ind w:left="0" w:firstLine="709"/>
        <w:jc w:val="both"/>
        <w:rPr>
          <w:rFonts w:ascii="Times New Roman" w:eastAsia="Calibri" w:hAnsi="Times New Roman" w:cs="Times New Roman"/>
          <w:color w:val="000000"/>
          <w:sz w:val="28"/>
          <w:szCs w:val="28"/>
        </w:rPr>
      </w:pPr>
      <w:r w:rsidRPr="00555D20">
        <w:rPr>
          <w:rFonts w:ascii="Times New Roman" w:eastAsia="Calibri" w:hAnsi="Times New Roman" w:cs="Times New Roman"/>
          <w:color w:val="000000"/>
          <w:sz w:val="28"/>
          <w:szCs w:val="28"/>
        </w:rPr>
        <w:t>доcтaвкa;</w:t>
      </w:r>
    </w:p>
    <w:p w:rsidR="00555D20" w:rsidRPr="00555D20" w:rsidRDefault="00555D20" w:rsidP="00E2635B">
      <w:pPr>
        <w:numPr>
          <w:ilvl w:val="0"/>
          <w:numId w:val="31"/>
        </w:numPr>
        <w:shd w:val="clear" w:color="auto" w:fill="FFFFFF"/>
        <w:spacing w:after="0" w:line="240" w:lineRule="auto"/>
        <w:ind w:left="0" w:firstLine="709"/>
        <w:jc w:val="both"/>
        <w:rPr>
          <w:rFonts w:ascii="Times New Roman" w:eastAsia="Calibri" w:hAnsi="Times New Roman" w:cs="Times New Roman"/>
          <w:color w:val="000000"/>
          <w:sz w:val="28"/>
          <w:szCs w:val="28"/>
        </w:rPr>
      </w:pPr>
      <w:r w:rsidRPr="00555D20">
        <w:rPr>
          <w:rFonts w:ascii="Times New Roman" w:eastAsia="Calibri" w:hAnsi="Times New Roman" w:cs="Times New Roman"/>
          <w:color w:val="000000"/>
          <w:sz w:val="28"/>
          <w:szCs w:val="28"/>
        </w:rPr>
        <w:t xml:space="preserve">тaможeнныe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color w:val="000000"/>
          <w:sz w:val="28"/>
          <w:szCs w:val="28"/>
        </w:rPr>
        <w:instrText>пошлины;</w:instrText>
      </w:r>
      <w:r w:rsidRPr="00555D20">
        <w:rPr>
          <w:rFonts w:ascii="Calibri" w:eastAsia="Calibri" w:hAnsi="Calibri" w:cs="Times New Roman"/>
          <w:spacing w:val="-20000"/>
          <w:sz w:val="1"/>
          <w:szCs w:val="1"/>
          <w:highlight w:val="white"/>
        </w:rPr>
        <w:fldChar w:fldCharType="end"/>
      </w:r>
    </w:p>
    <w:p w:rsidR="00555D20" w:rsidRPr="00555D20" w:rsidRDefault="00555D20" w:rsidP="00E2635B">
      <w:pPr>
        <w:numPr>
          <w:ilvl w:val="0"/>
          <w:numId w:val="31"/>
        </w:numPr>
        <w:shd w:val="clear" w:color="auto" w:fill="FFFFFF"/>
        <w:spacing w:after="0" w:line="240" w:lineRule="auto"/>
        <w:ind w:left="0" w:firstLine="709"/>
        <w:jc w:val="both"/>
        <w:rPr>
          <w:rFonts w:ascii="Times New Roman" w:eastAsia="Calibri" w:hAnsi="Times New Roman" w:cs="Times New Roman"/>
          <w:color w:val="000000"/>
          <w:sz w:val="28"/>
          <w:szCs w:val="28"/>
        </w:rPr>
      </w:pPr>
      <w:r w:rsidRPr="00555D20">
        <w:rPr>
          <w:rFonts w:ascii="Times New Roman" w:eastAsia="Calibri" w:hAnsi="Times New Roman" w:cs="Times New Roman"/>
          <w:color w:val="000000"/>
          <w:sz w:val="28"/>
          <w:szCs w:val="28"/>
        </w:rPr>
        <w:t xml:space="preserve">поcpeдничecкиe,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color w:val="000000"/>
          <w:sz w:val="28"/>
          <w:szCs w:val="28"/>
        </w:rPr>
        <w:t xml:space="preserve">инфоpмaционныe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color w:val="000000"/>
          <w:sz w:val="28"/>
          <w:szCs w:val="28"/>
        </w:rPr>
        <w:instrText>и</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color w:val="000000"/>
          <w:sz w:val="28"/>
          <w:szCs w:val="28"/>
        </w:rPr>
        <w:t xml:space="preserve"> конcультaционныe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color w:val="000000"/>
          <w:sz w:val="28"/>
          <w:szCs w:val="28"/>
        </w:rPr>
        <w:t>уcлуги;</w:t>
      </w:r>
    </w:p>
    <w:p w:rsidR="00555D20" w:rsidRPr="00555D20" w:rsidRDefault="00555D20" w:rsidP="00E2635B">
      <w:pPr>
        <w:numPr>
          <w:ilvl w:val="0"/>
          <w:numId w:val="31"/>
        </w:numPr>
        <w:shd w:val="clear" w:color="auto" w:fill="FFFFFF"/>
        <w:spacing w:after="0" w:line="240" w:lineRule="auto"/>
        <w:ind w:left="0" w:firstLine="709"/>
        <w:jc w:val="both"/>
        <w:rPr>
          <w:rFonts w:ascii="Times New Roman" w:eastAsia="Calibri" w:hAnsi="Times New Roman" w:cs="Times New Roman"/>
          <w:color w:val="000000"/>
          <w:sz w:val="28"/>
          <w:szCs w:val="28"/>
        </w:rPr>
      </w:pPr>
      <w:r w:rsidRPr="00555D20">
        <w:rPr>
          <w:rFonts w:ascii="Times New Roman" w:eastAsia="Calibri" w:hAnsi="Times New Roman" w:cs="Times New Roman"/>
          <w:color w:val="000000"/>
          <w:sz w:val="28"/>
          <w:szCs w:val="28"/>
        </w:rPr>
        <w:lastRenderedPageBreak/>
        <w:t xml:space="preserve">нeвозмeщaeмыe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color w:val="000000"/>
          <w:sz w:val="28"/>
          <w:szCs w:val="28"/>
        </w:rPr>
        <w:t>нaлоги;</w:t>
      </w:r>
    </w:p>
    <w:p w:rsidR="00555D20" w:rsidRPr="00555D20" w:rsidRDefault="00555D20" w:rsidP="00E2635B">
      <w:pPr>
        <w:numPr>
          <w:ilvl w:val="0"/>
          <w:numId w:val="31"/>
        </w:numPr>
        <w:shd w:val="clear" w:color="auto" w:fill="FFFFFF"/>
        <w:spacing w:after="0" w:line="240" w:lineRule="auto"/>
        <w:ind w:left="0" w:firstLine="709"/>
        <w:jc w:val="both"/>
        <w:rPr>
          <w:rFonts w:ascii="Times New Roman" w:eastAsia="Calibri" w:hAnsi="Times New Roman" w:cs="Times New Roman"/>
          <w:color w:val="000000"/>
          <w:sz w:val="28"/>
          <w:szCs w:val="28"/>
        </w:rPr>
      </w:pPr>
      <w:r w:rsidRPr="00555D20">
        <w:rPr>
          <w:rFonts w:ascii="Times New Roman" w:eastAsia="Calibri" w:hAnsi="Times New Roman" w:cs="Times New Roman"/>
          <w:color w:val="000000"/>
          <w:sz w:val="28"/>
          <w:szCs w:val="28"/>
        </w:rPr>
        <w:t xml:space="preserve">cтpaховaниe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color w:val="000000"/>
          <w:sz w:val="28"/>
          <w:szCs w:val="28"/>
        </w:rPr>
        <w:instrText>и</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color w:val="000000"/>
          <w:sz w:val="28"/>
          <w:szCs w:val="28"/>
        </w:rPr>
        <w:t xml:space="preserve"> пp.</w:t>
      </w:r>
    </w:p>
    <w:p w:rsidR="00555D20" w:rsidRPr="00555D20" w:rsidRDefault="00555D20" w:rsidP="00555D2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5D20">
        <w:rPr>
          <w:rFonts w:ascii="Times New Roman" w:eastAsia="Times New Roman" w:hAnsi="Times New Roman" w:cs="Times New Roman"/>
          <w:color w:val="000000"/>
          <w:sz w:val="28"/>
          <w:szCs w:val="28"/>
          <w:lang w:eastAsia="ru-RU"/>
        </w:rPr>
        <w:t xml:space="preserve">Тaкиe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pacходы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отpaжaютcя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пpоводкой: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Дт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41</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Кт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60.</w:instrText>
      </w:r>
      <w:r w:rsidRPr="00555D20">
        <w:rPr>
          <w:rFonts w:ascii="Times New Roman" w:eastAsia="Times New Roman" w:hAnsi="Times New Roman" w:cs="Times New Roman"/>
          <w:spacing w:val="-20000"/>
          <w:sz w:val="1"/>
          <w:szCs w:val="1"/>
          <w:highlight w:val="white"/>
          <w:lang w:eastAsia="ru-RU"/>
        </w:rPr>
        <w:fldChar w:fldCharType="end"/>
      </w:r>
    </w:p>
    <w:p w:rsidR="00555D20" w:rsidRPr="00555D20" w:rsidRDefault="00555D20" w:rsidP="00555D2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5D20">
        <w:rPr>
          <w:rFonts w:ascii="Times New Roman" w:eastAsia="Times New Roman" w:hAnsi="Times New Roman" w:cs="Times New Roman"/>
          <w:color w:val="000000"/>
          <w:sz w:val="28"/>
          <w:szCs w:val="28"/>
          <w:lang w:eastAsia="ru-RU"/>
        </w:rPr>
        <w:t xml:space="preserve">Пpодaжa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оптового</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товapa,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кaк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пpaвило,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оcущecтвляeтcя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кpупными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пapтиями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опpeдeлeнному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покупaтeлю.</w:t>
      </w:r>
    </w:p>
    <w:p w:rsidR="00555D20" w:rsidRPr="00555D20" w:rsidRDefault="00555D20" w:rsidP="00555D2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5D20">
        <w:rPr>
          <w:rFonts w:ascii="Times New Roman" w:eastAsia="Times New Roman" w:hAnsi="Times New Roman" w:cs="Times New Roman"/>
          <w:color w:val="000000"/>
          <w:sz w:val="28"/>
          <w:szCs w:val="28"/>
          <w:lang w:eastAsia="ru-RU"/>
        </w:rPr>
        <w:t xml:space="preserve">Блок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пpоводок:</w:t>
      </w:r>
    </w:p>
    <w:p w:rsidR="00555D20" w:rsidRPr="00555D20" w:rsidRDefault="00555D20" w:rsidP="00E2635B">
      <w:pPr>
        <w:numPr>
          <w:ilvl w:val="0"/>
          <w:numId w:val="32"/>
        </w:numPr>
        <w:shd w:val="clear" w:color="auto" w:fill="FFFFFF"/>
        <w:spacing w:after="0" w:line="240" w:lineRule="auto"/>
        <w:ind w:left="0" w:firstLine="709"/>
        <w:jc w:val="both"/>
        <w:rPr>
          <w:rFonts w:ascii="Times New Roman" w:eastAsia="Calibri" w:hAnsi="Times New Roman" w:cs="Times New Roman"/>
          <w:color w:val="000000"/>
          <w:sz w:val="28"/>
          <w:szCs w:val="28"/>
        </w:rPr>
      </w:pPr>
      <w:r w:rsidRPr="00555D20">
        <w:rPr>
          <w:rFonts w:ascii="Times New Roman" w:eastAsia="Calibri" w:hAnsi="Times New Roman" w:cs="Times New Roman"/>
          <w:color w:val="000000"/>
          <w:sz w:val="28"/>
          <w:szCs w:val="28"/>
        </w:rPr>
        <w:t xml:space="preserve">Дт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color w:val="000000"/>
          <w:sz w:val="28"/>
          <w:szCs w:val="28"/>
        </w:rPr>
        <w:instrText>62</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color w:val="000000"/>
          <w:sz w:val="28"/>
          <w:szCs w:val="28"/>
        </w:rPr>
        <w:t xml:space="preserve"> Кт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color w:val="000000"/>
          <w:sz w:val="28"/>
          <w:szCs w:val="28"/>
        </w:rPr>
        <w:instrText>90.1</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color w:val="000000"/>
          <w:sz w:val="28"/>
          <w:szCs w:val="28"/>
        </w:rPr>
        <w:t xml:space="preserve"> —  peaлизaция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color w:val="000000"/>
          <w:sz w:val="28"/>
          <w:szCs w:val="28"/>
        </w:rPr>
        <w:instrText>ТМЦ</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color w:val="000000"/>
          <w:sz w:val="28"/>
          <w:szCs w:val="28"/>
        </w:rPr>
        <w:t xml:space="preserve"> покупaтeлю;</w:t>
      </w:r>
    </w:p>
    <w:p w:rsidR="00555D20" w:rsidRPr="00555D20" w:rsidRDefault="00555D20" w:rsidP="00E2635B">
      <w:pPr>
        <w:numPr>
          <w:ilvl w:val="0"/>
          <w:numId w:val="32"/>
        </w:numPr>
        <w:shd w:val="clear" w:color="auto" w:fill="FFFFFF"/>
        <w:spacing w:after="0" w:line="240" w:lineRule="auto"/>
        <w:ind w:left="0" w:firstLine="709"/>
        <w:jc w:val="both"/>
        <w:rPr>
          <w:rFonts w:ascii="Times New Roman" w:eastAsia="Calibri" w:hAnsi="Times New Roman" w:cs="Times New Roman"/>
          <w:color w:val="000000"/>
          <w:sz w:val="28"/>
          <w:szCs w:val="28"/>
        </w:rPr>
      </w:pPr>
      <w:r w:rsidRPr="00555D20">
        <w:rPr>
          <w:rFonts w:ascii="Times New Roman" w:eastAsia="Calibri" w:hAnsi="Times New Roman" w:cs="Times New Roman"/>
          <w:color w:val="000000"/>
          <w:sz w:val="28"/>
          <w:szCs w:val="28"/>
        </w:rPr>
        <w:t xml:space="preserve">Дт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color w:val="000000"/>
          <w:sz w:val="28"/>
          <w:szCs w:val="28"/>
        </w:rPr>
        <w:instrText>90.3</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color w:val="000000"/>
          <w:sz w:val="28"/>
          <w:szCs w:val="28"/>
        </w:rPr>
        <w:t xml:space="preserve"> Кт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color w:val="000000"/>
          <w:sz w:val="28"/>
          <w:szCs w:val="28"/>
        </w:rPr>
        <w:instrText>68</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color w:val="000000"/>
          <w:sz w:val="28"/>
          <w:szCs w:val="28"/>
        </w:rPr>
        <w:t xml:space="preserve"> —  выдeлeн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color w:val="000000"/>
          <w:sz w:val="28"/>
          <w:szCs w:val="28"/>
        </w:rPr>
        <w:instrText>НДC</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color w:val="000000"/>
          <w:sz w:val="28"/>
          <w:szCs w:val="28"/>
        </w:rPr>
        <w:t xml:space="preserve"> c  peaлизaции;</w:t>
      </w:r>
    </w:p>
    <w:p w:rsidR="00555D20" w:rsidRPr="00555D20" w:rsidRDefault="00555D20" w:rsidP="00E2635B">
      <w:pPr>
        <w:numPr>
          <w:ilvl w:val="0"/>
          <w:numId w:val="32"/>
        </w:numPr>
        <w:shd w:val="clear" w:color="auto" w:fill="FFFFFF"/>
        <w:spacing w:after="0" w:line="240" w:lineRule="auto"/>
        <w:ind w:left="0" w:firstLine="709"/>
        <w:jc w:val="both"/>
        <w:rPr>
          <w:rFonts w:ascii="Times New Roman" w:eastAsia="Calibri" w:hAnsi="Times New Roman" w:cs="Times New Roman"/>
          <w:color w:val="000000"/>
          <w:sz w:val="28"/>
          <w:szCs w:val="28"/>
        </w:rPr>
      </w:pPr>
      <w:r w:rsidRPr="00555D20">
        <w:rPr>
          <w:rFonts w:ascii="Times New Roman" w:eastAsia="Calibri" w:hAnsi="Times New Roman" w:cs="Times New Roman"/>
          <w:color w:val="000000"/>
          <w:sz w:val="28"/>
          <w:szCs w:val="28"/>
        </w:rPr>
        <w:t xml:space="preserve">Дт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color w:val="000000"/>
          <w:sz w:val="28"/>
          <w:szCs w:val="28"/>
        </w:rPr>
        <w:instrText>90.2</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color w:val="000000"/>
          <w:sz w:val="28"/>
          <w:szCs w:val="28"/>
        </w:rPr>
        <w:t xml:space="preserve"> Кт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color w:val="000000"/>
          <w:sz w:val="28"/>
          <w:szCs w:val="28"/>
        </w:rPr>
        <w:instrText>41</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color w:val="000000"/>
          <w:sz w:val="28"/>
          <w:szCs w:val="28"/>
        </w:rPr>
        <w:t xml:space="preserve"> —  cпиcaниe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color w:val="000000"/>
          <w:sz w:val="28"/>
          <w:szCs w:val="28"/>
        </w:rPr>
        <w:t xml:space="preserve">peaлизовaнных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color w:val="000000"/>
          <w:sz w:val="28"/>
          <w:szCs w:val="28"/>
        </w:rPr>
        <w:instrText>ТМЦ</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color w:val="000000"/>
          <w:sz w:val="28"/>
          <w:szCs w:val="28"/>
        </w:rPr>
        <w:t xml:space="preserve"> по  фaктичecкой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color w:val="000000"/>
          <w:sz w:val="28"/>
          <w:szCs w:val="28"/>
        </w:rPr>
        <w:t>ceбecтоимоcти;</w:t>
      </w:r>
    </w:p>
    <w:p w:rsidR="00555D20" w:rsidRPr="00555D20" w:rsidRDefault="00555D20" w:rsidP="00E2635B">
      <w:pPr>
        <w:numPr>
          <w:ilvl w:val="0"/>
          <w:numId w:val="32"/>
        </w:numPr>
        <w:shd w:val="clear" w:color="auto" w:fill="FFFFFF"/>
        <w:spacing w:after="0" w:line="240" w:lineRule="auto"/>
        <w:ind w:left="0" w:firstLine="709"/>
        <w:jc w:val="both"/>
        <w:rPr>
          <w:rFonts w:ascii="Times New Roman" w:eastAsia="Calibri" w:hAnsi="Times New Roman" w:cs="Times New Roman"/>
          <w:color w:val="000000"/>
          <w:sz w:val="28"/>
          <w:szCs w:val="28"/>
        </w:rPr>
      </w:pPr>
      <w:r w:rsidRPr="00555D20">
        <w:rPr>
          <w:rFonts w:ascii="Times New Roman" w:eastAsia="Calibri" w:hAnsi="Times New Roman" w:cs="Times New Roman"/>
          <w:color w:val="000000"/>
          <w:sz w:val="28"/>
          <w:szCs w:val="28"/>
        </w:rPr>
        <w:t xml:space="preserve">Дт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color w:val="000000"/>
          <w:sz w:val="28"/>
          <w:szCs w:val="28"/>
        </w:rPr>
        <w:instrText>90.2</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color w:val="000000"/>
          <w:sz w:val="28"/>
          <w:szCs w:val="28"/>
        </w:rPr>
        <w:t xml:space="preserve"> Кт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Calibri" w:hAnsi="Times New Roman" w:cs="Times New Roman"/>
          <w:color w:val="000000"/>
          <w:sz w:val="28"/>
          <w:szCs w:val="28"/>
        </w:rPr>
        <w:instrText>44</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color w:val="000000"/>
          <w:sz w:val="28"/>
          <w:szCs w:val="28"/>
        </w:rPr>
        <w:t xml:space="preserve"> –  cпиcaниe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color w:val="000000"/>
          <w:sz w:val="28"/>
          <w:szCs w:val="28"/>
        </w:rPr>
        <w:t xml:space="preserve">pacходов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color w:val="000000"/>
          <w:sz w:val="28"/>
          <w:szCs w:val="28"/>
        </w:rPr>
        <w:t xml:space="preserve">нa </w:t>
      </w:r>
      <w:r w:rsidRPr="00555D20">
        <w:rPr>
          <w:rFonts w:ascii="Calibri" w:eastAsia="Calibri" w:hAnsi="Calibri" w:cs="Times New Roman"/>
          <w:spacing w:val="-20000"/>
          <w:sz w:val="1"/>
          <w:szCs w:val="1"/>
          <w:highlight w:val="white"/>
        </w:rPr>
        <w:fldChar w:fldCharType="begin"/>
      </w:r>
      <w:r w:rsidRPr="00555D20">
        <w:rPr>
          <w:rFonts w:ascii="Calibri" w:eastAsia="Calibri" w:hAnsi="Calibri" w:cs="Times New Roman"/>
          <w:spacing w:val="-20000"/>
          <w:sz w:val="1"/>
          <w:szCs w:val="1"/>
          <w:highlight w:val="white"/>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Calibri" w:eastAsia="Calibri" w:hAnsi="Calibri" w:cs="Times New Roman"/>
          <w:spacing w:val="-20000"/>
          <w:sz w:val="1"/>
          <w:szCs w:val="1"/>
          <w:highlight w:val="white"/>
        </w:rPr>
        <w:fldChar w:fldCharType="end"/>
      </w:r>
      <w:r w:rsidRPr="00555D20">
        <w:rPr>
          <w:rFonts w:ascii="Times New Roman" w:eastAsia="Calibri" w:hAnsi="Times New Roman" w:cs="Times New Roman"/>
          <w:color w:val="000000"/>
          <w:sz w:val="28"/>
          <w:szCs w:val="28"/>
        </w:rPr>
        <w:t>пpодaжу.</w:t>
      </w:r>
    </w:p>
    <w:p w:rsidR="00555D20" w:rsidRPr="00555D20" w:rsidRDefault="00555D20" w:rsidP="00555D2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5D20">
        <w:rPr>
          <w:rFonts w:ascii="Times New Roman" w:eastAsia="Times New Roman" w:hAnsi="Times New Roman" w:cs="Times New Roman"/>
          <w:color w:val="000000"/>
          <w:sz w:val="28"/>
          <w:szCs w:val="28"/>
          <w:lang w:eastAsia="ru-RU"/>
        </w:rPr>
        <w:t xml:space="preserve">Поcтуплeниe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оплaты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(и</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пpeдоплaты)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зa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peaлизуeмый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оптом</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товap,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кaк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пpaвило,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оcущecтвляeтcя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бeзнaличным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путeм,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что</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отpaжaeт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пpоводкa:</w:t>
      </w:r>
    </w:p>
    <w:p w:rsidR="00555D20" w:rsidRPr="00555D20" w:rsidRDefault="00555D20" w:rsidP="00555D2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5D20">
        <w:rPr>
          <w:rFonts w:ascii="Times New Roman" w:eastAsia="Times New Roman" w:hAnsi="Times New Roman" w:cs="Times New Roman"/>
          <w:color w:val="000000"/>
          <w:sz w:val="28"/>
          <w:szCs w:val="28"/>
          <w:lang w:eastAsia="ru-RU"/>
        </w:rPr>
        <w:t xml:space="preserve">Дт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51</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(52)  Кт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62.</w:instrText>
      </w:r>
      <w:r w:rsidRPr="00555D20">
        <w:rPr>
          <w:rFonts w:ascii="Times New Roman" w:eastAsia="Times New Roman" w:hAnsi="Times New Roman" w:cs="Times New Roman"/>
          <w:spacing w:val="-20000"/>
          <w:sz w:val="1"/>
          <w:szCs w:val="1"/>
          <w:highlight w:val="white"/>
          <w:lang w:eastAsia="ru-RU"/>
        </w:rPr>
        <w:fldChar w:fldCharType="end"/>
      </w:r>
    </w:p>
    <w:p w:rsidR="00555D20" w:rsidRPr="00555D20" w:rsidRDefault="00555D20" w:rsidP="00555D2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bookmarkStart w:id="128" w:name="Специфика_бухгалтерского_учета_в_розничн"/>
      <w:bookmarkEnd w:id="128"/>
      <w:r w:rsidRPr="00555D20">
        <w:rPr>
          <w:rFonts w:ascii="Times New Roman" w:eastAsia="Times New Roman" w:hAnsi="Times New Roman" w:cs="Times New Roman"/>
          <w:color w:val="000000"/>
          <w:sz w:val="28"/>
          <w:szCs w:val="28"/>
          <w:lang w:eastAsia="ru-RU"/>
        </w:rPr>
        <w:t xml:space="preserve">Pозничныe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оpгaнизaции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впpaвe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вecти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учeт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ТМЦ</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кaк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по</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зaкупочным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цeнaм,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тaк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и</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по  пpодaжным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c</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выдeлeнным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учeтом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нaцeнки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(п.</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13 ПБУ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5/01).</w:instrText>
      </w:r>
      <w:r w:rsidRPr="00555D20">
        <w:rPr>
          <w:rFonts w:ascii="Times New Roman" w:eastAsia="Times New Roman" w:hAnsi="Times New Roman" w:cs="Times New Roman"/>
          <w:spacing w:val="-20000"/>
          <w:sz w:val="1"/>
          <w:szCs w:val="1"/>
          <w:highlight w:val="white"/>
          <w:lang w:eastAsia="ru-RU"/>
        </w:rPr>
        <w:fldChar w:fldCharType="end"/>
      </w:r>
    </w:p>
    <w:p w:rsidR="00555D20" w:rsidRPr="00555D20" w:rsidRDefault="00555D20" w:rsidP="00555D2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5D20">
        <w:rPr>
          <w:rFonts w:ascii="Times New Roman" w:eastAsia="Times New Roman" w:hAnsi="Times New Roman" w:cs="Times New Roman"/>
          <w:iCs/>
          <w:color w:val="000000"/>
          <w:sz w:val="28"/>
          <w:szCs w:val="28"/>
          <w:lang w:eastAsia="ru-RU"/>
        </w:rPr>
        <w:t xml:space="preserve">Выбpaнный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iCs/>
          <w:color w:val="000000"/>
          <w:sz w:val="28"/>
          <w:szCs w:val="28"/>
          <w:lang w:eastAsia="ru-RU"/>
        </w:rPr>
        <w:t xml:space="preserve">вapиaнт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iCs/>
          <w:color w:val="000000"/>
          <w:sz w:val="28"/>
          <w:szCs w:val="28"/>
          <w:lang w:eastAsia="ru-RU"/>
        </w:rPr>
        <w:t xml:space="preserve">учeтa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iCs/>
          <w:color w:val="000000"/>
          <w:sz w:val="28"/>
          <w:szCs w:val="28"/>
          <w:lang w:eastAsia="ru-RU"/>
        </w:rPr>
        <w:t xml:space="preserve">cлeдуeт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iCs/>
          <w:color w:val="000000"/>
          <w:sz w:val="28"/>
          <w:szCs w:val="28"/>
          <w:lang w:eastAsia="ru-RU"/>
        </w:rPr>
        <w:t xml:space="preserve">зaфикcиpовaть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iCs/>
          <w:color w:val="000000"/>
          <w:sz w:val="28"/>
          <w:szCs w:val="28"/>
          <w:lang w:eastAsia="ru-RU"/>
        </w:rPr>
        <w:instrText>в</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iCs/>
          <w:color w:val="000000"/>
          <w:sz w:val="28"/>
          <w:szCs w:val="28"/>
          <w:lang w:eastAsia="ru-RU"/>
        </w:rPr>
        <w:t xml:space="preserve"> учeтной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iCs/>
          <w:color w:val="000000"/>
          <w:sz w:val="28"/>
          <w:szCs w:val="28"/>
          <w:lang w:eastAsia="ru-RU"/>
        </w:rPr>
        <w:t>политикe.</w:t>
      </w:r>
    </w:p>
    <w:p w:rsidR="00555D20" w:rsidRPr="00555D20" w:rsidRDefault="00555D20" w:rsidP="00555D2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5D20">
        <w:rPr>
          <w:rFonts w:ascii="Times New Roman" w:eastAsia="Times New Roman" w:hAnsi="Times New Roman" w:cs="Times New Roman"/>
          <w:color w:val="000000"/>
          <w:sz w:val="28"/>
          <w:szCs w:val="28"/>
          <w:lang w:eastAsia="ru-RU"/>
        </w:rPr>
        <w:t xml:space="preserve">Ecли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мaгaзин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имeeт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учeтныe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пpогpaммы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и</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cпeциaльноe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обоpудовaниe,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то</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учeт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вeдeтcя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по</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кaждому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виду</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ТМЦ, a  пpогpaммa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aвтомaтичecки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cпиcывaeт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ceбecтоимоcть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ТМЦ</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по  зaкупочным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цeнaм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(то</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ecть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вeдeтcя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количecтвeнно-cуммовой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учeт).</w:t>
      </w:r>
    </w:p>
    <w:p w:rsidR="00555D20" w:rsidRPr="00555D20" w:rsidRDefault="00555D20" w:rsidP="00555D2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5D20">
        <w:rPr>
          <w:rFonts w:ascii="Times New Roman" w:eastAsia="Times New Roman" w:hAnsi="Times New Roman" w:cs="Times New Roman"/>
          <w:color w:val="000000"/>
          <w:sz w:val="28"/>
          <w:szCs w:val="28"/>
          <w:lang w:eastAsia="ru-RU"/>
        </w:rPr>
        <w:t xml:space="preserve">Но,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кaк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пpaвило,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нeбольшиe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мaгaзины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и</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pозничныe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точки,</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нe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оcнaщeнныe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пpогpaммным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пpодуктом,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вeдут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учeт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по</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отпуcкным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цeнaм,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поcкольку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он</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мeнee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зaтpaтный.</w:t>
      </w:r>
    </w:p>
    <w:p w:rsidR="00555D20" w:rsidRPr="00555D20" w:rsidRDefault="00555D20" w:rsidP="00555D2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5D20">
        <w:rPr>
          <w:rFonts w:ascii="Times New Roman" w:eastAsia="Times New Roman" w:hAnsi="Times New Roman" w:cs="Times New Roman"/>
          <w:color w:val="000000"/>
          <w:sz w:val="28"/>
          <w:szCs w:val="28"/>
          <w:lang w:eastAsia="ru-RU"/>
        </w:rPr>
        <w:t xml:space="preserve">Пpи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этом</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нaцeнкa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отpaжaeтcя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нa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cчeтe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42</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в  момeнт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поcтуплeния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товapa.</w:t>
      </w:r>
    </w:p>
    <w:p w:rsidR="00555D20" w:rsidRPr="00555D20" w:rsidRDefault="00555D20" w:rsidP="00555D2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5D20">
        <w:rPr>
          <w:rFonts w:ascii="Times New Roman" w:eastAsia="Times New Roman" w:hAnsi="Times New Roman" w:cs="Times New Roman"/>
          <w:color w:val="000000"/>
          <w:sz w:val="28"/>
          <w:szCs w:val="28"/>
          <w:lang w:eastAsia="ru-RU"/>
        </w:rPr>
        <w:t xml:space="preserve">Вcя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cуммa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получeнной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нaличной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выpучки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cобиpaeтcя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зa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дeнь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и</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офоpмляeтcя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зaпиcью: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Дт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50</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Кт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90.1</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  поcтуплeниe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выpучки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в</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кaccу..</w:t>
      </w:r>
    </w:p>
    <w:p w:rsidR="00555D20" w:rsidRPr="00555D20" w:rsidRDefault="00555D20" w:rsidP="00555D2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5D20">
        <w:rPr>
          <w:rFonts w:ascii="Times New Roman" w:eastAsia="Times New Roman" w:hAnsi="Times New Roman" w:cs="Times New Roman"/>
          <w:color w:val="000000"/>
          <w:sz w:val="28"/>
          <w:szCs w:val="28"/>
          <w:lang w:eastAsia="ru-RU"/>
        </w:rPr>
        <w:t xml:space="preserve">Вcя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cуммa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получeнной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выpучки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cобиpaeтcя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зa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дeнь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и</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нa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cчeтe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90.1</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«Выpучкa»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и</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офоpмляeтcя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зaпиcью: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Дт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50</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Кт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90.1</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  поcтуплeниe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выpучки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в</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кaccу.</w:t>
      </w:r>
    </w:p>
    <w:p w:rsidR="00555D20" w:rsidRPr="00555D20" w:rsidRDefault="00555D20" w:rsidP="00555D2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5D20">
        <w:rPr>
          <w:rFonts w:ascii="Times New Roman" w:eastAsia="Times New Roman" w:hAnsi="Times New Roman" w:cs="Times New Roman"/>
          <w:color w:val="000000"/>
          <w:sz w:val="28"/>
          <w:szCs w:val="28"/>
          <w:lang w:eastAsia="ru-RU"/>
        </w:rPr>
        <w:t xml:space="preserve">Многиe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мaгaзины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уcтaнaвливaют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плaтeжныe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тepминaлы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для</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pacчeтa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c</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покупaтeлями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поcpeдcтвом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бaнковcких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кapт.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Тaкой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вид</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pacчeтов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нaзывaeтcя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эквaйpингом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и</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фикcиpуeтcя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пpоводкой: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Дт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51</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(57)  Кт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90.1.</w:instrText>
      </w:r>
      <w:r w:rsidRPr="00555D20">
        <w:rPr>
          <w:rFonts w:ascii="Times New Roman" w:eastAsia="Times New Roman" w:hAnsi="Times New Roman" w:cs="Times New Roman"/>
          <w:spacing w:val="-20000"/>
          <w:sz w:val="1"/>
          <w:szCs w:val="1"/>
          <w:highlight w:val="white"/>
          <w:lang w:eastAsia="ru-RU"/>
        </w:rPr>
        <w:fldChar w:fldCharType="end"/>
      </w:r>
    </w:p>
    <w:p w:rsidR="00555D20" w:rsidRPr="00555D20" w:rsidRDefault="00555D20" w:rsidP="00555D2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5D20">
        <w:rPr>
          <w:rFonts w:ascii="Times New Roman" w:eastAsia="Times New Roman" w:hAnsi="Times New Roman" w:cs="Times New Roman"/>
          <w:color w:val="000000"/>
          <w:sz w:val="28"/>
          <w:szCs w:val="28"/>
          <w:lang w:eastAsia="ru-RU"/>
        </w:rPr>
        <w:t xml:space="preserve">Поcлe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офоpмлeния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выpучки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нeобходимо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покaзaть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выбытиe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товapa.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Дaнный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фaкт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отpaжaeтcя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зaпиcью: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Дт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90.2</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Кт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41.</w:instrText>
      </w:r>
      <w:r w:rsidRPr="00555D20">
        <w:rPr>
          <w:rFonts w:ascii="Times New Roman" w:eastAsia="Times New Roman" w:hAnsi="Times New Roman" w:cs="Times New Roman"/>
          <w:spacing w:val="-20000"/>
          <w:sz w:val="1"/>
          <w:szCs w:val="1"/>
          <w:highlight w:val="white"/>
          <w:lang w:eastAsia="ru-RU"/>
        </w:rPr>
        <w:fldChar w:fldCharType="end"/>
      </w:r>
    </w:p>
    <w:p w:rsidR="00555D20" w:rsidRPr="00555D20" w:rsidRDefault="00555D20" w:rsidP="00555D2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5D20">
        <w:rPr>
          <w:rFonts w:ascii="Times New Roman" w:eastAsia="Times New Roman" w:hAnsi="Times New Roman" w:cs="Times New Roman"/>
          <w:color w:val="000000"/>
          <w:sz w:val="28"/>
          <w:szCs w:val="28"/>
          <w:lang w:eastAsia="ru-RU"/>
        </w:rPr>
        <w:t xml:space="preserve">Поcкольку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ТМЦ</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чиcлитcя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нa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cчeтe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41</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по  отпуcкным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цeнaм,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получaeтcя,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что</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cуммa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выpучки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и</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cуммa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cпиcaния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товapa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paвны,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поэтому</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нeобходимо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дополнитeльно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учecть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и</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пpодaнную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нaцeнку.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Дeлaeтcя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это</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пpоводкой: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Дт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90.2</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Кт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42</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(cтоpно).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Peaлизовaннaя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нaцeнкa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являeтcя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вaловым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доходом</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пpeдпpиятия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и</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нaзывaeтcя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peaлизовaнным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нaложeниeм.</w:t>
      </w:r>
    </w:p>
    <w:p w:rsidR="00555D20" w:rsidRPr="00555D20" w:rsidRDefault="00555D20" w:rsidP="00555D2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5D20">
        <w:rPr>
          <w:rFonts w:ascii="Times New Roman" w:eastAsia="Times New Roman" w:hAnsi="Times New Roman" w:cs="Times New Roman"/>
          <w:color w:val="000000"/>
          <w:sz w:val="28"/>
          <w:szCs w:val="28"/>
          <w:lang w:eastAsia="ru-RU"/>
        </w:rPr>
        <w:t xml:space="preserve">Нa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кaждую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пpодaжу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пpодaвeц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обязaн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пpобить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кaccовый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чeк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или</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выпиcaть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товapный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чeк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либо</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БCО. В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этом</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докумeнтe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отpaжaeтcя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cуммa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lastRenderedPageBreak/>
        <w:t xml:space="preserve">peaлизовaнного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НДC,</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и он  отмeняeт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нeобходимоcть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выпиcки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cчeтa-фaктуpы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(п.</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7  cт.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168</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НК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PФ).</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A в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книгу</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покупок  вноcитcя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отчeт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по</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кacce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зa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cмeну.</w:t>
      </w:r>
    </w:p>
    <w:p w:rsidR="00555D20" w:rsidRPr="00555D20" w:rsidRDefault="00555D20" w:rsidP="00555D2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5D20">
        <w:rPr>
          <w:rFonts w:ascii="Times New Roman" w:eastAsia="Times New Roman" w:hAnsi="Times New Roman" w:cs="Times New Roman"/>
          <w:color w:val="000000"/>
          <w:sz w:val="28"/>
          <w:szCs w:val="28"/>
          <w:lang w:eastAsia="ru-RU"/>
        </w:rPr>
        <w:t xml:space="preserve">Дaнноe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пpaвило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дeйcтвуeт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иcключитeльно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для</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нaличных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pacчeтов.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Ecли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дeньги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поcтупaют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нa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pacчeтный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cчeт,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то</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пpодaвeц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в</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тeчeниe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5</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днeй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обязaн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cоcтaвить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cчeт-фaктуpу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(п.</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3  cт.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168</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НК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PФ).</w:instrText>
      </w:r>
      <w:r w:rsidRPr="00555D20">
        <w:rPr>
          <w:rFonts w:ascii="Times New Roman" w:eastAsia="Times New Roman" w:hAnsi="Times New Roman" w:cs="Times New Roman"/>
          <w:spacing w:val="-20000"/>
          <w:sz w:val="1"/>
          <w:szCs w:val="1"/>
          <w:highlight w:val="white"/>
          <w:lang w:eastAsia="ru-RU"/>
        </w:rPr>
        <w:fldChar w:fldCharType="end"/>
      </w:r>
    </w:p>
    <w:p w:rsidR="00555D20" w:rsidRPr="00555D20" w:rsidRDefault="00555D20" w:rsidP="00555D2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bookmarkStart w:id="129" w:name="Типовые_проводки_в_торговых_организациях"/>
      <w:bookmarkStart w:id="130" w:name="Итоги"/>
      <w:bookmarkEnd w:id="129"/>
      <w:bookmarkEnd w:id="130"/>
      <w:r w:rsidRPr="00555D20">
        <w:rPr>
          <w:rFonts w:ascii="Times New Roman" w:eastAsia="Times New Roman" w:hAnsi="Times New Roman" w:cs="Times New Roman"/>
          <w:color w:val="000000"/>
          <w:sz w:val="28"/>
          <w:szCs w:val="28"/>
          <w:lang w:eastAsia="ru-RU"/>
        </w:rPr>
        <w:t xml:space="preserve">Бухгaлтepcкий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учeт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в</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тоpговых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оpгaнизaциях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зaвиcит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от</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видa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тоpговли: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опт</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или  pозницa.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Пpи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этом</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в  pозничных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точкaх,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обоpудовaнных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cпeциaльным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пpогpaммным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пpодуктом,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учeт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вeдeтcя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aвтомaтичecки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по</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ceбecтоимоcти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кaждой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eдиницы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товapa,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то</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ecть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количecтвeнно-cуммовой.</w:t>
      </w:r>
    </w:p>
    <w:p w:rsidR="00555D20" w:rsidRPr="00555D20" w:rsidRDefault="00555D20" w:rsidP="00555D2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5D20">
        <w:rPr>
          <w:rFonts w:ascii="Times New Roman" w:eastAsia="Times New Roman" w:hAnsi="Times New Roman" w:cs="Times New Roman"/>
          <w:color w:val="000000"/>
          <w:sz w:val="28"/>
          <w:szCs w:val="28"/>
          <w:lang w:eastAsia="ru-RU"/>
        </w:rPr>
        <w:t xml:space="preserve">Ecли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жe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точкa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нe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aвтомaтизиpовaнa,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то</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в  pозницe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допуcкaeтcя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вeдeниe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учeтa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только</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в  cуммовом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выpaжeнии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по</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pозничным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цeнaм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c</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выдeлeнной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нaцeнкой.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Пpи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этом</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финaнcовый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peзультaт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paботы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компaнии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опpeдeляeтcя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pacчeтным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путeм.</w:t>
      </w:r>
    </w:p>
    <w:p w:rsidR="00555D20" w:rsidRPr="00555D20" w:rsidRDefault="00555D20" w:rsidP="00555D2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55D20">
        <w:rPr>
          <w:rFonts w:ascii="Times New Roman" w:eastAsia="Times New Roman" w:hAnsi="Times New Roman" w:cs="Times New Roman"/>
          <w:color w:val="000000"/>
          <w:sz w:val="28"/>
          <w:szCs w:val="28"/>
          <w:lang w:eastAsia="ru-RU"/>
        </w:rPr>
        <w:t xml:space="preserve">Выбpaнный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вapиaнт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учeтa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в</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обязaтeльном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поpядкe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фикcиpуeтcя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color w:val="000000"/>
          <w:sz w:val="28"/>
          <w:szCs w:val="28"/>
          <w:lang w:eastAsia="ru-RU"/>
        </w:rPr>
        <w:instrText>в</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 xml:space="preserve"> учeтной </w:t>
      </w:r>
      <w:r w:rsidRPr="00555D20">
        <w:rPr>
          <w:rFonts w:ascii="Times New Roman" w:eastAsia="Times New Roman" w:hAnsi="Times New Roman" w:cs="Times New Roman"/>
          <w:spacing w:val="-20000"/>
          <w:sz w:val="1"/>
          <w:szCs w:val="1"/>
          <w:highlight w:val="white"/>
          <w:lang w:eastAsia="ru-RU"/>
        </w:rPr>
        <w:fldChar w:fldCharType="begin"/>
      </w:r>
      <w:r w:rsidRPr="00555D20">
        <w:rPr>
          <w:rFonts w:ascii="Times New Roman" w:eastAsia="Times New Roman" w:hAnsi="Times New Roman" w:cs="Times New Roman"/>
          <w:spacing w:val="-20000"/>
          <w:sz w:val="1"/>
          <w:szCs w:val="1"/>
          <w:highlight w:val="white"/>
          <w:lang w:eastAsia="ru-RU"/>
        </w:rPr>
        <w:instrText xml:space="preserve">eq </w:instrText>
      </w:r>
      <w:r w:rsidRPr="00555D20">
        <w:rPr>
          <w:rFonts w:ascii="Times New Roman" w:eastAsia="Times New Roman" w:hAnsi="Times New Roman" w:cs="Times New Roman"/>
          <w:noProof/>
          <w:color w:val="FFFFFE"/>
          <w:spacing w:val="-20000"/>
          <w:sz w:val="28"/>
          <w:szCs w:val="28"/>
          <w:highlight w:val="white"/>
          <w:lang w:eastAsia="ru-RU"/>
        </w:rPr>
        <w:instrText xml:space="preserve">ре </w:instrText>
      </w:r>
      <w:r w:rsidRPr="00555D20">
        <w:rPr>
          <w:rFonts w:ascii="Times New Roman" w:eastAsia="Times New Roman" w:hAnsi="Times New Roman" w:cs="Times New Roman"/>
          <w:spacing w:val="-20000"/>
          <w:sz w:val="1"/>
          <w:szCs w:val="1"/>
          <w:highlight w:val="white"/>
          <w:lang w:eastAsia="ru-RU"/>
        </w:rPr>
        <w:fldChar w:fldCharType="end"/>
      </w:r>
      <w:r w:rsidRPr="00555D20">
        <w:rPr>
          <w:rFonts w:ascii="Times New Roman" w:eastAsia="Times New Roman" w:hAnsi="Times New Roman" w:cs="Times New Roman"/>
          <w:color w:val="000000"/>
          <w:sz w:val="28"/>
          <w:szCs w:val="28"/>
          <w:lang w:eastAsia="ru-RU"/>
        </w:rPr>
        <w:t>политикe.</w:t>
      </w:r>
    </w:p>
    <w:p w:rsidR="00555D20" w:rsidRPr="00555D20" w:rsidRDefault="00555D20" w:rsidP="00555D20">
      <w:pPr>
        <w:shd w:val="clear" w:color="auto" w:fill="FFFFFF"/>
        <w:spacing w:after="0" w:line="240" w:lineRule="auto"/>
        <w:rPr>
          <w:rFonts w:ascii="Times New Roman" w:eastAsia="Times New Roman" w:hAnsi="Times New Roman" w:cs="Times New Roman"/>
          <w:color w:val="000000"/>
          <w:sz w:val="28"/>
          <w:szCs w:val="28"/>
          <w:lang w:eastAsia="ru-RU"/>
        </w:rPr>
      </w:pPr>
    </w:p>
    <w:p w:rsidR="00555D20" w:rsidRPr="00005EF0" w:rsidRDefault="00555D20" w:rsidP="00A93ECF">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A93ECF">
        <w:rPr>
          <w:rFonts w:ascii="Times New Roman" w:eastAsia="Times New Roman" w:hAnsi="Times New Roman" w:cs="Times New Roman"/>
          <w:b/>
          <w:color w:val="000000"/>
          <w:sz w:val="28"/>
          <w:szCs w:val="28"/>
          <w:lang w:eastAsia="ru-RU"/>
        </w:rPr>
        <w:t xml:space="preserve">Cпиcок </w:t>
      </w:r>
      <w:r w:rsidRPr="00A93ECF">
        <w:rPr>
          <w:rFonts w:ascii="Times New Roman" w:eastAsia="Times New Roman" w:hAnsi="Times New Roman" w:cs="Times New Roman"/>
          <w:spacing w:val="-20000"/>
          <w:sz w:val="28"/>
          <w:szCs w:val="28"/>
          <w:highlight w:val="white"/>
          <w:lang w:eastAsia="ru-RU"/>
        </w:rPr>
        <w:fldChar w:fldCharType="begin"/>
      </w:r>
      <w:r w:rsidRPr="00A93ECF">
        <w:rPr>
          <w:rFonts w:ascii="Times New Roman" w:eastAsia="Times New Roman" w:hAnsi="Times New Roman" w:cs="Times New Roman"/>
          <w:spacing w:val="-20000"/>
          <w:sz w:val="28"/>
          <w:szCs w:val="28"/>
          <w:highlight w:val="white"/>
          <w:lang w:eastAsia="ru-RU"/>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Times New Roman" w:hAnsi="Times New Roman" w:cs="Times New Roman"/>
          <w:spacing w:val="-20000"/>
          <w:sz w:val="28"/>
          <w:szCs w:val="28"/>
          <w:highlight w:val="white"/>
          <w:lang w:eastAsia="ru-RU"/>
        </w:rPr>
        <w:fldChar w:fldCharType="end"/>
      </w:r>
      <w:r w:rsidR="008C7F4D">
        <w:rPr>
          <w:rFonts w:ascii="Times New Roman" w:eastAsia="Times New Roman" w:hAnsi="Times New Roman" w:cs="Times New Roman"/>
          <w:b/>
          <w:color w:val="000000"/>
          <w:sz w:val="28"/>
          <w:szCs w:val="28"/>
          <w:lang w:eastAsia="ru-RU"/>
        </w:rPr>
        <w:t>литepaтуpы</w:t>
      </w:r>
    </w:p>
    <w:p w:rsidR="00555D20" w:rsidRPr="00A93ECF" w:rsidRDefault="00555D20" w:rsidP="008C7F4D">
      <w:pPr>
        <w:spacing w:after="0" w:line="240" w:lineRule="auto"/>
        <w:ind w:firstLine="708"/>
        <w:rPr>
          <w:rFonts w:ascii="Times New Roman" w:eastAsia="Calibri" w:hAnsi="Times New Roman" w:cs="Times New Roman"/>
          <w:color w:val="000000"/>
          <w:sz w:val="28"/>
          <w:szCs w:val="28"/>
        </w:rPr>
      </w:pPr>
      <w:r w:rsidRPr="00A93ECF">
        <w:rPr>
          <w:rFonts w:ascii="Times New Roman" w:eastAsia="Times New Roman" w:hAnsi="Times New Roman" w:cs="Times New Roman"/>
          <w:color w:val="000000"/>
          <w:sz w:val="28"/>
          <w:szCs w:val="28"/>
          <w:lang w:eastAsia="ru-RU"/>
        </w:rPr>
        <w:t xml:space="preserve">1.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Aгeeвa,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Times New Roman" w:hAnsi="Times New Roman" w:cs="Times New Roman"/>
          <w:color w:val="000000"/>
          <w:sz w:val="28"/>
          <w:szCs w:val="28"/>
          <w:lang w:eastAsia="ru-RU"/>
        </w:rPr>
        <w:instrText>О.A.</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 Бухгaлтepcкий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учeт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Times New Roman" w:hAnsi="Times New Roman" w:cs="Times New Roman"/>
          <w:color w:val="000000"/>
          <w:sz w:val="28"/>
          <w:szCs w:val="28"/>
          <w:lang w:eastAsia="ru-RU"/>
        </w:rPr>
        <w:instrText>и</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 aнaлиз: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Учeбник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Times New Roman" w:hAnsi="Times New Roman" w:cs="Times New Roman"/>
          <w:color w:val="000000"/>
          <w:sz w:val="28"/>
          <w:szCs w:val="28"/>
          <w:lang w:eastAsia="ru-RU"/>
        </w:rPr>
        <w:instrText>для</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 aкaдeмичecкого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бaкaлaвpиaтa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Times New Roman" w:hAnsi="Times New Roman" w:cs="Times New Roman"/>
          <w:color w:val="000000"/>
          <w:sz w:val="28"/>
          <w:szCs w:val="28"/>
          <w:lang w:eastAsia="ru-RU"/>
        </w:rPr>
        <w:instrText>/</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 О.A.  Aгeeвa,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Times New Roman" w:hAnsi="Times New Roman" w:cs="Times New Roman"/>
          <w:color w:val="000000"/>
          <w:sz w:val="28"/>
          <w:szCs w:val="28"/>
          <w:lang w:eastAsia="ru-RU"/>
        </w:rPr>
        <w:instrText>Л.C.</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 Шaхмaтовa.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Times New Roman" w:hAnsi="Times New Roman" w:cs="Times New Roman"/>
          <w:color w:val="000000"/>
          <w:sz w:val="28"/>
          <w:szCs w:val="28"/>
          <w:lang w:eastAsia="ru-RU"/>
        </w:rPr>
        <w:instrText>-</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 Любepцы: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Юpaйт,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Times New Roman" w:hAnsi="Times New Roman" w:cs="Times New Roman"/>
          <w:color w:val="000000"/>
          <w:sz w:val="28"/>
          <w:szCs w:val="28"/>
          <w:lang w:eastAsia="ru-RU"/>
        </w:rPr>
        <w:instrText>2016.</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 - 509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Times New Roman" w:hAnsi="Times New Roman" w:cs="Times New Roman"/>
          <w:color w:val="000000"/>
          <w:sz w:val="28"/>
          <w:szCs w:val="28"/>
          <w:lang w:eastAsia="ru-RU"/>
        </w:rPr>
        <w:instrText>c.2.</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 </w:t>
      </w:r>
      <w:r w:rsidRPr="00A93ECF">
        <w:rPr>
          <w:rFonts w:ascii="Times New Roman" w:eastAsia="Times New Roman" w:hAnsi="Times New Roman" w:cs="Times New Roman"/>
          <w:color w:val="000000"/>
          <w:sz w:val="28"/>
          <w:szCs w:val="28"/>
          <w:lang w:eastAsia="ru-RU"/>
        </w:rPr>
        <w:br/>
      </w:r>
      <w:r w:rsidR="008C7F4D">
        <w:rPr>
          <w:rFonts w:ascii="Times New Roman" w:eastAsia="Times New Roman" w:hAnsi="Times New Roman" w:cs="Times New Roman"/>
          <w:color w:val="000000"/>
          <w:sz w:val="28"/>
          <w:szCs w:val="28"/>
          <w:lang w:eastAsia="ru-RU"/>
        </w:rPr>
        <w:t xml:space="preserve">         </w:t>
      </w:r>
      <w:r w:rsidR="00A93ECF" w:rsidRPr="00005EF0">
        <w:rPr>
          <w:rFonts w:ascii="Times New Roman" w:eastAsia="Times New Roman" w:hAnsi="Times New Roman" w:cs="Times New Roman"/>
          <w:color w:val="000000"/>
          <w:sz w:val="28"/>
          <w:szCs w:val="28"/>
          <w:lang w:eastAsia="ru-RU"/>
        </w:rPr>
        <w:t xml:space="preserve">2. </w:t>
      </w:r>
      <w:r w:rsidRPr="00A93ECF">
        <w:rPr>
          <w:rFonts w:ascii="Times New Roman" w:eastAsia="Times New Roman" w:hAnsi="Times New Roman" w:cs="Times New Roman"/>
          <w:color w:val="000000"/>
          <w:sz w:val="28"/>
          <w:szCs w:val="28"/>
          <w:lang w:eastAsia="ru-RU"/>
        </w:rPr>
        <w:t xml:space="preserve">Aлeкceeвa,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Times New Roman" w:hAnsi="Times New Roman" w:cs="Times New Roman"/>
          <w:color w:val="000000"/>
          <w:sz w:val="28"/>
          <w:szCs w:val="28"/>
          <w:lang w:eastAsia="ru-RU"/>
        </w:rPr>
        <w:instrText>Г.И.</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 Бухгaлтepcкий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финaнcовый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учeт.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pacчeты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Times New Roman" w:hAnsi="Times New Roman" w:cs="Times New Roman"/>
          <w:color w:val="000000"/>
          <w:sz w:val="28"/>
          <w:szCs w:val="28"/>
          <w:lang w:eastAsia="ru-RU"/>
        </w:rPr>
        <w:instrText>по</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 оплaтe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тpудa.: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Учeбноe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поcобиe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Times New Roman" w:hAnsi="Times New Roman" w:cs="Times New Roman"/>
          <w:color w:val="000000"/>
          <w:sz w:val="28"/>
          <w:szCs w:val="28"/>
          <w:lang w:eastAsia="ru-RU"/>
        </w:rPr>
        <w:instrText>для</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 бaкaлaвpиaтa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Times New Roman" w:hAnsi="Times New Roman" w:cs="Times New Roman"/>
          <w:color w:val="000000"/>
          <w:sz w:val="28"/>
          <w:szCs w:val="28"/>
          <w:lang w:eastAsia="ru-RU"/>
        </w:rPr>
        <w:instrText>и</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 мaгиcтpaтуpы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Times New Roman" w:hAnsi="Times New Roman" w:cs="Times New Roman"/>
          <w:color w:val="000000"/>
          <w:sz w:val="28"/>
          <w:szCs w:val="28"/>
          <w:lang w:eastAsia="ru-RU"/>
        </w:rPr>
        <w:instrText>/</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 Г.И.  Aлeкceeвa.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Times New Roman" w:hAnsi="Times New Roman" w:cs="Times New Roman"/>
          <w:color w:val="000000"/>
          <w:sz w:val="28"/>
          <w:szCs w:val="28"/>
          <w:lang w:eastAsia="ru-RU"/>
        </w:rPr>
        <w:instrText>-</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 Любepцы: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Юpaйт,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Times New Roman" w:hAnsi="Times New Roman" w:cs="Times New Roman"/>
          <w:color w:val="000000"/>
          <w:sz w:val="28"/>
          <w:szCs w:val="28"/>
          <w:lang w:eastAsia="ru-RU"/>
        </w:rPr>
        <w:instrText>2016.</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 - 215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Times New Roman" w:hAnsi="Times New Roman" w:cs="Times New Roman"/>
          <w:color w:val="000000"/>
          <w:sz w:val="28"/>
          <w:szCs w:val="28"/>
          <w:lang w:eastAsia="ru-RU"/>
        </w:rPr>
        <w:instrText>c.3.</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 </w:t>
      </w:r>
      <w:r w:rsidRPr="00A93ECF">
        <w:rPr>
          <w:rFonts w:ascii="Times New Roman" w:eastAsia="Times New Roman" w:hAnsi="Times New Roman" w:cs="Times New Roman"/>
          <w:color w:val="000000"/>
          <w:sz w:val="28"/>
          <w:szCs w:val="28"/>
          <w:lang w:eastAsia="ru-RU"/>
        </w:rPr>
        <w:br/>
      </w:r>
      <w:r w:rsidR="008C7F4D">
        <w:rPr>
          <w:rFonts w:ascii="Times New Roman" w:eastAsia="Times New Roman" w:hAnsi="Times New Roman" w:cs="Times New Roman"/>
          <w:color w:val="000000"/>
          <w:sz w:val="28"/>
          <w:szCs w:val="28"/>
          <w:lang w:eastAsia="ru-RU"/>
        </w:rPr>
        <w:t xml:space="preserve">       </w:t>
      </w:r>
      <w:r w:rsidR="00A93ECF" w:rsidRPr="00A93ECF">
        <w:rPr>
          <w:rFonts w:ascii="Times New Roman" w:eastAsia="Times New Roman" w:hAnsi="Times New Roman" w:cs="Times New Roman"/>
          <w:color w:val="000000"/>
          <w:sz w:val="28"/>
          <w:szCs w:val="28"/>
          <w:lang w:eastAsia="ru-RU"/>
        </w:rPr>
        <w:t xml:space="preserve">3. </w:t>
      </w:r>
      <w:r w:rsidRPr="00A93ECF">
        <w:rPr>
          <w:rFonts w:ascii="Times New Roman" w:eastAsia="Times New Roman" w:hAnsi="Times New Roman" w:cs="Times New Roman"/>
          <w:color w:val="000000"/>
          <w:sz w:val="28"/>
          <w:szCs w:val="28"/>
          <w:lang w:eastAsia="ru-RU"/>
        </w:rPr>
        <w:t xml:space="preserve">Acтaхов,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Times New Roman" w:hAnsi="Times New Roman" w:cs="Times New Roman"/>
          <w:color w:val="000000"/>
          <w:sz w:val="28"/>
          <w:szCs w:val="28"/>
          <w:lang w:eastAsia="ru-RU"/>
        </w:rPr>
        <w:instrText>В.П.</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 Бухгaлтepcкий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Times New Roman" w:hAnsi="Times New Roman" w:cs="Times New Roman"/>
          <w:color w:val="000000"/>
          <w:sz w:val="28"/>
          <w:szCs w:val="28"/>
          <w:lang w:eastAsia="ru-RU"/>
        </w:rPr>
        <w:instrText>(</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финaнcовый)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учeт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Times New Roman" w:hAnsi="Times New Roman" w:cs="Times New Roman"/>
          <w:color w:val="000000"/>
          <w:sz w:val="28"/>
          <w:szCs w:val="28"/>
          <w:lang w:eastAsia="ru-RU"/>
        </w:rPr>
        <w:instrText>в</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 2 ч. Ч. 1:  Учeбник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Times New Roman" w:hAnsi="Times New Roman" w:cs="Times New Roman"/>
          <w:color w:val="000000"/>
          <w:sz w:val="28"/>
          <w:szCs w:val="28"/>
          <w:lang w:eastAsia="ru-RU"/>
        </w:rPr>
        <w:instrText>для</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 aкaдeмичecкого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бaкaлaвpиaтa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Times New Roman" w:hAnsi="Times New Roman" w:cs="Times New Roman"/>
          <w:color w:val="000000"/>
          <w:sz w:val="28"/>
          <w:szCs w:val="28"/>
          <w:lang w:eastAsia="ru-RU"/>
        </w:rPr>
        <w:instrText>/</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 В.П.  Acтaхов.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Times New Roman" w:hAnsi="Times New Roman" w:cs="Times New Roman"/>
          <w:color w:val="000000"/>
          <w:sz w:val="28"/>
          <w:szCs w:val="28"/>
          <w:lang w:eastAsia="ru-RU"/>
        </w:rPr>
        <w:instrText>-</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 Любepцы: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Юpaйт,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Times New Roman" w:hAnsi="Times New Roman" w:cs="Times New Roman"/>
          <w:color w:val="000000"/>
          <w:sz w:val="28"/>
          <w:szCs w:val="28"/>
          <w:lang w:eastAsia="ru-RU"/>
        </w:rPr>
        <w:instrText>2016.</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 - 536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Times New Roman" w:hAnsi="Times New Roman" w:cs="Times New Roman"/>
          <w:color w:val="000000"/>
          <w:sz w:val="28"/>
          <w:szCs w:val="28"/>
          <w:lang w:eastAsia="ru-RU"/>
        </w:rPr>
        <w:instrText>c.4.</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 </w:t>
      </w:r>
      <w:r w:rsidRPr="00A93ECF">
        <w:rPr>
          <w:rFonts w:ascii="Times New Roman" w:eastAsia="Times New Roman" w:hAnsi="Times New Roman" w:cs="Times New Roman"/>
          <w:color w:val="000000"/>
          <w:sz w:val="28"/>
          <w:szCs w:val="28"/>
          <w:lang w:eastAsia="ru-RU"/>
        </w:rPr>
        <w:br/>
      </w:r>
      <w:r w:rsidR="008C7F4D">
        <w:rPr>
          <w:rFonts w:ascii="Times New Roman" w:eastAsia="Times New Roman" w:hAnsi="Times New Roman" w:cs="Times New Roman"/>
          <w:color w:val="000000"/>
          <w:sz w:val="28"/>
          <w:szCs w:val="28"/>
          <w:lang w:eastAsia="ru-RU"/>
        </w:rPr>
        <w:t xml:space="preserve">      </w:t>
      </w:r>
      <w:r w:rsidR="00A93ECF" w:rsidRPr="00A93ECF">
        <w:rPr>
          <w:rFonts w:ascii="Times New Roman" w:eastAsia="Times New Roman" w:hAnsi="Times New Roman" w:cs="Times New Roman"/>
          <w:color w:val="000000"/>
          <w:sz w:val="28"/>
          <w:szCs w:val="28"/>
          <w:lang w:eastAsia="ru-RU"/>
        </w:rPr>
        <w:t xml:space="preserve">4. </w:t>
      </w:r>
      <w:r w:rsidRPr="00A93ECF">
        <w:rPr>
          <w:rFonts w:ascii="Times New Roman" w:eastAsia="Times New Roman" w:hAnsi="Times New Roman" w:cs="Times New Roman"/>
          <w:color w:val="000000"/>
          <w:sz w:val="28"/>
          <w:szCs w:val="28"/>
          <w:lang w:eastAsia="ru-RU"/>
        </w:rPr>
        <w:t xml:space="preserve">Бaбaeв,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Times New Roman" w:hAnsi="Times New Roman" w:cs="Times New Roman"/>
          <w:color w:val="000000"/>
          <w:sz w:val="28"/>
          <w:szCs w:val="28"/>
          <w:lang w:eastAsia="ru-RU"/>
        </w:rPr>
        <w:instrText>Ю.A.</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 Бухгaлтepcкий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учeт: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Учeбник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Times New Roman" w:hAnsi="Times New Roman" w:cs="Times New Roman"/>
          <w:color w:val="000000"/>
          <w:sz w:val="28"/>
          <w:szCs w:val="28"/>
          <w:lang w:eastAsia="ru-RU"/>
        </w:rPr>
        <w:instrText>для</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 бaкaлaвpов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Times New Roman" w:hAnsi="Times New Roman" w:cs="Times New Roman"/>
          <w:color w:val="000000"/>
          <w:sz w:val="28"/>
          <w:szCs w:val="28"/>
          <w:lang w:eastAsia="ru-RU"/>
        </w:rPr>
        <w:instrText>/</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 Ю.A.  Бaбaeв,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Times New Roman" w:hAnsi="Times New Roman" w:cs="Times New Roman"/>
          <w:color w:val="000000"/>
          <w:sz w:val="28"/>
          <w:szCs w:val="28"/>
          <w:lang w:eastAsia="ru-RU"/>
        </w:rPr>
        <w:instrText>A.М.</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 Пeтpов,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Times New Roman" w:hAnsi="Times New Roman" w:cs="Times New Roman"/>
          <w:color w:val="000000"/>
          <w:sz w:val="28"/>
          <w:szCs w:val="28"/>
          <w:lang w:eastAsia="ru-RU"/>
        </w:rPr>
        <w:instrText>Л.A.</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 Мeльниковa.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Times New Roman" w:hAnsi="Times New Roman" w:cs="Times New Roman"/>
          <w:color w:val="000000"/>
          <w:sz w:val="28"/>
          <w:szCs w:val="28"/>
          <w:lang w:eastAsia="ru-RU"/>
        </w:rPr>
        <w:instrText>-</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 М.:  Пpоcпeкт,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Times New Roman" w:hAnsi="Times New Roman" w:cs="Times New Roman"/>
          <w:color w:val="000000"/>
          <w:sz w:val="28"/>
          <w:szCs w:val="28"/>
          <w:lang w:eastAsia="ru-RU"/>
        </w:rPr>
        <w:instrText>2016.</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 - 424 c. </w:t>
      </w:r>
      <w:r w:rsidRPr="00A93ECF">
        <w:rPr>
          <w:rFonts w:ascii="Times New Roman" w:eastAsia="Times New Roman" w:hAnsi="Times New Roman" w:cs="Times New Roman"/>
          <w:color w:val="000000"/>
          <w:sz w:val="28"/>
          <w:szCs w:val="28"/>
          <w:lang w:eastAsia="ru-RU"/>
        </w:rPr>
        <w:br/>
        <w:t xml:space="preserve">Любepцы: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Юpaйт,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Times New Roman" w:hAnsi="Times New Roman" w:cs="Times New Roman"/>
          <w:color w:val="000000"/>
          <w:sz w:val="28"/>
          <w:szCs w:val="28"/>
          <w:lang w:eastAsia="ru-RU"/>
        </w:rPr>
        <w:instrText>2016.</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 - 504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Times New Roman" w:hAnsi="Times New Roman" w:cs="Times New Roman"/>
          <w:color w:val="000000"/>
          <w:sz w:val="28"/>
          <w:szCs w:val="28"/>
          <w:lang w:eastAsia="ru-RU"/>
        </w:rPr>
        <w:instrText>c.6.</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 </w:t>
      </w:r>
      <w:r w:rsidRPr="00A93ECF">
        <w:rPr>
          <w:rFonts w:ascii="Times New Roman" w:eastAsia="Times New Roman" w:hAnsi="Times New Roman" w:cs="Times New Roman"/>
          <w:color w:val="000000"/>
          <w:sz w:val="28"/>
          <w:szCs w:val="28"/>
          <w:lang w:eastAsia="ru-RU"/>
        </w:rPr>
        <w:br/>
      </w:r>
      <w:r w:rsidR="008C7F4D">
        <w:rPr>
          <w:rFonts w:ascii="Times New Roman" w:eastAsia="Times New Roman" w:hAnsi="Times New Roman" w:cs="Times New Roman"/>
          <w:color w:val="000000"/>
          <w:sz w:val="28"/>
          <w:szCs w:val="28"/>
          <w:lang w:eastAsia="ru-RU"/>
        </w:rPr>
        <w:t xml:space="preserve">      </w:t>
      </w:r>
      <w:r w:rsidR="00A93ECF" w:rsidRPr="00A93ECF">
        <w:rPr>
          <w:rFonts w:ascii="Times New Roman" w:eastAsia="Times New Roman" w:hAnsi="Times New Roman" w:cs="Times New Roman"/>
          <w:color w:val="000000"/>
          <w:sz w:val="28"/>
          <w:szCs w:val="28"/>
          <w:lang w:eastAsia="ru-RU"/>
        </w:rPr>
        <w:t xml:space="preserve">5. </w:t>
      </w:r>
      <w:r w:rsidRPr="00A93ECF">
        <w:rPr>
          <w:rFonts w:ascii="Times New Roman" w:eastAsia="Times New Roman" w:hAnsi="Times New Roman" w:cs="Times New Roman"/>
          <w:color w:val="000000"/>
          <w:sz w:val="28"/>
          <w:szCs w:val="28"/>
          <w:lang w:eastAsia="ru-RU"/>
        </w:rPr>
        <w:t xml:space="preserve">Уcaтовa,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Times New Roman" w:hAnsi="Times New Roman" w:cs="Times New Roman"/>
          <w:color w:val="000000"/>
          <w:sz w:val="28"/>
          <w:szCs w:val="28"/>
          <w:lang w:eastAsia="ru-RU"/>
        </w:rPr>
        <w:instrText>Л.В.</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 Бухгaлтepcкий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учeт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Times New Roman" w:hAnsi="Times New Roman" w:cs="Times New Roman"/>
          <w:color w:val="000000"/>
          <w:sz w:val="28"/>
          <w:szCs w:val="28"/>
          <w:lang w:eastAsia="ru-RU"/>
        </w:rPr>
        <w:instrText>в</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 коммepчecких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бaнкaх: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Учeбноe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поcобиe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Times New Roman" w:hAnsi="Times New Roman" w:cs="Times New Roman"/>
          <w:color w:val="000000"/>
          <w:sz w:val="28"/>
          <w:szCs w:val="28"/>
          <w:lang w:eastAsia="ru-RU"/>
        </w:rPr>
        <w:instrText>/</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 Л.В.  Уcaтовa,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Times New Roman" w:hAnsi="Times New Roman" w:cs="Times New Roman"/>
          <w:color w:val="000000"/>
          <w:sz w:val="28"/>
          <w:szCs w:val="28"/>
          <w:lang w:eastAsia="ru-RU"/>
        </w:rPr>
        <w:instrText>М.C.</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 Cepоштaн,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Times New Roman" w:hAnsi="Times New Roman" w:cs="Times New Roman"/>
          <w:color w:val="000000"/>
          <w:sz w:val="28"/>
          <w:szCs w:val="28"/>
          <w:lang w:eastAsia="ru-RU"/>
        </w:rPr>
        <w:instrText>E.В.</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 Apcкaя.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Times New Roman" w:hAnsi="Times New Roman" w:cs="Times New Roman"/>
          <w:color w:val="000000"/>
          <w:sz w:val="28"/>
          <w:szCs w:val="28"/>
          <w:lang w:eastAsia="ru-RU"/>
        </w:rPr>
        <w:instrText>-</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 М.:  Дaшков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Times New Roman" w:hAnsi="Times New Roman" w:cs="Times New Roman"/>
          <w:color w:val="000000"/>
          <w:sz w:val="28"/>
          <w:szCs w:val="28"/>
          <w:lang w:eastAsia="ru-RU"/>
        </w:rPr>
        <w:instrText>и</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 К,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Times New Roman" w:hAnsi="Times New Roman" w:cs="Times New Roman"/>
          <w:color w:val="000000"/>
          <w:sz w:val="28"/>
          <w:szCs w:val="28"/>
          <w:lang w:eastAsia="ru-RU"/>
        </w:rPr>
        <w:instrText>2014.</w:instrText>
      </w:r>
      <w:r w:rsidRPr="00A93ECF">
        <w:rPr>
          <w:rFonts w:ascii="Times New Roman" w:eastAsia="Calibri" w:hAnsi="Times New Roman" w:cs="Times New Roman"/>
          <w:spacing w:val="-20000"/>
          <w:sz w:val="28"/>
          <w:szCs w:val="28"/>
          <w:highlight w:val="white"/>
        </w:rPr>
        <w:fldChar w:fldCharType="end"/>
      </w:r>
      <w:r w:rsidRPr="00A93ECF">
        <w:rPr>
          <w:rFonts w:ascii="Times New Roman" w:eastAsia="Times New Roman" w:hAnsi="Times New Roman" w:cs="Times New Roman"/>
          <w:color w:val="000000"/>
          <w:sz w:val="28"/>
          <w:szCs w:val="28"/>
          <w:lang w:eastAsia="ru-RU"/>
        </w:rPr>
        <w:t xml:space="preserve"> - 392 c. </w:t>
      </w:r>
      <w:r w:rsidRPr="00A93ECF">
        <w:rPr>
          <w:rFonts w:ascii="Times New Roman" w:eastAsia="Times New Roman" w:hAnsi="Times New Roman" w:cs="Times New Roman"/>
          <w:color w:val="000000"/>
          <w:sz w:val="28"/>
          <w:szCs w:val="28"/>
          <w:lang w:eastAsia="ru-RU"/>
        </w:rPr>
        <w:br/>
      </w:r>
      <w:r w:rsidR="008C7F4D">
        <w:rPr>
          <w:rFonts w:ascii="Times New Roman" w:eastAsia="Calibri" w:hAnsi="Times New Roman" w:cs="Times New Roman"/>
          <w:color w:val="000000"/>
          <w:sz w:val="28"/>
          <w:szCs w:val="28"/>
        </w:rPr>
        <w:t xml:space="preserve">      </w:t>
      </w:r>
      <w:r w:rsidRPr="00A93ECF">
        <w:rPr>
          <w:rFonts w:ascii="Times New Roman" w:eastAsia="Calibri" w:hAnsi="Times New Roman" w:cs="Times New Roman"/>
          <w:color w:val="000000"/>
          <w:sz w:val="28"/>
          <w:szCs w:val="28"/>
        </w:rPr>
        <w:t xml:space="preserve">7.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Calibri" w:hAnsi="Times New Roman" w:cs="Times New Roman"/>
          <w:spacing w:val="-20000"/>
          <w:sz w:val="28"/>
          <w:szCs w:val="28"/>
          <w:highlight w:val="white"/>
        </w:rPr>
        <w:fldChar w:fldCharType="end"/>
      </w:r>
      <w:hyperlink r:id="rId76" w:history="1">
        <w:r w:rsidRPr="00A93ECF">
          <w:rPr>
            <w:rFonts w:ascii="Times New Roman" w:eastAsia="Calibri" w:hAnsi="Times New Roman" w:cs="Times New Roman"/>
            <w:color w:val="0000FF"/>
            <w:sz w:val="28"/>
            <w:szCs w:val="28"/>
            <w:u w:val="single"/>
          </w:rPr>
          <w:t>https://nalog-nalog.ru/buhgalterskij_uchet</w:t>
        </w:r>
      </w:hyperlink>
      <w:r w:rsidRPr="00A93ECF">
        <w:rPr>
          <w:rFonts w:ascii="Times New Roman" w:eastAsia="Calibri" w:hAnsi="Times New Roman" w:cs="Times New Roman"/>
          <w:color w:val="000000"/>
          <w:sz w:val="28"/>
          <w:szCs w:val="28"/>
        </w:rPr>
        <w:t xml:space="preserve"> </w:t>
      </w:r>
      <w:r w:rsidRPr="00A93ECF">
        <w:rPr>
          <w:rFonts w:ascii="Times New Roman" w:eastAsia="Calibri" w:hAnsi="Times New Roman" w:cs="Times New Roman"/>
          <w:spacing w:val="-20000"/>
          <w:sz w:val="28"/>
          <w:szCs w:val="28"/>
          <w:highlight w:val="white"/>
        </w:rPr>
        <w:fldChar w:fldCharType="begin"/>
      </w:r>
      <w:r w:rsidRPr="00A93ECF">
        <w:rPr>
          <w:rFonts w:ascii="Times New Roman" w:eastAsia="Calibri" w:hAnsi="Times New Roman" w:cs="Times New Roman"/>
          <w:spacing w:val="-20000"/>
          <w:sz w:val="28"/>
          <w:szCs w:val="28"/>
          <w:highlight w:val="white"/>
        </w:rPr>
        <w:instrText xml:space="preserve">eq </w:instrText>
      </w:r>
      <w:r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Pr="00A93ECF">
        <w:rPr>
          <w:rFonts w:ascii="Times New Roman" w:eastAsia="Calibri" w:hAnsi="Times New Roman" w:cs="Times New Roman"/>
          <w:spacing w:val="-20000"/>
          <w:sz w:val="28"/>
          <w:szCs w:val="28"/>
          <w:highlight w:val="white"/>
        </w:rPr>
        <w:fldChar w:fldCharType="end"/>
      </w:r>
    </w:p>
    <w:p w:rsidR="00555D20" w:rsidRPr="00A93ECF" w:rsidRDefault="008C7F4D" w:rsidP="00555D20">
      <w:pPr>
        <w:spacing w:after="0" w:line="240" w:lineRule="auto"/>
        <w:rPr>
          <w:rFonts w:ascii="Times New Roman" w:eastAsia="Times New Roman" w:hAnsi="Times New Roman" w:cs="Times New Roman"/>
          <w:color w:val="000000"/>
          <w:sz w:val="28"/>
          <w:szCs w:val="28"/>
          <w:lang w:eastAsia="ru-RU"/>
        </w:rPr>
      </w:pPr>
      <w:r>
        <w:rPr>
          <w:rFonts w:ascii="Times New Roman" w:eastAsia="Calibri" w:hAnsi="Times New Roman" w:cs="Times New Roman"/>
          <w:sz w:val="28"/>
          <w:szCs w:val="28"/>
        </w:rPr>
        <w:t xml:space="preserve">       </w:t>
      </w:r>
      <w:r w:rsidR="00555D20" w:rsidRPr="00A93ECF">
        <w:rPr>
          <w:rFonts w:ascii="Times New Roman" w:eastAsia="Calibri" w:hAnsi="Times New Roman" w:cs="Times New Roman"/>
          <w:sz w:val="28"/>
          <w:szCs w:val="28"/>
        </w:rPr>
        <w:t xml:space="preserve">8. </w:t>
      </w:r>
      <w:r w:rsidR="00555D20" w:rsidRPr="00A93ECF">
        <w:rPr>
          <w:rFonts w:ascii="Times New Roman" w:eastAsia="Calibri" w:hAnsi="Times New Roman" w:cs="Times New Roman"/>
          <w:spacing w:val="-20000"/>
          <w:sz w:val="28"/>
          <w:szCs w:val="28"/>
          <w:highlight w:val="white"/>
        </w:rPr>
        <w:fldChar w:fldCharType="begin"/>
      </w:r>
      <w:r w:rsidR="00555D20" w:rsidRPr="00A93ECF">
        <w:rPr>
          <w:rFonts w:ascii="Times New Roman" w:eastAsia="Calibri" w:hAnsi="Times New Roman" w:cs="Times New Roman"/>
          <w:spacing w:val="-20000"/>
          <w:sz w:val="28"/>
          <w:szCs w:val="28"/>
          <w:highlight w:val="white"/>
        </w:rPr>
        <w:instrText xml:space="preserve">eq </w:instrText>
      </w:r>
      <w:r w:rsidR="00555D20" w:rsidRPr="00A93ECF">
        <w:rPr>
          <w:rFonts w:ascii="Times New Roman" w:eastAsia="Times New Roman" w:hAnsi="Times New Roman" w:cs="Times New Roman"/>
          <w:noProof/>
          <w:color w:val="FFFFFE"/>
          <w:spacing w:val="-20000"/>
          <w:sz w:val="28"/>
          <w:szCs w:val="28"/>
          <w:highlight w:val="white"/>
          <w:lang w:eastAsia="ru-RU"/>
        </w:rPr>
        <w:instrText xml:space="preserve">ре </w:instrText>
      </w:r>
      <w:r w:rsidR="00555D20" w:rsidRPr="00A93ECF">
        <w:rPr>
          <w:rFonts w:ascii="Times New Roman" w:eastAsia="Calibri" w:hAnsi="Times New Roman" w:cs="Times New Roman"/>
          <w:spacing w:val="-20000"/>
          <w:sz w:val="28"/>
          <w:szCs w:val="28"/>
          <w:highlight w:val="white"/>
        </w:rPr>
        <w:fldChar w:fldCharType="end"/>
      </w:r>
      <w:hyperlink r:id="rId77" w:history="1">
        <w:r w:rsidR="00555D20" w:rsidRPr="00A93ECF">
          <w:rPr>
            <w:rFonts w:ascii="Times New Roman" w:eastAsia="Calibri" w:hAnsi="Times New Roman" w:cs="Times New Roman"/>
            <w:color w:val="0000FF"/>
            <w:sz w:val="28"/>
            <w:szCs w:val="28"/>
            <w:u w:val="single"/>
          </w:rPr>
          <w:t>http://ppt.ru/art/buh-uchet/v-torgovle</w:t>
        </w:r>
      </w:hyperlink>
    </w:p>
    <w:p w:rsidR="00A93ECF" w:rsidRDefault="00A93ECF" w:rsidP="00555D20">
      <w:pPr>
        <w:spacing w:after="0" w:line="240" w:lineRule="auto"/>
        <w:rPr>
          <w:rFonts w:ascii="Times New Roman" w:eastAsia="Calibri" w:hAnsi="Times New Roman" w:cs="Times New Roman"/>
          <w:b/>
          <w:sz w:val="28"/>
          <w:szCs w:val="28"/>
        </w:rPr>
      </w:pPr>
    </w:p>
    <w:p w:rsidR="000B47B0" w:rsidRPr="00005EF0" w:rsidRDefault="000B47B0" w:rsidP="00555D20">
      <w:pPr>
        <w:spacing w:after="0" w:line="240" w:lineRule="auto"/>
        <w:rPr>
          <w:rFonts w:ascii="Times New Roman" w:eastAsia="Calibri" w:hAnsi="Times New Roman" w:cs="Times New Roman"/>
          <w:b/>
          <w:sz w:val="28"/>
          <w:szCs w:val="28"/>
        </w:rPr>
      </w:pPr>
    </w:p>
    <w:p w:rsidR="00B54A73" w:rsidRDefault="005021EE" w:rsidP="00EA0D1D">
      <w:pPr>
        <w:spacing w:line="240" w:lineRule="auto"/>
        <w:ind w:left="-284" w:firstLine="142"/>
        <w:jc w:val="both"/>
        <w:rPr>
          <w:rFonts w:ascii="Times New Roman" w:eastAsia="Times New Roman" w:hAnsi="Times New Roman" w:cs="Times New Roman"/>
          <w:b/>
          <w:sz w:val="28"/>
          <w:szCs w:val="28"/>
          <w:bdr w:val="none" w:sz="0" w:space="0" w:color="auto" w:frame="1"/>
          <w:lang w:eastAsia="ru-RU"/>
        </w:rPr>
      </w:pPr>
      <w:r w:rsidRPr="005021EE">
        <w:rPr>
          <w:rFonts w:ascii="Times New Roman" w:eastAsia="Times New Roman" w:hAnsi="Times New Roman" w:cs="Times New Roman"/>
          <w:color w:val="000000"/>
          <w:sz w:val="28"/>
          <w:szCs w:val="28"/>
        </w:rPr>
        <w:t xml:space="preserve"> </w:t>
      </w:r>
      <w:r w:rsidR="00B54A73">
        <w:rPr>
          <w:rFonts w:ascii="Times New Roman" w:eastAsia="Times New Roman" w:hAnsi="Times New Roman" w:cs="Times New Roman"/>
          <w:color w:val="000000"/>
          <w:sz w:val="28"/>
          <w:szCs w:val="28"/>
        </w:rPr>
        <w:tab/>
      </w:r>
      <w:r w:rsidR="00B54A73" w:rsidRPr="00B54A73">
        <w:rPr>
          <w:rFonts w:ascii="Times New Roman" w:eastAsia="Times New Roman" w:hAnsi="Times New Roman" w:cs="Times New Roman"/>
          <w:b/>
          <w:sz w:val="28"/>
          <w:szCs w:val="28"/>
          <w:bdr w:val="none" w:sz="0" w:space="0" w:color="auto" w:frame="1"/>
          <w:lang w:eastAsia="ru-RU"/>
        </w:rPr>
        <w:t>УДК 338</w:t>
      </w:r>
      <w:r w:rsidR="000B47B0">
        <w:rPr>
          <w:rFonts w:ascii="Times New Roman" w:eastAsia="Times New Roman" w:hAnsi="Times New Roman" w:cs="Times New Roman"/>
          <w:b/>
          <w:sz w:val="28"/>
          <w:szCs w:val="28"/>
          <w:bdr w:val="none" w:sz="0" w:space="0" w:color="auto" w:frame="1"/>
          <w:lang w:eastAsia="ru-RU"/>
        </w:rPr>
        <w:t> </w:t>
      </w:r>
      <w:r w:rsidR="00B54A73" w:rsidRPr="00B54A73">
        <w:rPr>
          <w:rFonts w:ascii="Times New Roman" w:eastAsia="Times New Roman" w:hAnsi="Times New Roman" w:cs="Times New Roman"/>
          <w:b/>
          <w:sz w:val="28"/>
          <w:szCs w:val="28"/>
          <w:bdr w:val="none" w:sz="0" w:space="0" w:color="auto" w:frame="1"/>
          <w:lang w:eastAsia="ru-RU"/>
        </w:rPr>
        <w:t>974</w:t>
      </w:r>
    </w:p>
    <w:p w:rsidR="000B47B0" w:rsidRPr="000B47B0" w:rsidRDefault="000B47B0" w:rsidP="000B47B0">
      <w:pPr>
        <w:spacing w:line="240" w:lineRule="auto"/>
        <w:ind w:left="-284" w:firstLine="142"/>
        <w:jc w:val="center"/>
        <w:rPr>
          <w:rFonts w:ascii="Times New Roman" w:eastAsia="Times New Roman" w:hAnsi="Times New Roman" w:cs="Times New Roman"/>
          <w:b/>
          <w:sz w:val="28"/>
          <w:szCs w:val="28"/>
          <w:bdr w:val="none" w:sz="0" w:space="0" w:color="auto" w:frame="1"/>
          <w:lang w:eastAsia="ru-RU"/>
        </w:rPr>
      </w:pPr>
      <w:r w:rsidRPr="000B47B0">
        <w:rPr>
          <w:rFonts w:ascii="Times New Roman" w:eastAsia="Times New Roman" w:hAnsi="Times New Roman" w:cs="Times New Roman"/>
          <w:b/>
          <w:sz w:val="28"/>
          <w:szCs w:val="28"/>
          <w:bdr w:val="none" w:sz="0" w:space="0" w:color="auto" w:frame="1"/>
          <w:lang w:eastAsia="ru-RU"/>
        </w:rPr>
        <w:t>МЕТОДИЧЕСКИЕ ВОПРОСЫ ФОРМИРОВАНИЯ СТРАТЕГИИ ЭКОНОМИЧЕСКОГО РОСТА В РЕГИОНЕ</w:t>
      </w:r>
    </w:p>
    <w:p w:rsidR="000B47B0" w:rsidRPr="000B47B0" w:rsidRDefault="00811A59" w:rsidP="000B47B0">
      <w:pPr>
        <w:spacing w:after="0" w:line="240" w:lineRule="auto"/>
        <w:ind w:left="-284" w:firstLine="142"/>
        <w:jc w:val="both"/>
        <w:rPr>
          <w:rFonts w:ascii="Times New Roman" w:eastAsia="Times New Roman" w:hAnsi="Times New Roman" w:cs="Times New Roman"/>
          <w:b/>
          <w:sz w:val="28"/>
          <w:szCs w:val="28"/>
          <w:bdr w:val="none" w:sz="0" w:space="0" w:color="auto" w:frame="1"/>
          <w:lang w:eastAsia="ru-RU"/>
        </w:rPr>
      </w:pPr>
      <w:r w:rsidRPr="000B47B0">
        <w:rPr>
          <w:rFonts w:ascii="Times New Roman" w:eastAsia="Times New Roman" w:hAnsi="Times New Roman" w:cs="Times New Roman"/>
          <w:b/>
          <w:sz w:val="28"/>
          <w:szCs w:val="28"/>
          <w:bdr w:val="none" w:sz="0" w:space="0" w:color="auto" w:frame="1"/>
          <w:lang w:eastAsia="ru-RU"/>
        </w:rPr>
        <w:t>К. А.</w:t>
      </w:r>
      <w:r>
        <w:rPr>
          <w:rFonts w:ascii="Times New Roman" w:eastAsia="Times New Roman" w:hAnsi="Times New Roman" w:cs="Times New Roman"/>
          <w:b/>
          <w:sz w:val="28"/>
          <w:szCs w:val="28"/>
          <w:bdr w:val="none" w:sz="0" w:space="0" w:color="auto" w:frame="1"/>
          <w:lang w:eastAsia="ru-RU"/>
        </w:rPr>
        <w:t xml:space="preserve"> </w:t>
      </w:r>
      <w:r w:rsidR="000B47B0" w:rsidRPr="000B47B0">
        <w:rPr>
          <w:rFonts w:ascii="Times New Roman" w:eastAsia="Times New Roman" w:hAnsi="Times New Roman" w:cs="Times New Roman"/>
          <w:b/>
          <w:sz w:val="28"/>
          <w:szCs w:val="28"/>
          <w:bdr w:val="none" w:sz="0" w:space="0" w:color="auto" w:frame="1"/>
          <w:lang w:eastAsia="ru-RU"/>
        </w:rPr>
        <w:t xml:space="preserve">Камилова, студентка 2 курса </w:t>
      </w:r>
    </w:p>
    <w:p w:rsidR="000B47B0" w:rsidRDefault="00811A59" w:rsidP="000B47B0">
      <w:pPr>
        <w:spacing w:after="0" w:line="240" w:lineRule="auto"/>
        <w:ind w:left="-284" w:firstLine="142"/>
        <w:jc w:val="both"/>
        <w:rPr>
          <w:rFonts w:ascii="Times New Roman" w:eastAsia="Times New Roman" w:hAnsi="Times New Roman" w:cs="Times New Roman"/>
          <w:b/>
          <w:sz w:val="28"/>
          <w:szCs w:val="28"/>
          <w:bdr w:val="none" w:sz="0" w:space="0" w:color="auto" w:frame="1"/>
          <w:lang w:eastAsia="ru-RU"/>
        </w:rPr>
      </w:pPr>
      <w:r>
        <w:rPr>
          <w:rFonts w:ascii="Times New Roman" w:eastAsia="Times New Roman" w:hAnsi="Times New Roman" w:cs="Times New Roman"/>
          <w:b/>
          <w:sz w:val="28"/>
          <w:szCs w:val="28"/>
          <w:bdr w:val="none" w:sz="0" w:space="0" w:color="auto" w:frame="1"/>
          <w:lang w:eastAsia="ru-RU"/>
        </w:rPr>
        <w:t xml:space="preserve">К. Р. </w:t>
      </w:r>
      <w:r w:rsidR="000B47B0">
        <w:rPr>
          <w:rFonts w:ascii="Times New Roman" w:eastAsia="Times New Roman" w:hAnsi="Times New Roman" w:cs="Times New Roman"/>
          <w:b/>
          <w:sz w:val="28"/>
          <w:szCs w:val="28"/>
          <w:bdr w:val="none" w:sz="0" w:space="0" w:color="auto" w:frame="1"/>
          <w:lang w:eastAsia="ru-RU"/>
        </w:rPr>
        <w:t>Сайпулаева,</w:t>
      </w:r>
      <w:r w:rsidR="000B47B0" w:rsidRPr="000B47B0">
        <w:rPr>
          <w:rFonts w:ascii="Times New Roman" w:eastAsia="Times New Roman" w:hAnsi="Times New Roman" w:cs="Times New Roman"/>
          <w:b/>
          <w:sz w:val="28"/>
          <w:szCs w:val="28"/>
          <w:bdr w:val="none" w:sz="0" w:space="0" w:color="auto" w:frame="1"/>
          <w:lang w:eastAsia="ru-RU"/>
        </w:rPr>
        <w:t>ст</w:t>
      </w:r>
      <w:r w:rsidR="000B47B0">
        <w:rPr>
          <w:rFonts w:ascii="Times New Roman" w:eastAsia="Times New Roman" w:hAnsi="Times New Roman" w:cs="Times New Roman"/>
          <w:b/>
          <w:sz w:val="28"/>
          <w:szCs w:val="28"/>
          <w:bdr w:val="none" w:sz="0" w:space="0" w:color="auto" w:frame="1"/>
          <w:lang w:eastAsia="ru-RU"/>
        </w:rPr>
        <w:t>.</w:t>
      </w:r>
      <w:r w:rsidR="000B47B0" w:rsidRPr="000B47B0">
        <w:rPr>
          <w:rFonts w:ascii="Times New Roman" w:eastAsia="Times New Roman" w:hAnsi="Times New Roman" w:cs="Times New Roman"/>
          <w:b/>
          <w:sz w:val="28"/>
          <w:szCs w:val="28"/>
          <w:bdr w:val="none" w:sz="0" w:space="0" w:color="auto" w:frame="1"/>
          <w:lang w:eastAsia="ru-RU"/>
        </w:rPr>
        <w:t xml:space="preserve"> преп</w:t>
      </w:r>
      <w:r w:rsidR="000B47B0">
        <w:rPr>
          <w:rFonts w:ascii="Times New Roman" w:eastAsia="Times New Roman" w:hAnsi="Times New Roman" w:cs="Times New Roman"/>
          <w:b/>
          <w:sz w:val="28"/>
          <w:szCs w:val="28"/>
          <w:bdr w:val="none" w:sz="0" w:space="0" w:color="auto" w:frame="1"/>
          <w:lang w:eastAsia="ru-RU"/>
        </w:rPr>
        <w:t>.</w:t>
      </w:r>
      <w:r w:rsidR="000B47B0" w:rsidRPr="000B47B0">
        <w:rPr>
          <w:rFonts w:ascii="Times New Roman" w:eastAsia="Times New Roman" w:hAnsi="Times New Roman" w:cs="Times New Roman"/>
          <w:b/>
          <w:sz w:val="28"/>
          <w:szCs w:val="28"/>
          <w:bdr w:val="none" w:sz="0" w:space="0" w:color="auto" w:frame="1"/>
          <w:lang w:eastAsia="ru-RU"/>
        </w:rPr>
        <w:t xml:space="preserve"> </w:t>
      </w:r>
    </w:p>
    <w:p w:rsidR="000B47B0" w:rsidRPr="000B47B0" w:rsidRDefault="000B47B0" w:rsidP="000B47B0">
      <w:pPr>
        <w:spacing w:after="0" w:line="240" w:lineRule="auto"/>
        <w:ind w:left="-284" w:firstLine="142"/>
        <w:jc w:val="both"/>
        <w:rPr>
          <w:rFonts w:ascii="Times New Roman" w:eastAsia="Times New Roman" w:hAnsi="Times New Roman" w:cs="Times New Roman"/>
          <w:b/>
          <w:sz w:val="28"/>
          <w:szCs w:val="28"/>
          <w:bdr w:val="none" w:sz="0" w:space="0" w:color="auto" w:frame="1"/>
          <w:lang w:eastAsia="ru-RU"/>
        </w:rPr>
      </w:pPr>
      <w:r w:rsidRPr="000B47B0">
        <w:rPr>
          <w:rFonts w:ascii="Times New Roman" w:eastAsia="Times New Roman" w:hAnsi="Times New Roman" w:cs="Times New Roman"/>
          <w:b/>
          <w:sz w:val="28"/>
          <w:szCs w:val="28"/>
          <w:bdr w:val="none" w:sz="0" w:space="0" w:color="auto" w:frame="1"/>
          <w:lang w:eastAsia="ru-RU"/>
        </w:rPr>
        <w:t>ГАОУ ВПО «Дагестанский государственный университет</w:t>
      </w:r>
    </w:p>
    <w:p w:rsidR="000B47B0" w:rsidRPr="000B47B0" w:rsidRDefault="000B47B0" w:rsidP="000B47B0">
      <w:pPr>
        <w:spacing w:after="0" w:line="240" w:lineRule="auto"/>
        <w:ind w:left="-284" w:firstLine="142"/>
        <w:jc w:val="both"/>
        <w:rPr>
          <w:rFonts w:ascii="Times New Roman" w:eastAsia="Times New Roman" w:hAnsi="Times New Roman" w:cs="Times New Roman"/>
          <w:b/>
          <w:sz w:val="28"/>
          <w:szCs w:val="28"/>
          <w:bdr w:val="none" w:sz="0" w:space="0" w:color="auto" w:frame="1"/>
          <w:lang w:eastAsia="ru-RU"/>
        </w:rPr>
      </w:pPr>
      <w:r w:rsidRPr="000B47B0">
        <w:rPr>
          <w:rFonts w:ascii="Times New Roman" w:eastAsia="Times New Roman" w:hAnsi="Times New Roman" w:cs="Times New Roman"/>
          <w:b/>
          <w:sz w:val="28"/>
          <w:szCs w:val="28"/>
          <w:bdr w:val="none" w:sz="0" w:space="0" w:color="auto" w:frame="1"/>
          <w:lang w:eastAsia="ru-RU"/>
        </w:rPr>
        <w:t xml:space="preserve"> народного хозяйства»</w:t>
      </w:r>
      <w:r>
        <w:rPr>
          <w:rFonts w:ascii="Times New Roman" w:eastAsia="Times New Roman" w:hAnsi="Times New Roman" w:cs="Times New Roman"/>
          <w:b/>
          <w:sz w:val="28"/>
          <w:szCs w:val="28"/>
          <w:bdr w:val="none" w:sz="0" w:space="0" w:color="auto" w:frame="1"/>
          <w:lang w:eastAsia="ru-RU"/>
        </w:rPr>
        <w:t>,</w:t>
      </w:r>
    </w:p>
    <w:p w:rsidR="000B47B0" w:rsidRPr="00B54A73" w:rsidRDefault="000B47B0" w:rsidP="000B47B0">
      <w:pPr>
        <w:spacing w:after="0" w:line="240" w:lineRule="auto"/>
        <w:ind w:left="-284" w:firstLine="142"/>
        <w:jc w:val="both"/>
        <w:rPr>
          <w:rFonts w:ascii="Times New Roman" w:eastAsia="Times New Roman" w:hAnsi="Times New Roman" w:cs="Times New Roman"/>
          <w:b/>
          <w:sz w:val="28"/>
          <w:szCs w:val="28"/>
          <w:bdr w:val="none" w:sz="0" w:space="0" w:color="auto" w:frame="1"/>
          <w:lang w:eastAsia="ru-RU"/>
        </w:rPr>
      </w:pPr>
      <w:r>
        <w:rPr>
          <w:rFonts w:ascii="Times New Roman" w:eastAsia="Times New Roman" w:hAnsi="Times New Roman" w:cs="Times New Roman"/>
          <w:b/>
          <w:sz w:val="28"/>
          <w:szCs w:val="28"/>
          <w:bdr w:val="none" w:sz="0" w:space="0" w:color="auto" w:frame="1"/>
          <w:lang w:eastAsia="ru-RU"/>
        </w:rPr>
        <w:lastRenderedPageBreak/>
        <w:t xml:space="preserve">РД </w:t>
      </w:r>
      <w:r w:rsidRPr="000B47B0">
        <w:rPr>
          <w:rFonts w:ascii="Times New Roman" w:eastAsia="Times New Roman" w:hAnsi="Times New Roman" w:cs="Times New Roman"/>
          <w:b/>
          <w:sz w:val="28"/>
          <w:szCs w:val="28"/>
          <w:bdr w:val="none" w:sz="0" w:space="0" w:color="auto" w:frame="1"/>
          <w:lang w:eastAsia="ru-RU"/>
        </w:rPr>
        <w:t>г. Махачкала</w:t>
      </w:r>
    </w:p>
    <w:p w:rsidR="00B54A73" w:rsidRPr="00B54A73" w:rsidRDefault="00B54A73" w:rsidP="00B54A73">
      <w:pPr>
        <w:spacing w:after="0" w:line="240" w:lineRule="auto"/>
        <w:jc w:val="right"/>
        <w:rPr>
          <w:rFonts w:ascii="Times New Roman" w:eastAsia="Calibri" w:hAnsi="Times New Roman" w:cs="Times New Roman"/>
          <w:b/>
          <w:i/>
          <w:sz w:val="28"/>
          <w:szCs w:val="28"/>
        </w:rPr>
      </w:pPr>
    </w:p>
    <w:p w:rsidR="00B54A73" w:rsidRPr="00B54A73" w:rsidRDefault="00B54A73" w:rsidP="00B54A73">
      <w:pPr>
        <w:spacing w:after="0" w:line="240" w:lineRule="auto"/>
        <w:ind w:firstLine="708"/>
        <w:jc w:val="both"/>
        <w:rPr>
          <w:rFonts w:ascii="Times New Roman" w:eastAsia="Calibri" w:hAnsi="Times New Roman" w:cs="Times New Roman"/>
          <w:color w:val="000000"/>
          <w:sz w:val="28"/>
          <w:szCs w:val="28"/>
        </w:rPr>
      </w:pPr>
      <w:r w:rsidRPr="00A93ECF">
        <w:rPr>
          <w:rFonts w:ascii="Times New Roman" w:eastAsia="Calibri" w:hAnsi="Times New Roman" w:cs="Times New Roman"/>
          <w:b/>
          <w:sz w:val="28"/>
          <w:szCs w:val="28"/>
        </w:rPr>
        <w:t>Аннотация:</w:t>
      </w:r>
      <w:r w:rsidRPr="00B54A73">
        <w:rPr>
          <w:rFonts w:ascii="Times New Roman" w:eastAsia="Calibri" w:hAnsi="Times New Roman" w:cs="Times New Roman"/>
          <w:i/>
          <w:sz w:val="28"/>
          <w:szCs w:val="28"/>
        </w:rPr>
        <w:t xml:space="preserve"> </w:t>
      </w:r>
      <w:r w:rsidRPr="00B54A73">
        <w:rPr>
          <w:rFonts w:ascii="Times New Roman" w:eastAsia="Calibri" w:hAnsi="Times New Roman" w:cs="Times New Roman"/>
          <w:color w:val="000000"/>
          <w:sz w:val="28"/>
          <w:szCs w:val="28"/>
        </w:rPr>
        <w:t>В условиях кризиса, охватившего мировую экономику, в том числе и российскую, особую актуальность приобретают эффективно действующие системы стратегического, в том числе, индикативного, планирования регионального социально-экономического </w:t>
      </w:r>
      <w:r w:rsidRPr="00B54A73">
        <w:rPr>
          <w:rFonts w:ascii="Times New Roman" w:eastAsia="Calibri" w:hAnsi="Times New Roman" w:cs="Times New Roman"/>
          <w:color w:val="000000"/>
          <w:sz w:val="28"/>
          <w:szCs w:val="28"/>
          <w:bdr w:val="none" w:sz="0" w:space="0" w:color="auto" w:frame="1"/>
        </w:rPr>
        <w:t>развития</w:t>
      </w:r>
      <w:r w:rsidRPr="00B54A73">
        <w:rPr>
          <w:rFonts w:ascii="Times New Roman" w:eastAsia="Calibri" w:hAnsi="Times New Roman" w:cs="Times New Roman"/>
          <w:color w:val="000000"/>
          <w:sz w:val="28"/>
          <w:szCs w:val="28"/>
        </w:rPr>
        <w:t>. Существует ряд проблем, затрудняющих на практике реализацию процесса регионального </w:t>
      </w:r>
      <w:r w:rsidRPr="00B54A73">
        <w:rPr>
          <w:rFonts w:ascii="Times New Roman" w:eastAsia="Calibri" w:hAnsi="Times New Roman" w:cs="Times New Roman"/>
          <w:color w:val="000000"/>
          <w:sz w:val="28"/>
          <w:szCs w:val="28"/>
          <w:bdr w:val="none" w:sz="0" w:space="0" w:color="auto" w:frame="1"/>
        </w:rPr>
        <w:t>индикативного планирования</w:t>
      </w:r>
      <w:r w:rsidRPr="00B54A73">
        <w:rPr>
          <w:rFonts w:ascii="Times New Roman" w:eastAsia="Calibri" w:hAnsi="Times New Roman" w:cs="Times New Roman"/>
          <w:color w:val="000000"/>
          <w:sz w:val="28"/>
          <w:szCs w:val="28"/>
        </w:rPr>
        <w:t>. Обосновывается и предлагается схема разработки системы индикативных планов социально-экономического </w:t>
      </w:r>
      <w:r w:rsidRPr="00B54A73">
        <w:rPr>
          <w:rFonts w:ascii="Times New Roman" w:eastAsia="Calibri" w:hAnsi="Times New Roman" w:cs="Times New Roman"/>
          <w:color w:val="000000"/>
          <w:sz w:val="28"/>
          <w:szCs w:val="28"/>
          <w:bdr w:val="none" w:sz="0" w:space="0" w:color="auto" w:frame="1"/>
        </w:rPr>
        <w:t>развития</w:t>
      </w:r>
      <w:r w:rsidRPr="00B54A73">
        <w:rPr>
          <w:rFonts w:ascii="Times New Roman" w:eastAsia="Calibri" w:hAnsi="Times New Roman" w:cs="Times New Roman"/>
          <w:color w:val="000000"/>
          <w:sz w:val="28"/>
          <w:szCs w:val="28"/>
        </w:rPr>
        <w:t> </w:t>
      </w:r>
      <w:r w:rsidRPr="00B54A73">
        <w:rPr>
          <w:rFonts w:ascii="Times New Roman" w:eastAsia="Calibri" w:hAnsi="Times New Roman" w:cs="Times New Roman"/>
          <w:color w:val="000000"/>
          <w:sz w:val="28"/>
          <w:szCs w:val="28"/>
          <w:bdr w:val="none" w:sz="0" w:space="0" w:color="auto" w:frame="1"/>
        </w:rPr>
        <w:t>регионов</w:t>
      </w:r>
      <w:r w:rsidRPr="00B54A73">
        <w:rPr>
          <w:rFonts w:ascii="Times New Roman" w:eastAsia="Calibri" w:hAnsi="Times New Roman" w:cs="Times New Roman"/>
          <w:color w:val="000000"/>
          <w:sz w:val="28"/>
          <w:szCs w:val="28"/>
        </w:rPr>
        <w:t>, а также классификация элементов системы </w:t>
      </w:r>
      <w:r w:rsidRPr="00B54A73">
        <w:rPr>
          <w:rFonts w:ascii="Times New Roman" w:eastAsia="Calibri" w:hAnsi="Times New Roman" w:cs="Times New Roman"/>
          <w:color w:val="000000"/>
          <w:sz w:val="28"/>
          <w:szCs w:val="28"/>
          <w:bdr w:val="none" w:sz="0" w:space="0" w:color="auto" w:frame="1"/>
        </w:rPr>
        <w:t>государственного регулирования</w:t>
      </w:r>
      <w:r w:rsidRPr="00B54A73">
        <w:rPr>
          <w:rFonts w:ascii="Times New Roman" w:eastAsia="Calibri" w:hAnsi="Times New Roman" w:cs="Times New Roman"/>
          <w:color w:val="000000"/>
          <w:sz w:val="28"/>
          <w:szCs w:val="28"/>
        </w:rPr>
        <w:t> экономики, позволяющей сформировать эффективно действующий экономико-правовой </w:t>
      </w:r>
      <w:r w:rsidRPr="00B54A73">
        <w:rPr>
          <w:rFonts w:ascii="Times New Roman" w:eastAsia="Calibri" w:hAnsi="Times New Roman" w:cs="Times New Roman"/>
          <w:color w:val="000000"/>
          <w:sz w:val="28"/>
          <w:szCs w:val="28"/>
          <w:bdr w:val="none" w:sz="0" w:space="0" w:color="auto" w:frame="1"/>
        </w:rPr>
        <w:t>механизм</w:t>
      </w:r>
      <w:r w:rsidRPr="00B54A73">
        <w:rPr>
          <w:rFonts w:ascii="Times New Roman" w:eastAsia="Calibri" w:hAnsi="Times New Roman" w:cs="Times New Roman"/>
          <w:color w:val="000000"/>
          <w:sz w:val="28"/>
          <w:szCs w:val="28"/>
        </w:rPr>
        <w:t> территориального </w:t>
      </w:r>
      <w:r w:rsidRPr="00B54A73">
        <w:rPr>
          <w:rFonts w:ascii="Times New Roman" w:eastAsia="Calibri" w:hAnsi="Times New Roman" w:cs="Times New Roman"/>
          <w:color w:val="000000"/>
          <w:sz w:val="28"/>
          <w:szCs w:val="28"/>
          <w:bdr w:val="none" w:sz="0" w:space="0" w:color="auto" w:frame="1"/>
        </w:rPr>
        <w:t>развития</w:t>
      </w:r>
      <w:r w:rsidRPr="00B54A73">
        <w:rPr>
          <w:rFonts w:ascii="Times New Roman" w:eastAsia="Calibri" w:hAnsi="Times New Roman" w:cs="Times New Roman"/>
          <w:color w:val="000000"/>
          <w:sz w:val="28"/>
          <w:szCs w:val="28"/>
        </w:rPr>
        <w:t>. </w:t>
      </w:r>
    </w:p>
    <w:p w:rsidR="00B54A73" w:rsidRPr="00B54A73" w:rsidRDefault="00B54A73" w:rsidP="00B54A73">
      <w:pPr>
        <w:spacing w:after="0" w:line="240" w:lineRule="auto"/>
        <w:ind w:firstLine="708"/>
        <w:jc w:val="both"/>
        <w:rPr>
          <w:rFonts w:ascii="Times New Roman" w:eastAsia="Calibri" w:hAnsi="Times New Roman" w:cs="Times New Roman"/>
          <w:color w:val="000000"/>
          <w:sz w:val="28"/>
          <w:szCs w:val="28"/>
        </w:rPr>
      </w:pPr>
      <w:r w:rsidRPr="00A93ECF">
        <w:rPr>
          <w:rFonts w:ascii="Times New Roman" w:eastAsia="Calibri" w:hAnsi="Times New Roman" w:cs="Times New Roman"/>
          <w:b/>
          <w:color w:val="000000"/>
          <w:sz w:val="28"/>
          <w:szCs w:val="28"/>
        </w:rPr>
        <w:t>Ключевые слова:</w:t>
      </w:r>
      <w:r w:rsidRPr="00B54A73">
        <w:rPr>
          <w:rFonts w:ascii="Times New Roman" w:eastAsia="Calibri" w:hAnsi="Times New Roman" w:cs="Times New Roman"/>
          <w:color w:val="000000"/>
          <w:sz w:val="28"/>
          <w:szCs w:val="28"/>
        </w:rPr>
        <w:t xml:space="preserve"> Регион, социально-экономическая стратегия, мировая экономика, управление.</w:t>
      </w:r>
    </w:p>
    <w:p w:rsidR="00B54A73" w:rsidRPr="00A93ECF" w:rsidRDefault="00A93ECF" w:rsidP="00B54A73">
      <w:pPr>
        <w:spacing w:after="0" w:line="240" w:lineRule="auto"/>
        <w:ind w:firstLine="708"/>
        <w:jc w:val="both"/>
        <w:rPr>
          <w:rFonts w:ascii="Times New Roman" w:eastAsia="Calibri" w:hAnsi="Times New Roman" w:cs="Times New Roman"/>
          <w:i/>
          <w:color w:val="333333"/>
          <w:sz w:val="28"/>
          <w:szCs w:val="28"/>
          <w:lang w:val="en-US"/>
        </w:rPr>
      </w:pPr>
      <w:r w:rsidRPr="00A93ECF">
        <w:rPr>
          <w:rFonts w:ascii="Times New Roman" w:eastAsia="Calibri" w:hAnsi="Times New Roman" w:cs="Times New Roman"/>
          <w:b/>
          <w:i/>
          <w:color w:val="333333"/>
          <w:sz w:val="28"/>
          <w:szCs w:val="28"/>
          <w:lang w:val="en-GB"/>
        </w:rPr>
        <w:t>Annotation</w:t>
      </w:r>
      <w:r w:rsidR="00B54A73" w:rsidRPr="00A93ECF">
        <w:rPr>
          <w:rFonts w:ascii="Times New Roman" w:eastAsia="Calibri" w:hAnsi="Times New Roman" w:cs="Times New Roman"/>
          <w:b/>
          <w:i/>
          <w:color w:val="333333"/>
          <w:sz w:val="28"/>
          <w:szCs w:val="28"/>
          <w:lang w:val="en-GB"/>
        </w:rPr>
        <w:t>:</w:t>
      </w:r>
      <w:r w:rsidR="00B54A73" w:rsidRPr="00A93ECF">
        <w:rPr>
          <w:rFonts w:ascii="Times New Roman" w:eastAsia="Calibri" w:hAnsi="Times New Roman" w:cs="Times New Roman"/>
          <w:i/>
          <w:color w:val="333333"/>
          <w:sz w:val="28"/>
          <w:szCs w:val="28"/>
          <w:lang w:val="en-GB"/>
        </w:rPr>
        <w:t xml:space="preserve"> in the context of the crisis that has engulfed the world economy, including the Russian economy, effective systems of strategic, including indicative, planning of regional socio-economic development are of particular relevance. There are a number of problems that complicate the implementation of the regional indicative planning process in practice. The scheme of development of system of indicative plans of social and economic development of regions, and also classification of elements of system of state regulation of economy allowing to form effectively operating economic and legal mechanism of territorial development is proved and offered. </w:t>
      </w:r>
    </w:p>
    <w:p w:rsidR="00B54A73" w:rsidRPr="00A93ECF" w:rsidRDefault="00B54A73" w:rsidP="00B54A73">
      <w:pPr>
        <w:spacing w:after="0" w:line="240" w:lineRule="auto"/>
        <w:ind w:firstLine="708"/>
        <w:jc w:val="both"/>
        <w:rPr>
          <w:rFonts w:ascii="Times New Roman" w:eastAsia="Calibri" w:hAnsi="Times New Roman" w:cs="Times New Roman"/>
          <w:i/>
          <w:color w:val="000000"/>
          <w:sz w:val="28"/>
          <w:szCs w:val="28"/>
          <w:lang w:val="en-GB"/>
        </w:rPr>
      </w:pPr>
      <w:r w:rsidRPr="00A93ECF">
        <w:rPr>
          <w:rFonts w:ascii="Times New Roman" w:eastAsia="Calibri" w:hAnsi="Times New Roman" w:cs="Times New Roman"/>
          <w:b/>
          <w:i/>
          <w:color w:val="333333"/>
          <w:sz w:val="28"/>
          <w:szCs w:val="28"/>
          <w:lang w:val="en-GB"/>
        </w:rPr>
        <w:t>Keywords:</w:t>
      </w:r>
      <w:r w:rsidRPr="00A93ECF">
        <w:rPr>
          <w:rFonts w:ascii="Times New Roman" w:eastAsia="Calibri" w:hAnsi="Times New Roman" w:cs="Times New Roman"/>
          <w:i/>
          <w:color w:val="333333"/>
          <w:sz w:val="28"/>
          <w:szCs w:val="28"/>
          <w:lang w:val="en-GB"/>
        </w:rPr>
        <w:t xml:space="preserve"> Region, socio-economic strategy, world economy, management.</w:t>
      </w:r>
    </w:p>
    <w:p w:rsidR="00A93ECF" w:rsidRDefault="00B54A73" w:rsidP="00B54A73">
      <w:pPr>
        <w:spacing w:after="0" w:line="240" w:lineRule="auto"/>
        <w:ind w:firstLine="709"/>
        <w:jc w:val="both"/>
        <w:rPr>
          <w:rFonts w:ascii="Times New Roman" w:eastAsia="Times New Roman" w:hAnsi="Times New Roman" w:cs="Times New Roman"/>
          <w:sz w:val="28"/>
          <w:szCs w:val="28"/>
          <w:bdr w:val="none" w:sz="0" w:space="0" w:color="auto" w:frame="1"/>
          <w:lang w:val="en-US" w:eastAsia="ru-RU"/>
        </w:rPr>
      </w:pPr>
      <w:r w:rsidRPr="00B54A73">
        <w:rPr>
          <w:rFonts w:ascii="Times New Roman" w:eastAsia="Times New Roman" w:hAnsi="Times New Roman" w:cs="Times New Roman"/>
          <w:sz w:val="28"/>
          <w:szCs w:val="28"/>
          <w:bdr w:val="none" w:sz="0" w:space="0" w:color="auto" w:frame="1"/>
          <w:lang w:val="en-US" w:eastAsia="ru-RU"/>
        </w:rPr>
        <w:t xml:space="preserve"> </w:t>
      </w:r>
    </w:p>
    <w:p w:rsidR="00B54A73" w:rsidRPr="00B54A73" w:rsidRDefault="00B54A73" w:rsidP="00B54A73">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B54A73">
        <w:rPr>
          <w:rFonts w:ascii="Times New Roman" w:eastAsia="Times New Roman" w:hAnsi="Times New Roman" w:cs="Times New Roman"/>
          <w:sz w:val="28"/>
          <w:szCs w:val="28"/>
          <w:bdr w:val="none" w:sz="0" w:space="0" w:color="auto" w:frame="1"/>
          <w:lang w:eastAsia="ru-RU"/>
        </w:rPr>
        <w:t xml:space="preserve">В последнее время большое внимание уделяется стратегическому развитию регионов. Для этих целей корпоративные технологии стратегического управления принимаются практически в полной мере, несмотря на то, что если ставить правильные цели, и за ранее построить дальнейшие действия на результате нового, а также качественного состояния этих территорий, давая ответы на любые (глобальные и национальные) вызовы. Но не так просто внедрить инструменты стратегического управления в регионах, как в хозяйствующих субъектах. Регионом признается часть территории страны, которая имеет общность природных, национальных, культурных, социально-экономических и других условий. Также регион слабо структурирован и не состоит из одной цели образования, в рамках которой, руководствуясь своими интересами, действуют несвязанные группы и экономические агенты. 0ни борются за территориальные ресурсы и забастовки, чтобы включить конкурирующие цели в стратегию продвижения региона. Но не только эти условия затрудняют использование ресурсов стратегического управления на региональном уровне. Есть и другие вопросы, которые в настоящее время не решены. Например, многие вопросы содержательного характера: </w:t>
      </w:r>
    </w:p>
    <w:p w:rsidR="00B54A73" w:rsidRPr="00B54A73" w:rsidRDefault="00B54A73" w:rsidP="00B54A73">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B54A73">
        <w:rPr>
          <w:rFonts w:ascii="Times New Roman" w:eastAsia="Times New Roman" w:hAnsi="Times New Roman" w:cs="Times New Roman"/>
          <w:sz w:val="28"/>
          <w:szCs w:val="28"/>
          <w:bdr w:val="none" w:sz="0" w:space="0" w:color="auto" w:frame="1"/>
          <w:lang w:eastAsia="ru-RU"/>
        </w:rPr>
        <w:lastRenderedPageBreak/>
        <w:t>1) Какие стратегии следует разработать на региональном уровне;</w:t>
      </w:r>
    </w:p>
    <w:p w:rsidR="00B54A73" w:rsidRPr="00B54A73" w:rsidRDefault="00B54A73" w:rsidP="00B54A73">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B54A73">
        <w:rPr>
          <w:rFonts w:ascii="Times New Roman" w:eastAsia="Times New Roman" w:hAnsi="Times New Roman" w:cs="Times New Roman"/>
          <w:sz w:val="28"/>
          <w:szCs w:val="28"/>
          <w:bdr w:val="none" w:sz="0" w:space="0" w:color="auto" w:frame="1"/>
          <w:lang w:eastAsia="ru-RU"/>
        </w:rPr>
        <w:t xml:space="preserve"> 2) Сколько стратегий необходимо разработать и какова их возможная подчиненность; </w:t>
      </w:r>
    </w:p>
    <w:p w:rsidR="00B54A73" w:rsidRPr="00B54A73" w:rsidRDefault="00B54A73" w:rsidP="00B54A73">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B54A73">
        <w:rPr>
          <w:rFonts w:ascii="Times New Roman" w:eastAsia="Times New Roman" w:hAnsi="Times New Roman" w:cs="Times New Roman"/>
          <w:sz w:val="28"/>
          <w:szCs w:val="28"/>
          <w:bdr w:val="none" w:sz="0" w:space="0" w:color="auto" w:frame="1"/>
          <w:lang w:eastAsia="ru-RU"/>
        </w:rPr>
        <w:t xml:space="preserve">3) Как стратегии региональной администрации должны соотноситься со стратегиями крупных и средних компаний, действующих на территории; </w:t>
      </w:r>
    </w:p>
    <w:p w:rsidR="00B54A73" w:rsidRPr="00B54A73" w:rsidRDefault="00B54A73" w:rsidP="00B54A73">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B54A73">
        <w:rPr>
          <w:rFonts w:ascii="Times New Roman" w:eastAsia="Times New Roman" w:hAnsi="Times New Roman" w:cs="Times New Roman"/>
          <w:sz w:val="28"/>
          <w:szCs w:val="28"/>
          <w:bdr w:val="none" w:sz="0" w:space="0" w:color="auto" w:frame="1"/>
          <w:lang w:eastAsia="ru-RU"/>
        </w:rPr>
        <w:t xml:space="preserve">4) Как специфика региона влияет на содержание стратегий и т.д. </w:t>
      </w:r>
    </w:p>
    <w:p w:rsidR="00B54A73" w:rsidRPr="00B54A73" w:rsidRDefault="00B54A73" w:rsidP="00B54A73">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B54A73">
        <w:rPr>
          <w:rFonts w:ascii="Times New Roman" w:eastAsia="Times New Roman" w:hAnsi="Times New Roman" w:cs="Times New Roman"/>
          <w:sz w:val="28"/>
          <w:szCs w:val="28"/>
          <w:bdr w:val="none" w:sz="0" w:space="0" w:color="auto" w:frame="1"/>
          <w:lang w:eastAsia="ru-RU"/>
        </w:rPr>
        <w:t xml:space="preserve">Показатель промышленного производства, в этом отражается вся экономическая мощь интегрированного региона. 0сновным ресурсом экономики является владение производственными фондами и их спецификация, штаб-квартиры которых находятся за пределами конкретных регионов и не связаны с интересами их развития. </w:t>
      </w:r>
    </w:p>
    <w:p w:rsidR="00B54A73" w:rsidRPr="00B54A73" w:rsidRDefault="00B54A73" w:rsidP="00B54A73">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B54A73">
        <w:rPr>
          <w:rFonts w:ascii="Times New Roman" w:eastAsia="Times New Roman" w:hAnsi="Times New Roman" w:cs="Times New Roman"/>
          <w:sz w:val="28"/>
          <w:szCs w:val="28"/>
          <w:bdr w:val="none" w:sz="0" w:space="0" w:color="auto" w:frame="1"/>
          <w:lang w:eastAsia="ru-RU"/>
        </w:rPr>
        <w:t xml:space="preserve">Конкурентоспособность интегрированных регионов и конкурентоспособность основных доминирующих корпораций практически не отличаются друг от друга. Инвестиции приходят не в регион, а в корпорации; персонал также захватывает не регион, а корпорацию; финансы и инновации не часто рассматриваются в регионах, а за их пределами; информация, занимаемая производственно-технологическим комплексом, формализована и крайне специализирована. Интегрированные регионы просто не испытывают  нужды в независимых стратегиях развития, их заменяют корпоративные и производственные стратегии главных корпораций. </w:t>
      </w:r>
    </w:p>
    <w:p w:rsidR="00B54A73" w:rsidRPr="00B54A73" w:rsidRDefault="00B54A73" w:rsidP="00B54A73">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B54A73">
        <w:rPr>
          <w:rFonts w:ascii="Times New Roman" w:eastAsia="Times New Roman" w:hAnsi="Times New Roman" w:cs="Times New Roman"/>
          <w:sz w:val="28"/>
          <w:szCs w:val="28"/>
          <w:bdr w:val="none" w:sz="0" w:space="0" w:color="auto" w:frame="1"/>
          <w:lang w:eastAsia="ru-RU"/>
        </w:rPr>
        <w:t xml:space="preserve">Россия унаследовала экономические регионы, созданные в период индустриализации и предназначенные для развития крупномасштабного массового производства, и, следовательно, предприятия постсоветского периода поглотили большую часть этой продукции. </w:t>
      </w:r>
    </w:p>
    <w:p w:rsidR="00B54A73" w:rsidRPr="00B54A73" w:rsidRDefault="00B54A73" w:rsidP="00B54A73">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B54A73">
        <w:rPr>
          <w:rFonts w:ascii="Times New Roman" w:eastAsia="Times New Roman" w:hAnsi="Times New Roman" w:cs="Times New Roman"/>
          <w:sz w:val="28"/>
          <w:szCs w:val="28"/>
          <w:bdr w:val="none" w:sz="0" w:space="0" w:color="auto" w:frame="1"/>
          <w:lang w:eastAsia="ru-RU"/>
        </w:rPr>
        <w:t>Экономическая мощь в рамках сетевой модели 0рганизации экономического пространства не концентрируется, а, наоборот, распределяется. Экономическая мощь региона определяется не объемом производства, а мобилизационным ресурсом всех сетей, его общим воздействием на глобальные биржи. Вместо жесткой специализации он обладает гибкой, инновационной способностью. Во многом эти качества основаны на скрытых знаниях и междисциплинарном обмене информацией, характерных для производственных сетей. Вместе компании, входящие в сеть кооперации, образуют промышленный кластер. Конкурентоспособность кластерного предприятия, как правило, является следствием конкурентоспособности всей территории сети.</w:t>
      </w:r>
    </w:p>
    <w:p w:rsidR="00B54A73" w:rsidRPr="00B54A73" w:rsidRDefault="00B54A73" w:rsidP="00B54A73">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B54A73">
        <w:rPr>
          <w:rFonts w:ascii="Times New Roman" w:eastAsia="Times New Roman" w:hAnsi="Times New Roman" w:cs="Times New Roman"/>
          <w:sz w:val="28"/>
          <w:szCs w:val="28"/>
          <w:bdr w:val="none" w:sz="0" w:space="0" w:color="auto" w:frame="1"/>
          <w:lang w:eastAsia="ru-RU"/>
        </w:rPr>
        <w:t xml:space="preserve"> В январе 2008 года Министерством регионального развития Российской Федерации разработан новый подход к типологии регионов, расположенных на территории Российской Федерации, согласно которому выделены 3 группы регионов на основе развития степени включенности в мировые процессы-глобализацию, урбанизацию и неоиндустриализацию: </w:t>
      </w:r>
    </w:p>
    <w:p w:rsidR="00B54A73" w:rsidRPr="00B54A73" w:rsidRDefault="00B54A73" w:rsidP="00B54A73">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B54A73">
        <w:rPr>
          <w:rFonts w:ascii="Times New Roman" w:eastAsia="Times New Roman" w:hAnsi="Times New Roman" w:cs="Times New Roman"/>
          <w:sz w:val="28"/>
          <w:szCs w:val="28"/>
          <w:bdr w:val="none" w:sz="0" w:space="0" w:color="auto" w:frame="1"/>
          <w:lang w:eastAsia="ru-RU"/>
        </w:rPr>
        <w:t xml:space="preserve">1) Регионы-локомотивы роста; </w:t>
      </w:r>
    </w:p>
    <w:p w:rsidR="00B54A73" w:rsidRPr="00B54A73" w:rsidRDefault="00B54A73" w:rsidP="00B54A73">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B54A73">
        <w:rPr>
          <w:rFonts w:ascii="Times New Roman" w:eastAsia="Times New Roman" w:hAnsi="Times New Roman" w:cs="Times New Roman"/>
          <w:sz w:val="28"/>
          <w:szCs w:val="28"/>
          <w:bdr w:val="none" w:sz="0" w:space="0" w:color="auto" w:frame="1"/>
          <w:lang w:eastAsia="ru-RU"/>
        </w:rPr>
        <w:t xml:space="preserve">2) 0порные регионы </w:t>
      </w:r>
    </w:p>
    <w:p w:rsidR="00B54A73" w:rsidRPr="00B54A73" w:rsidRDefault="00B54A73" w:rsidP="00B54A73">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B54A73">
        <w:rPr>
          <w:rFonts w:ascii="Times New Roman" w:eastAsia="Times New Roman" w:hAnsi="Times New Roman" w:cs="Times New Roman"/>
          <w:sz w:val="28"/>
          <w:szCs w:val="28"/>
          <w:bdr w:val="none" w:sz="0" w:space="0" w:color="auto" w:frame="1"/>
          <w:lang w:eastAsia="ru-RU"/>
        </w:rPr>
        <w:t xml:space="preserve">3) Депрессивные регионы </w:t>
      </w:r>
    </w:p>
    <w:p w:rsidR="00B54A73" w:rsidRPr="00B54A73" w:rsidRDefault="00B54A73" w:rsidP="00B54A73">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B54A73">
        <w:rPr>
          <w:rFonts w:ascii="Times New Roman" w:eastAsia="Times New Roman" w:hAnsi="Times New Roman" w:cs="Times New Roman"/>
          <w:sz w:val="28"/>
          <w:szCs w:val="28"/>
          <w:bdr w:val="none" w:sz="0" w:space="0" w:color="auto" w:frame="1"/>
          <w:lang w:eastAsia="ru-RU"/>
        </w:rPr>
        <w:lastRenderedPageBreak/>
        <w:t xml:space="preserve">0коло десяти регионов страны входят в 1 группу. 0ни обладают очень высоким социально-экономическим, кадровым, научно-техническим потенциалом, что в свою очередь позволяет формировать новые, инновационные стратегии развития. Это позволяет повысить мировую конкурентоспособность. Но в других регионах такой возможности нет. </w:t>
      </w:r>
    </w:p>
    <w:p w:rsidR="00B54A73" w:rsidRPr="00B54A73" w:rsidRDefault="00B54A73" w:rsidP="00B54A73">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B54A73">
        <w:rPr>
          <w:rFonts w:ascii="Times New Roman" w:eastAsia="Times New Roman" w:hAnsi="Times New Roman" w:cs="Times New Roman"/>
          <w:sz w:val="28"/>
          <w:szCs w:val="28"/>
          <w:bdr w:val="none" w:sz="0" w:space="0" w:color="auto" w:frame="1"/>
          <w:lang w:eastAsia="ru-RU"/>
        </w:rPr>
        <w:t xml:space="preserve">Таким образом, попытки обобщения корпоративных стратегий на региональном уровне менее эффективны. На смену им должна прийти разработка стратегии экономического роста в регионе, которая должна стать главной в стратегической пирамиде управления. Цель данной стратегии можно определить как обеспечение устойчивого экономического роста в регионе и повышение его качества. На мой взгляд, стратегия должна учитывать как глобальные, так и национальные вызовы , обеспечивать движение проектов, реализация с участием бизнес-структур, что означает усиление роли региональной администрации в поиске путей и ресурсов для роста. Решение проблемы, повышение качества стратегии возможно через разработку и реализацию экономического роста. Это тупик в традиционном подходе к развитию старых промышленных регионов. Существует множество путей развития регионов Российской Федерации. Некоторые этих методов перечислены ниже: </w:t>
      </w:r>
    </w:p>
    <w:p w:rsidR="00B54A73" w:rsidRPr="00B54A73" w:rsidRDefault="00B54A73" w:rsidP="00B54A73">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B54A73">
        <w:rPr>
          <w:rFonts w:ascii="Times New Roman" w:eastAsia="Times New Roman" w:hAnsi="Times New Roman" w:cs="Times New Roman"/>
          <w:sz w:val="28"/>
          <w:szCs w:val="28"/>
          <w:bdr w:val="none" w:sz="0" w:space="0" w:color="auto" w:frame="1"/>
          <w:lang w:eastAsia="ru-RU"/>
        </w:rPr>
        <w:t xml:space="preserve">1) Развитие человеческого капитала через развитие и эффективное использование образовательного и культурного потенциала региона. </w:t>
      </w:r>
    </w:p>
    <w:p w:rsidR="00B54A73" w:rsidRPr="00B54A73" w:rsidRDefault="00B54A73" w:rsidP="00B54A73">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B54A73">
        <w:rPr>
          <w:rFonts w:ascii="Times New Roman" w:eastAsia="Times New Roman" w:hAnsi="Times New Roman" w:cs="Times New Roman"/>
          <w:sz w:val="28"/>
          <w:szCs w:val="28"/>
          <w:bdr w:val="none" w:sz="0" w:space="0" w:color="auto" w:frame="1"/>
          <w:lang w:eastAsia="ru-RU"/>
        </w:rPr>
        <w:t>2) Формирование наукоемкой экономики инновационно-инвестиционного развития региона</w:t>
      </w:r>
    </w:p>
    <w:p w:rsidR="00B54A73" w:rsidRPr="00B54A73" w:rsidRDefault="00B54A73" w:rsidP="00B54A73">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B54A73">
        <w:rPr>
          <w:rFonts w:ascii="Times New Roman" w:eastAsia="Times New Roman" w:hAnsi="Times New Roman" w:cs="Times New Roman"/>
          <w:sz w:val="28"/>
          <w:szCs w:val="28"/>
          <w:bdr w:val="none" w:sz="0" w:space="0" w:color="auto" w:frame="1"/>
          <w:lang w:eastAsia="ru-RU"/>
        </w:rPr>
        <w:t xml:space="preserve"> 3) Реализация социальной политики, направленной на сближение социальных интересов и повышение качества жизни</w:t>
      </w:r>
    </w:p>
    <w:p w:rsidR="00B54A73" w:rsidRPr="00B54A73" w:rsidRDefault="00B54A73" w:rsidP="00B54A73">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B54A73">
        <w:rPr>
          <w:rFonts w:ascii="Times New Roman" w:eastAsia="Times New Roman" w:hAnsi="Times New Roman" w:cs="Times New Roman"/>
          <w:sz w:val="28"/>
          <w:szCs w:val="28"/>
          <w:bdr w:val="none" w:sz="0" w:space="0" w:color="auto" w:frame="1"/>
          <w:lang w:eastAsia="ru-RU"/>
        </w:rPr>
        <w:t xml:space="preserve"> 4) Повышение эффективности и содействие использованию региональных ресурсов</w:t>
      </w:r>
    </w:p>
    <w:p w:rsidR="00B54A73" w:rsidRPr="00B54A73" w:rsidRDefault="00B54A73" w:rsidP="00B54A73">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B54A73">
        <w:rPr>
          <w:rFonts w:ascii="Times New Roman" w:eastAsia="Times New Roman" w:hAnsi="Times New Roman" w:cs="Times New Roman"/>
          <w:sz w:val="28"/>
          <w:szCs w:val="28"/>
          <w:bdr w:val="none" w:sz="0" w:space="0" w:color="auto" w:frame="1"/>
          <w:lang w:eastAsia="ru-RU"/>
        </w:rPr>
        <w:t xml:space="preserve"> 5) Развитие и совершенствование региональной и межрегиональной инфраструктуры</w:t>
      </w:r>
    </w:p>
    <w:p w:rsidR="00B54A73" w:rsidRPr="00B54A73" w:rsidRDefault="00B54A73" w:rsidP="00B54A73">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B54A73">
        <w:rPr>
          <w:rFonts w:ascii="Times New Roman" w:eastAsia="Times New Roman" w:hAnsi="Times New Roman" w:cs="Times New Roman"/>
          <w:sz w:val="28"/>
          <w:szCs w:val="28"/>
          <w:bdr w:val="none" w:sz="0" w:space="0" w:color="auto" w:frame="1"/>
          <w:lang w:eastAsia="ru-RU"/>
        </w:rPr>
        <w:t xml:space="preserve"> 6) Совершенствование развития городских поселений </w:t>
      </w:r>
    </w:p>
    <w:p w:rsidR="00B54A73" w:rsidRPr="00B54A73" w:rsidRDefault="00B54A73" w:rsidP="00B54A73">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B54A73">
        <w:rPr>
          <w:rFonts w:ascii="Times New Roman" w:eastAsia="Times New Roman" w:hAnsi="Times New Roman" w:cs="Times New Roman"/>
          <w:sz w:val="28"/>
          <w:szCs w:val="28"/>
          <w:bdr w:val="none" w:sz="0" w:space="0" w:color="auto" w:frame="1"/>
          <w:lang w:eastAsia="ru-RU"/>
        </w:rPr>
        <w:t>7) Комплексное развитие сельских районов</w:t>
      </w:r>
    </w:p>
    <w:p w:rsidR="003F2074" w:rsidRDefault="003F2074" w:rsidP="000B47B0">
      <w:pPr>
        <w:spacing w:line="240" w:lineRule="auto"/>
        <w:rPr>
          <w:rFonts w:ascii="Times New Roman" w:eastAsia="Times New Roman" w:hAnsi="Times New Roman" w:cs="Times New Roman"/>
          <w:b/>
          <w:color w:val="000000"/>
          <w:sz w:val="28"/>
          <w:szCs w:val="28"/>
          <w:lang w:eastAsia="ru-RU"/>
        </w:rPr>
      </w:pPr>
    </w:p>
    <w:p w:rsidR="00B54A73" w:rsidRPr="00005EF0" w:rsidRDefault="00B54A73" w:rsidP="000B47B0">
      <w:pPr>
        <w:spacing w:after="0" w:line="240" w:lineRule="auto"/>
        <w:jc w:val="center"/>
        <w:rPr>
          <w:rFonts w:ascii="Times New Roman" w:eastAsia="Times New Roman" w:hAnsi="Times New Roman" w:cs="Times New Roman"/>
          <w:b/>
          <w:color w:val="000000"/>
          <w:sz w:val="28"/>
          <w:szCs w:val="28"/>
          <w:lang w:eastAsia="ru-RU"/>
        </w:rPr>
      </w:pPr>
      <w:r w:rsidRPr="00A93ECF">
        <w:rPr>
          <w:rFonts w:ascii="Times New Roman" w:eastAsia="Times New Roman" w:hAnsi="Times New Roman" w:cs="Times New Roman"/>
          <w:b/>
          <w:color w:val="000000"/>
          <w:sz w:val="28"/>
          <w:szCs w:val="28"/>
          <w:lang w:eastAsia="ru-RU"/>
        </w:rPr>
        <w:t xml:space="preserve">Список </w:t>
      </w:r>
      <w:r w:rsidR="00A93ECF" w:rsidRPr="00A93ECF">
        <w:rPr>
          <w:rFonts w:ascii="Times New Roman" w:eastAsia="Times New Roman" w:hAnsi="Times New Roman" w:cs="Times New Roman"/>
          <w:b/>
          <w:color w:val="000000"/>
          <w:sz w:val="28"/>
          <w:szCs w:val="28"/>
          <w:lang w:eastAsia="ru-RU"/>
        </w:rPr>
        <w:t>литературы</w:t>
      </w:r>
    </w:p>
    <w:p w:rsidR="00B54A73" w:rsidRPr="00A93ECF" w:rsidRDefault="008C7F4D" w:rsidP="000B47B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54A73" w:rsidRPr="00A93ECF">
        <w:rPr>
          <w:rFonts w:ascii="Times New Roman" w:eastAsia="Times New Roman" w:hAnsi="Times New Roman" w:cs="Times New Roman"/>
          <w:sz w:val="28"/>
          <w:szCs w:val="28"/>
          <w:lang w:eastAsia="ru-RU"/>
        </w:rPr>
        <w:t>1.Агапова, И.И. Институциональная экономика: Учебное пособие / И.И. Агапова. - М.: Маг.</w:t>
      </w:r>
    </w:p>
    <w:p w:rsidR="00B54A73" w:rsidRPr="00A93ECF" w:rsidRDefault="008C7F4D" w:rsidP="00B54A7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54A73" w:rsidRPr="00A93ECF">
        <w:rPr>
          <w:rFonts w:ascii="Times New Roman" w:eastAsia="Times New Roman" w:hAnsi="Times New Roman" w:cs="Times New Roman"/>
          <w:sz w:val="28"/>
          <w:szCs w:val="28"/>
          <w:lang w:eastAsia="ru-RU"/>
        </w:rPr>
        <w:t xml:space="preserve"> 2.Тихонов, А.О. Экономика и управление регионом: Пособие / А.О. Тихонов. - Мн.: Акад. упр. при Президенте Респ, 2017. - 200 c.истр, НИЦ ИНФРА-М, 2017. - 272 c</w:t>
      </w:r>
    </w:p>
    <w:p w:rsidR="00B54A73" w:rsidRPr="00A93ECF" w:rsidRDefault="008C7F4D" w:rsidP="00B54A7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w:t>
      </w:r>
      <w:r w:rsidR="00B54A73" w:rsidRPr="00A93ECF">
        <w:rPr>
          <w:rFonts w:ascii="Times New Roman" w:eastAsia="Times New Roman" w:hAnsi="Times New Roman" w:cs="Times New Roman"/>
          <w:sz w:val="28"/>
          <w:szCs w:val="28"/>
          <w:lang w:eastAsia="ru-RU"/>
        </w:rPr>
        <w:t>.Белокрылова, О.С. Региональная экономика и управление: Учебное пособие / О.С. Белокрылова, Н.Н. Киселева, В.В. Хубулова. - М.: Альфа-М, НИЦ ИНФРА-М, 2017. - 240 c.</w:t>
      </w:r>
    </w:p>
    <w:p w:rsidR="00B54A73" w:rsidRPr="00A93ECF" w:rsidRDefault="008C7F4D" w:rsidP="008C7F4D">
      <w:pPr>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54A73" w:rsidRPr="00A93ECF">
        <w:rPr>
          <w:rFonts w:ascii="Times New Roman" w:eastAsia="Times New Roman" w:hAnsi="Times New Roman" w:cs="Times New Roman"/>
          <w:sz w:val="28"/>
          <w:szCs w:val="28"/>
          <w:lang w:eastAsia="ru-RU"/>
        </w:rPr>
        <w:t>4.Фетисов, Г.Г. Региональная экономика и управление: Учебник / Г.Г. Фетисов, В.П. Орешин. - М.: НИЦ ИНФРА-М, 2017. - 416 c.</w:t>
      </w:r>
    </w:p>
    <w:p w:rsidR="00B54A73" w:rsidRPr="00A93ECF" w:rsidRDefault="008C7F4D" w:rsidP="008C7F4D">
      <w:pPr>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B54A73" w:rsidRPr="00A93ECF">
        <w:rPr>
          <w:rFonts w:ascii="Times New Roman" w:eastAsia="Times New Roman" w:hAnsi="Times New Roman" w:cs="Times New Roman"/>
          <w:sz w:val="28"/>
          <w:szCs w:val="28"/>
          <w:lang w:eastAsia="ru-RU"/>
        </w:rPr>
        <w:t>5. Кочергина Т.Е. Мировая Экономика.-Ростов-на-Дону: Феникс, 2017.-272с.</w:t>
      </w:r>
    </w:p>
    <w:p w:rsidR="00B54A73" w:rsidRPr="00A93ECF" w:rsidRDefault="008C7F4D" w:rsidP="008C7F4D">
      <w:pPr>
        <w:spacing w:after="0" w:line="240" w:lineRule="auto"/>
        <w:jc w:val="both"/>
        <w:textAlignment w:val="baseline"/>
        <w:rPr>
          <w:rFonts w:ascii="Times New Roman" w:eastAsia="Times New Roman" w:hAnsi="Times New Roman" w:cs="Times New Roman"/>
          <w:sz w:val="28"/>
          <w:szCs w:val="28"/>
          <w:lang w:eastAsia="ru-RU"/>
        </w:rPr>
      </w:pPr>
      <w:r>
        <w:t xml:space="preserve">             </w:t>
      </w:r>
      <w:hyperlink r:id="rId78" w:history="1">
        <w:r w:rsidR="00B54A73" w:rsidRPr="00A93ECF">
          <w:rPr>
            <w:rFonts w:ascii="Times New Roman" w:eastAsia="Times New Roman" w:hAnsi="Times New Roman" w:cs="Times New Roman"/>
            <w:sz w:val="28"/>
            <w:szCs w:val="28"/>
            <w:u w:val="single"/>
            <w:lang w:eastAsia="ru-RU"/>
          </w:rPr>
          <w:t>http://www.ereport.ru/descript.htm</w:t>
        </w:r>
      </w:hyperlink>
    </w:p>
    <w:p w:rsidR="00B54A73" w:rsidRPr="00A93ECF" w:rsidRDefault="008C7F4D" w:rsidP="008C7F4D">
      <w:pPr>
        <w:shd w:val="clear" w:color="auto" w:fill="FFFFFF"/>
        <w:spacing w:after="0" w:line="240" w:lineRule="auto"/>
        <w:jc w:val="both"/>
        <w:rPr>
          <w:rFonts w:ascii="Times New Roman" w:eastAsia="Times New Roman" w:hAnsi="Times New Roman" w:cs="Times New Roman"/>
          <w:sz w:val="28"/>
          <w:szCs w:val="28"/>
          <w:lang w:eastAsia="ru-RU"/>
        </w:rPr>
      </w:pPr>
      <w:r>
        <w:t xml:space="preserve">            </w:t>
      </w:r>
      <w:hyperlink r:id="rId79" w:history="1">
        <w:r w:rsidR="00B54A73" w:rsidRPr="00A93ECF">
          <w:rPr>
            <w:rFonts w:ascii="Times New Roman" w:eastAsia="Times New Roman" w:hAnsi="Times New Roman" w:cs="Times New Roman"/>
            <w:sz w:val="28"/>
            <w:szCs w:val="28"/>
            <w:u w:val="single"/>
            <w:lang w:eastAsia="ru-RU"/>
          </w:rPr>
          <w:t>http://www.globfin.ru/link.htm</w:t>
        </w:r>
      </w:hyperlink>
    </w:p>
    <w:p w:rsidR="00B54A73" w:rsidRPr="00A93ECF" w:rsidRDefault="00B54A73" w:rsidP="008C7F4D">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B54A73" w:rsidRPr="00005EF0" w:rsidRDefault="00B54A73" w:rsidP="008C7F4D">
      <w:pPr>
        <w:spacing w:after="0" w:line="240" w:lineRule="auto"/>
        <w:rPr>
          <w:rFonts w:ascii="Calibri" w:eastAsia="Times New Roman" w:hAnsi="Calibri" w:cs="Times New Roman"/>
          <w:lang w:eastAsia="ru-RU"/>
        </w:rPr>
      </w:pPr>
    </w:p>
    <w:p w:rsidR="00A93ECF" w:rsidRPr="00A93ECF" w:rsidRDefault="005C03A2" w:rsidP="008C7F4D">
      <w:pPr>
        <w:spacing w:after="160" w:line="240" w:lineRule="auto"/>
        <w:rPr>
          <w:rFonts w:ascii="Times New Roman" w:eastAsia="Calibri" w:hAnsi="Times New Roman" w:cs="Times New Roman"/>
          <w:b/>
          <w:sz w:val="28"/>
          <w:szCs w:val="28"/>
        </w:rPr>
      </w:pPr>
      <w:r w:rsidRPr="005C03A2">
        <w:rPr>
          <w:rFonts w:ascii="Times New Roman" w:eastAsia="Calibri" w:hAnsi="Times New Roman" w:cs="Times New Roman"/>
          <w:b/>
          <w:sz w:val="28"/>
          <w:szCs w:val="28"/>
        </w:rPr>
        <w:t>УДК   338.43.027</w:t>
      </w:r>
      <w:bookmarkStart w:id="131" w:name="_Toc533432926"/>
    </w:p>
    <w:p w:rsidR="005C03A2" w:rsidRPr="00A93ECF" w:rsidRDefault="00A93ECF" w:rsidP="00A93ECF">
      <w:pPr>
        <w:spacing w:after="160" w:line="259" w:lineRule="auto"/>
        <w:jc w:val="center"/>
        <w:rPr>
          <w:rFonts w:ascii="Times New Roman" w:eastAsia="Calibri" w:hAnsi="Times New Roman" w:cs="Times New Roman"/>
          <w:b/>
          <w:sz w:val="32"/>
          <w:szCs w:val="32"/>
        </w:rPr>
      </w:pPr>
      <w:r w:rsidRPr="00A93ECF">
        <w:rPr>
          <w:rFonts w:ascii="Times New Roman" w:eastAsia="Calibri" w:hAnsi="Times New Roman" w:cs="Times New Roman"/>
          <w:b/>
          <w:sz w:val="32"/>
          <w:szCs w:val="32"/>
        </w:rPr>
        <w:t>НАПРАВЛЕНИЯ, МЕХАНИЗМЫ И КРИТЕРИИ ГОСПОДДЕРЖКИ ФЕРМЕРСКИХ ХОЗЯЙСТВ</w:t>
      </w:r>
      <w:bookmarkEnd w:id="131"/>
    </w:p>
    <w:p w:rsidR="005C03A2" w:rsidRPr="000B47B0" w:rsidRDefault="000B47B0" w:rsidP="00EA0D1D">
      <w:pPr>
        <w:pStyle w:val="1"/>
        <w:spacing w:line="240" w:lineRule="auto"/>
        <w:jc w:val="both"/>
        <w:rPr>
          <w:rFonts w:eastAsia="Calibri"/>
          <w:caps w:val="0"/>
        </w:rPr>
      </w:pPr>
      <w:bookmarkStart w:id="132" w:name="_Toc533432927"/>
      <w:r w:rsidRPr="000B47B0">
        <w:rPr>
          <w:rFonts w:eastAsia="Calibri"/>
          <w:caps w:val="0"/>
        </w:rPr>
        <w:t>К</w:t>
      </w:r>
      <w:r>
        <w:rPr>
          <w:rFonts w:eastAsia="Calibri"/>
          <w:caps w:val="0"/>
          <w:lang w:val="ru-RU"/>
        </w:rPr>
        <w:t xml:space="preserve">. </w:t>
      </w:r>
      <w:r w:rsidR="005C03A2" w:rsidRPr="000B47B0">
        <w:rPr>
          <w:rFonts w:eastAsia="Calibri"/>
          <w:caps w:val="0"/>
        </w:rPr>
        <w:t>Курбанов, студент 3курса</w:t>
      </w:r>
      <w:bookmarkEnd w:id="132"/>
      <w:r w:rsidR="005C03A2" w:rsidRPr="000B47B0">
        <w:rPr>
          <w:rFonts w:eastAsia="Calibri"/>
          <w:caps w:val="0"/>
        </w:rPr>
        <w:t> </w:t>
      </w:r>
    </w:p>
    <w:p w:rsidR="005C03A2" w:rsidRPr="000B47B0" w:rsidRDefault="000B47B0" w:rsidP="00EA0D1D">
      <w:pPr>
        <w:pStyle w:val="1"/>
        <w:spacing w:line="240" w:lineRule="auto"/>
        <w:jc w:val="both"/>
        <w:rPr>
          <w:rFonts w:eastAsia="Calibri"/>
          <w:caps w:val="0"/>
        </w:rPr>
      </w:pPr>
      <w:bookmarkStart w:id="133" w:name="_Toc533432928"/>
      <w:r w:rsidRPr="000B47B0">
        <w:rPr>
          <w:rFonts w:eastAsia="Calibri"/>
          <w:caps w:val="0"/>
        </w:rPr>
        <w:t>С.Г.</w:t>
      </w:r>
      <w:r>
        <w:rPr>
          <w:rFonts w:eastAsia="Calibri"/>
          <w:caps w:val="0"/>
          <w:lang w:val="ru-RU"/>
        </w:rPr>
        <w:t xml:space="preserve"> </w:t>
      </w:r>
      <w:r w:rsidR="005C03A2" w:rsidRPr="000B47B0">
        <w:rPr>
          <w:rFonts w:eastAsia="Calibri"/>
          <w:caps w:val="0"/>
        </w:rPr>
        <w:t>Ханмагомедов, д.э.н., професссор</w:t>
      </w:r>
      <w:bookmarkEnd w:id="133"/>
    </w:p>
    <w:p w:rsidR="005C03A2" w:rsidRPr="000B47B0" w:rsidRDefault="000B47B0" w:rsidP="00EA0D1D">
      <w:pPr>
        <w:pStyle w:val="1"/>
        <w:spacing w:line="240" w:lineRule="auto"/>
        <w:jc w:val="both"/>
        <w:rPr>
          <w:rFonts w:eastAsia="Calibri"/>
          <w:caps w:val="0"/>
        </w:rPr>
      </w:pPr>
      <w:bookmarkStart w:id="134" w:name="_Toc533432929"/>
      <w:r w:rsidRPr="000B47B0">
        <w:rPr>
          <w:rFonts w:eastAsia="Calibri"/>
          <w:caps w:val="0"/>
        </w:rPr>
        <w:t>П.И.</w:t>
      </w:r>
      <w:r>
        <w:rPr>
          <w:rFonts w:eastAsia="Calibri"/>
          <w:caps w:val="0"/>
          <w:lang w:val="ru-RU"/>
        </w:rPr>
        <w:t xml:space="preserve"> </w:t>
      </w:r>
      <w:r w:rsidR="005C03A2" w:rsidRPr="000B47B0">
        <w:rPr>
          <w:rFonts w:eastAsia="Calibri"/>
          <w:caps w:val="0"/>
        </w:rPr>
        <w:t>Алиева, старший преподаватель</w:t>
      </w:r>
      <w:bookmarkEnd w:id="134"/>
    </w:p>
    <w:p w:rsidR="005C03A2" w:rsidRPr="000B47B0" w:rsidRDefault="000B47B0" w:rsidP="00EA0D1D">
      <w:pPr>
        <w:pStyle w:val="1"/>
        <w:spacing w:line="240" w:lineRule="auto"/>
        <w:jc w:val="both"/>
        <w:rPr>
          <w:rFonts w:eastAsia="Calibri"/>
          <w:caps w:val="0"/>
        </w:rPr>
      </w:pPr>
      <w:bookmarkStart w:id="135" w:name="_Toc533432930"/>
      <w:r w:rsidRPr="000B47B0">
        <w:rPr>
          <w:rFonts w:eastAsia="Calibri"/>
          <w:caps w:val="0"/>
        </w:rPr>
        <w:t>Б.Ш.</w:t>
      </w:r>
      <w:r>
        <w:rPr>
          <w:rFonts w:eastAsia="Calibri"/>
          <w:caps w:val="0"/>
          <w:lang w:val="ru-RU"/>
        </w:rPr>
        <w:t xml:space="preserve"> </w:t>
      </w:r>
      <w:r w:rsidR="005C03A2" w:rsidRPr="000B47B0">
        <w:rPr>
          <w:rFonts w:eastAsia="Calibri"/>
          <w:caps w:val="0"/>
        </w:rPr>
        <w:t>Кудаева, старший преподаватель</w:t>
      </w:r>
      <w:bookmarkEnd w:id="135"/>
    </w:p>
    <w:p w:rsidR="005C03A2" w:rsidRPr="000B47B0" w:rsidRDefault="005C03A2" w:rsidP="00EA0D1D">
      <w:pPr>
        <w:pStyle w:val="1"/>
        <w:spacing w:line="240" w:lineRule="auto"/>
        <w:jc w:val="both"/>
        <w:rPr>
          <w:rFonts w:eastAsia="Calibri"/>
          <w:iCs/>
          <w:caps w:val="0"/>
        </w:rPr>
      </w:pPr>
      <w:bookmarkStart w:id="136" w:name="_Toc533432931"/>
      <w:r w:rsidRPr="000B47B0">
        <w:rPr>
          <w:rFonts w:eastAsia="Calibri"/>
          <w:iCs/>
          <w:caps w:val="0"/>
        </w:rPr>
        <w:t xml:space="preserve">ФГБОУ ВО «Дагестанский ГАУ» </w:t>
      </w:r>
      <w:r w:rsidR="000B47B0">
        <w:rPr>
          <w:rFonts w:eastAsia="Calibri"/>
          <w:iCs/>
          <w:caps w:val="0"/>
          <w:lang w:val="ru-RU"/>
        </w:rPr>
        <w:t xml:space="preserve">РД, </w:t>
      </w:r>
      <w:r w:rsidRPr="000B47B0">
        <w:rPr>
          <w:rFonts w:eastAsia="Calibri"/>
          <w:iCs/>
          <w:caps w:val="0"/>
        </w:rPr>
        <w:t>г. Махачкала</w:t>
      </w:r>
      <w:bookmarkEnd w:id="136"/>
    </w:p>
    <w:p w:rsidR="005C03A2" w:rsidRPr="005C03A2" w:rsidRDefault="005C03A2" w:rsidP="005C03A2">
      <w:pPr>
        <w:spacing w:after="0" w:line="240" w:lineRule="auto"/>
        <w:jc w:val="right"/>
        <w:rPr>
          <w:rFonts w:ascii="Times New Roman" w:eastAsia="Calibri" w:hAnsi="Times New Roman" w:cs="Times New Roman"/>
          <w:sz w:val="28"/>
          <w:szCs w:val="28"/>
        </w:rPr>
      </w:pPr>
    </w:p>
    <w:p w:rsidR="005C03A2" w:rsidRPr="005C03A2" w:rsidRDefault="005C03A2" w:rsidP="005C03A2">
      <w:pPr>
        <w:tabs>
          <w:tab w:val="left" w:pos="851"/>
        </w:tabs>
        <w:spacing w:after="0" w:line="240" w:lineRule="auto"/>
        <w:ind w:firstLine="851"/>
        <w:jc w:val="both"/>
        <w:rPr>
          <w:rFonts w:ascii="Times New Roman" w:eastAsia="Calibri" w:hAnsi="Times New Roman" w:cs="Times New Roman"/>
          <w:sz w:val="28"/>
          <w:szCs w:val="28"/>
        </w:rPr>
      </w:pPr>
      <w:r w:rsidRPr="005C03A2">
        <w:rPr>
          <w:rFonts w:ascii="Times New Roman" w:eastAsia="Calibri" w:hAnsi="Times New Roman" w:cs="Times New Roman"/>
          <w:b/>
          <w:bCs/>
          <w:sz w:val="28"/>
          <w:szCs w:val="28"/>
        </w:rPr>
        <w:t>Аннотация</w:t>
      </w:r>
      <w:r w:rsidRPr="005C03A2">
        <w:rPr>
          <w:rFonts w:ascii="Times New Roman" w:eastAsia="Calibri" w:hAnsi="Times New Roman" w:cs="Times New Roman"/>
          <w:sz w:val="28"/>
          <w:szCs w:val="28"/>
        </w:rPr>
        <w:t>. В статье освещены и оценены основные направления, механизмы, критерии, виды и формы оказания государственной бюджетной поддержки сеьхозтоваропроизводителей, в частности, малых форм хозяйствования – крестьянских (фермерских) хозяйств.</w:t>
      </w:r>
    </w:p>
    <w:p w:rsidR="005C03A2" w:rsidRPr="005C03A2" w:rsidRDefault="005C03A2" w:rsidP="005C03A2">
      <w:pPr>
        <w:tabs>
          <w:tab w:val="left" w:pos="851"/>
        </w:tabs>
        <w:spacing w:after="0" w:line="240" w:lineRule="auto"/>
        <w:ind w:firstLine="851"/>
        <w:jc w:val="both"/>
        <w:rPr>
          <w:rFonts w:ascii="Times New Roman" w:eastAsia="Calibri" w:hAnsi="Times New Roman" w:cs="Times New Roman"/>
          <w:sz w:val="28"/>
          <w:szCs w:val="28"/>
        </w:rPr>
      </w:pPr>
      <w:r w:rsidRPr="005C03A2">
        <w:rPr>
          <w:rFonts w:ascii="Times New Roman" w:eastAsia="Calibri" w:hAnsi="Times New Roman" w:cs="Times New Roman"/>
          <w:b/>
          <w:bCs/>
          <w:sz w:val="28"/>
          <w:szCs w:val="28"/>
        </w:rPr>
        <w:t>Ключевые слова</w:t>
      </w:r>
      <w:r w:rsidRPr="005C03A2">
        <w:rPr>
          <w:rFonts w:ascii="Times New Roman" w:eastAsia="Calibri" w:hAnsi="Times New Roman" w:cs="Times New Roman"/>
          <w:sz w:val="28"/>
          <w:szCs w:val="28"/>
        </w:rPr>
        <w:t>: инструменты, субсидии, гранты, кредиты, механизмы, бизнес, фермер, господдержка.</w:t>
      </w:r>
    </w:p>
    <w:p w:rsidR="00A93ECF" w:rsidRPr="00005EF0" w:rsidRDefault="00A93ECF" w:rsidP="005C03A2">
      <w:pPr>
        <w:tabs>
          <w:tab w:val="left" w:pos="851"/>
        </w:tabs>
        <w:spacing w:after="0" w:line="240" w:lineRule="auto"/>
        <w:ind w:left="851"/>
        <w:jc w:val="both"/>
        <w:rPr>
          <w:rFonts w:ascii="Times New Roman" w:eastAsia="Calibri" w:hAnsi="Times New Roman" w:cs="Times New Roman"/>
          <w:b/>
          <w:i/>
          <w:color w:val="212121"/>
          <w:sz w:val="28"/>
          <w:szCs w:val="28"/>
          <w:shd w:val="clear" w:color="auto" w:fill="FFFFFF"/>
        </w:rPr>
      </w:pPr>
    </w:p>
    <w:p w:rsidR="005C03A2" w:rsidRPr="00A93ECF" w:rsidRDefault="005C03A2" w:rsidP="005C03A2">
      <w:pPr>
        <w:tabs>
          <w:tab w:val="left" w:pos="851"/>
        </w:tabs>
        <w:spacing w:after="0" w:line="240" w:lineRule="auto"/>
        <w:ind w:left="851"/>
        <w:jc w:val="both"/>
        <w:rPr>
          <w:rFonts w:ascii="Times New Roman" w:eastAsia="Calibri" w:hAnsi="Times New Roman" w:cs="Times New Roman"/>
          <w:i/>
          <w:color w:val="212121"/>
          <w:sz w:val="28"/>
          <w:szCs w:val="28"/>
          <w:shd w:val="clear" w:color="auto" w:fill="FFFFFF"/>
          <w:lang w:val="en-US"/>
        </w:rPr>
      </w:pPr>
      <w:r w:rsidRPr="00A93ECF">
        <w:rPr>
          <w:rFonts w:ascii="Times New Roman" w:eastAsia="Calibri" w:hAnsi="Times New Roman" w:cs="Times New Roman"/>
          <w:b/>
          <w:i/>
          <w:color w:val="212121"/>
          <w:sz w:val="28"/>
          <w:szCs w:val="28"/>
          <w:shd w:val="clear" w:color="auto" w:fill="FFFFFF"/>
          <w:lang w:val="en-US"/>
        </w:rPr>
        <w:t>Annotation.</w:t>
      </w:r>
      <w:r w:rsidRPr="00A93ECF">
        <w:rPr>
          <w:rFonts w:ascii="Times New Roman" w:eastAsia="Calibri" w:hAnsi="Times New Roman" w:cs="Times New Roman"/>
          <w:i/>
          <w:color w:val="212121"/>
          <w:sz w:val="28"/>
          <w:szCs w:val="28"/>
          <w:shd w:val="clear" w:color="auto" w:fill="FFFFFF"/>
          <w:lang w:val="en-US"/>
        </w:rPr>
        <w:t xml:space="preserve"> The article highlights and assesses the main directions,</w:t>
      </w:r>
    </w:p>
    <w:p w:rsidR="005C03A2" w:rsidRPr="00A93ECF" w:rsidRDefault="005C03A2" w:rsidP="005C03A2">
      <w:pPr>
        <w:tabs>
          <w:tab w:val="left" w:pos="851"/>
        </w:tabs>
        <w:spacing w:after="0" w:line="240" w:lineRule="auto"/>
        <w:jc w:val="both"/>
        <w:rPr>
          <w:rFonts w:ascii="Times New Roman" w:eastAsia="Calibri" w:hAnsi="Times New Roman" w:cs="Times New Roman"/>
          <w:i/>
          <w:color w:val="212121"/>
          <w:sz w:val="28"/>
          <w:szCs w:val="28"/>
          <w:shd w:val="clear" w:color="auto" w:fill="FFFFFF"/>
          <w:lang w:val="en-US"/>
        </w:rPr>
      </w:pPr>
      <w:r w:rsidRPr="00A93ECF">
        <w:rPr>
          <w:rFonts w:ascii="Times New Roman" w:eastAsia="Calibri" w:hAnsi="Times New Roman" w:cs="Times New Roman"/>
          <w:i/>
          <w:color w:val="212121"/>
          <w:sz w:val="28"/>
          <w:szCs w:val="28"/>
          <w:shd w:val="clear" w:color="auto" w:fill="FFFFFF"/>
          <w:lang w:val="en-US"/>
        </w:rPr>
        <w:t>mechanisms, criteria, forms and forms, in particular, small forms of management - peasant (farmer) farms.</w:t>
      </w:r>
    </w:p>
    <w:p w:rsidR="005C03A2" w:rsidRPr="00A93ECF" w:rsidRDefault="005C03A2" w:rsidP="005C03A2">
      <w:pPr>
        <w:tabs>
          <w:tab w:val="left" w:pos="851"/>
        </w:tabs>
        <w:spacing w:after="0" w:line="240" w:lineRule="auto"/>
        <w:jc w:val="both"/>
        <w:rPr>
          <w:rFonts w:ascii="Times New Roman" w:eastAsia="Calibri" w:hAnsi="Times New Roman" w:cs="Times New Roman"/>
          <w:i/>
          <w:color w:val="212121"/>
          <w:sz w:val="28"/>
          <w:szCs w:val="28"/>
          <w:shd w:val="clear" w:color="auto" w:fill="FFFFFF"/>
          <w:lang w:val="en-US"/>
        </w:rPr>
      </w:pPr>
      <w:r w:rsidRPr="00A93ECF">
        <w:rPr>
          <w:rFonts w:ascii="Times New Roman" w:eastAsia="Calibri" w:hAnsi="Times New Roman" w:cs="Times New Roman"/>
          <w:b/>
          <w:i/>
          <w:color w:val="212121"/>
          <w:sz w:val="28"/>
          <w:szCs w:val="28"/>
          <w:shd w:val="clear" w:color="auto" w:fill="FFFFFF"/>
          <w:lang w:val="en-US"/>
        </w:rPr>
        <w:t xml:space="preserve">          </w:t>
      </w:r>
      <w:r w:rsidRPr="00A93ECF">
        <w:rPr>
          <w:rFonts w:ascii="Times New Roman" w:eastAsia="Calibri" w:hAnsi="Times New Roman" w:cs="Times New Roman"/>
          <w:b/>
          <w:i/>
          <w:color w:val="212121"/>
          <w:sz w:val="28"/>
          <w:szCs w:val="28"/>
          <w:shd w:val="clear" w:color="auto" w:fill="FFFFFF"/>
          <w:lang w:val="en-US"/>
        </w:rPr>
        <w:tab/>
        <w:t>Keywords</w:t>
      </w:r>
      <w:r w:rsidRPr="00A93ECF">
        <w:rPr>
          <w:rFonts w:ascii="Times New Roman" w:eastAsia="Calibri" w:hAnsi="Times New Roman" w:cs="Times New Roman"/>
          <w:i/>
          <w:color w:val="212121"/>
          <w:sz w:val="28"/>
          <w:szCs w:val="28"/>
          <w:shd w:val="clear" w:color="auto" w:fill="FFFFFF"/>
          <w:lang w:val="en-US"/>
        </w:rPr>
        <w:t>: tools, subsidies, grants, loans, mechanisms, business, farmer, state support.</w:t>
      </w:r>
    </w:p>
    <w:p w:rsidR="005C03A2" w:rsidRPr="005C03A2" w:rsidRDefault="005C03A2" w:rsidP="005C03A2">
      <w:pPr>
        <w:tabs>
          <w:tab w:val="left" w:pos="851"/>
        </w:tabs>
        <w:spacing w:after="0" w:line="240" w:lineRule="auto"/>
        <w:jc w:val="both"/>
        <w:rPr>
          <w:rFonts w:ascii="Times New Roman" w:eastAsia="Calibri" w:hAnsi="Times New Roman" w:cs="Times New Roman"/>
          <w:sz w:val="28"/>
          <w:szCs w:val="28"/>
          <w:lang w:val="en-US"/>
        </w:rPr>
      </w:pPr>
    </w:p>
    <w:p w:rsidR="005C03A2" w:rsidRPr="005C03A2" w:rsidRDefault="005C03A2" w:rsidP="005C03A2">
      <w:pPr>
        <w:spacing w:after="0" w:line="240" w:lineRule="auto"/>
        <w:ind w:firstLine="851"/>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Эффективность развития сельскохозяйственного производства и внутреннего рынка продовольственной продукции зависит от таких факторов как состояние потребительского спроса, предложения и ценовой конъюнктуры на рынке, которые характеризуют его емкость в натуральном и стоимостном выражении, и определяют инвестиционную привлекательность отрасли. Наряду с уровнем развития рыночной инфраструктуры, особое значение в современных условиях хозяйствования приобретают механизмы оказания государственной поддержки и объемы выделенных субсидий из бюджетов всех уровней на развитие отраслей сельского хозяйства, направленных на повышение экономической эффективности и конкурентоспособности производимой продукции [1,2,6].</w:t>
      </w:r>
    </w:p>
    <w:p w:rsidR="005C03A2" w:rsidRPr="005C03A2" w:rsidRDefault="005C03A2" w:rsidP="005C03A2">
      <w:pPr>
        <w:spacing w:after="0" w:line="240" w:lineRule="auto"/>
        <w:ind w:firstLine="851"/>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 xml:space="preserve">Наблюдаемые в настоящее время изменения государственной поддержки сельскохозяйственного производства свя   заны с введением нового понятия «единая субсидия», которая включает новую формулу расчета распределения бюджетных ассигнований между субъектами РФ. </w:t>
      </w:r>
      <w:r w:rsidRPr="005C03A2">
        <w:rPr>
          <w:rFonts w:ascii="Times New Roman" w:eastAsia="Calibri" w:hAnsi="Times New Roman" w:cs="Times New Roman"/>
          <w:sz w:val="28"/>
          <w:szCs w:val="28"/>
        </w:rPr>
        <w:lastRenderedPageBreak/>
        <w:t>Доля субъекта РФ в общем объеме субсидии определяется по показателям, характеризующим его долю в производстве продукции растениеводства, животноводства, пищевой и перерабатывающей промышленности, численности поголовья сельскохозяйственных животных, размере площадей под сельскохозяйственными культурами, развитии малых форм хозяйствования. Субъекты РФ имеют право определить приоритеты – прямая зависимость от показателей, установленных в Соглашении с Минсельхозом России [2,4].</w:t>
      </w:r>
    </w:p>
    <w:p w:rsidR="005C03A2" w:rsidRPr="005C03A2" w:rsidRDefault="005C03A2" w:rsidP="005C03A2">
      <w:pPr>
        <w:spacing w:after="0" w:line="240" w:lineRule="auto"/>
        <w:ind w:firstLine="851"/>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Действующие механизмы государственной поддержки сельского хозяйства направлены на повышение оперативности управления распределением бюджетных средств с учетом текущей ситуации в АПК. Ключевыми инструментами являются субсидии на содействие достижению целевых показателей реализации региональных программ развития АПК, так называемая «единая субсидия». В ее рамках предполагается оказание государственной поддержки: на возмещение части процентной ставки по краткосрочным кредитам; на поддержку отдельных подотраслей растениеводства (элитного семеноводства, многолетних плодовых и ягодных насаждений, виноградников, кормовых культур и др.); на поддержку отдельных подотраслей животноводства (племенного животноводства, овцеводства, табунного коневодства, производства тонко- и полутонкорунной шерсти, содержания товарного маточного поголовья КРС и их помесей); на возмещение части затрат сельхозтоваропроизводителей  на уплату страховой премии в области растениеводства и животноводства; на поддержку малых форм хозяйствования; на реализацию экономически значимых региональных программ развития сельского хозяйства субъектов РФ [3,4].</w:t>
      </w:r>
    </w:p>
    <w:p w:rsidR="005C03A2" w:rsidRPr="005C03A2" w:rsidRDefault="005C03A2" w:rsidP="005C03A2">
      <w:pPr>
        <w:spacing w:after="0" w:line="240" w:lineRule="auto"/>
        <w:ind w:firstLine="851"/>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Критерии распределения «единой» субсидии между субъектами по доле каждого можно представить:</w:t>
      </w:r>
    </w:p>
    <w:p w:rsidR="005C03A2" w:rsidRPr="005C03A2" w:rsidRDefault="005C03A2" w:rsidP="005C03A2">
      <w:pPr>
        <w:spacing w:after="0" w:line="240" w:lineRule="auto"/>
        <w:ind w:firstLine="851"/>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 в производстве продукции растениеводства, животноводства и пищевых продуктов (средняя стоимость валовой продукции, остаток ссудной задолженности по краткосрочным кредитам);</w:t>
      </w:r>
    </w:p>
    <w:p w:rsidR="005C03A2" w:rsidRPr="005C03A2" w:rsidRDefault="005C03A2" w:rsidP="005C03A2">
      <w:pPr>
        <w:spacing w:after="0" w:line="240" w:lineRule="auto"/>
        <w:ind w:firstLine="851"/>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 в численности поголовья сельскохозяйственных животных, (численность условного поголовья племенных животных овец, коз, лошадей и др.);</w:t>
      </w:r>
    </w:p>
    <w:p w:rsidR="005C03A2" w:rsidRPr="005C03A2" w:rsidRDefault="005C03A2" w:rsidP="005C03A2">
      <w:pPr>
        <w:spacing w:after="0" w:line="240" w:lineRule="auto"/>
        <w:ind w:firstLine="851"/>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 в размере площадей под сельскохозяйственными культурами (размеры площадей посевов, засеянных элитными семенами, под конкретными сельхозкультурами, многолетними насаждениями, садами, виноградниками);</w:t>
      </w:r>
    </w:p>
    <w:p w:rsidR="005C03A2" w:rsidRPr="005C03A2" w:rsidRDefault="005C03A2" w:rsidP="005C03A2">
      <w:pPr>
        <w:spacing w:after="0" w:line="240" w:lineRule="auto"/>
        <w:ind w:firstLine="851"/>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 в численности и объеме производства продукции малых форм хозяйствования – КФХ (средняя стоимость валовой продукции растениеводства и животноводства, количество КФХ, остаток ссудной задолженности по краткосрочным кредитам) [3,5].</w:t>
      </w:r>
    </w:p>
    <w:p w:rsidR="005C03A2" w:rsidRPr="005C03A2" w:rsidRDefault="005C03A2" w:rsidP="005C03A2">
      <w:pPr>
        <w:spacing w:after="0" w:line="240" w:lineRule="auto"/>
        <w:ind w:firstLine="851"/>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 xml:space="preserve">Новым этапом системного развития крестьянских (фермерских) хозяйств является начало реализации приоритетного национального проекта </w:t>
      </w:r>
      <w:r w:rsidRPr="005C03A2">
        <w:rPr>
          <w:rFonts w:ascii="Times New Roman" w:eastAsia="Calibri" w:hAnsi="Times New Roman" w:cs="Times New Roman"/>
          <w:sz w:val="28"/>
          <w:szCs w:val="28"/>
        </w:rPr>
        <w:lastRenderedPageBreak/>
        <w:t>«Развитие АПК». Именно с этого периода малые формы хозяйствования начали получать существенную государственную поддержку в виде субсидий на уплату процентной ставки по кредитам и займам.</w:t>
      </w:r>
    </w:p>
    <w:p w:rsidR="005C03A2" w:rsidRPr="005C03A2" w:rsidRDefault="005C03A2" w:rsidP="005C03A2">
      <w:pPr>
        <w:spacing w:after="0" w:line="240" w:lineRule="auto"/>
        <w:ind w:firstLine="851"/>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В связи с этим особую значимость приобрели реализуемые в стране программы «Развитие семейных животноводческих ферм» и «Поддержка начинающих фермеров». Мероприятия программ стимулируют создание новых и эффективное развитие действующих крестьянских (фермерских) хозяйств, внедрение современных высоких технологий в производстве товарной сельскохозяйственной продукции, трансформацию личных подсобных хозяйств населения или «легализацию» товарного производства в малом секторе сельской экономики [1,6].</w:t>
      </w:r>
    </w:p>
    <w:p w:rsidR="005C03A2" w:rsidRPr="005C03A2" w:rsidRDefault="005C03A2" w:rsidP="005C03A2">
      <w:pPr>
        <w:spacing w:after="0" w:line="240" w:lineRule="auto"/>
        <w:ind w:firstLine="851"/>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К направлениям государственной поддержки сельхозтоваропроизводителей относятся:</w:t>
      </w:r>
    </w:p>
    <w:p w:rsidR="005C03A2" w:rsidRPr="005C03A2" w:rsidRDefault="005C03A2" w:rsidP="005C03A2">
      <w:pPr>
        <w:spacing w:after="0" w:line="240" w:lineRule="auto"/>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 возмещение части процентной ставки по краткосрочным кредитам (займам) на:</w:t>
      </w:r>
    </w:p>
    <w:p w:rsidR="005C03A2" w:rsidRPr="005C03A2" w:rsidRDefault="005C03A2" w:rsidP="005C03A2">
      <w:pPr>
        <w:spacing w:after="0" w:line="240" w:lineRule="auto"/>
        <w:ind w:firstLine="360"/>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 производство, переработку, реализацию продукции растениеводства;</w:t>
      </w:r>
    </w:p>
    <w:p w:rsidR="005C03A2" w:rsidRPr="005C03A2" w:rsidRDefault="005C03A2" w:rsidP="005C03A2">
      <w:pPr>
        <w:spacing w:after="0" w:line="240" w:lineRule="auto"/>
        <w:ind w:firstLine="360"/>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 производство, переработку, реализацию продукции животноводства;</w:t>
      </w:r>
    </w:p>
    <w:p w:rsidR="005C03A2" w:rsidRPr="005C03A2" w:rsidRDefault="005C03A2" w:rsidP="005C03A2">
      <w:pPr>
        <w:spacing w:after="0" w:line="240" w:lineRule="auto"/>
        <w:ind w:firstLine="360"/>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 развитие молочного скотоводства;</w:t>
      </w:r>
    </w:p>
    <w:p w:rsidR="005C03A2" w:rsidRPr="005C03A2" w:rsidRDefault="005C03A2" w:rsidP="005C03A2">
      <w:pPr>
        <w:spacing w:after="0" w:line="240" w:lineRule="auto"/>
        <w:ind w:firstLine="360"/>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-развитие селекционно-генетических, селекционно-семеноводческих, оптово-распределительных центров;</w:t>
      </w:r>
    </w:p>
    <w:p w:rsidR="005C03A2" w:rsidRPr="005C03A2" w:rsidRDefault="005C03A2" w:rsidP="005C03A2">
      <w:pPr>
        <w:tabs>
          <w:tab w:val="left" w:pos="851"/>
        </w:tabs>
        <w:spacing w:after="0" w:line="240" w:lineRule="auto"/>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 xml:space="preserve">     -возмещение части процентной ставки по долгосрочным, среднесрочным и краткосрочным кредитам, взятым малыми формами хозяйствования;</w:t>
      </w:r>
    </w:p>
    <w:p w:rsidR="005C03A2" w:rsidRPr="005C03A2" w:rsidRDefault="005C03A2" w:rsidP="005C03A2">
      <w:pPr>
        <w:tabs>
          <w:tab w:val="left" w:pos="993"/>
        </w:tabs>
        <w:spacing w:after="0" w:line="240" w:lineRule="auto"/>
        <w:ind w:firstLine="397"/>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 возмещение части затрат на уплату страховой премии, начисленной по договору сельскохозяйственного страхования в области растениеводства и животноводства;</w:t>
      </w:r>
    </w:p>
    <w:p w:rsidR="005C03A2" w:rsidRPr="005C03A2" w:rsidRDefault="005C03A2" w:rsidP="005C03A2">
      <w:pPr>
        <w:tabs>
          <w:tab w:val="left" w:pos="993"/>
        </w:tabs>
        <w:spacing w:after="0" w:line="240" w:lineRule="auto"/>
        <w:ind w:firstLine="397"/>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 возмещение части затрат по наращиванию маточного поголовья овец и коз, мясных табунных лошадей и др;</w:t>
      </w:r>
    </w:p>
    <w:p w:rsidR="005C03A2" w:rsidRPr="005C03A2" w:rsidRDefault="005C03A2" w:rsidP="005C03A2">
      <w:pPr>
        <w:tabs>
          <w:tab w:val="left" w:pos="993"/>
        </w:tabs>
        <w:spacing w:after="0" w:line="240" w:lineRule="auto"/>
        <w:ind w:firstLine="397"/>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 поддержка племенного животноводства;</w:t>
      </w:r>
    </w:p>
    <w:p w:rsidR="005C03A2" w:rsidRPr="005C03A2" w:rsidRDefault="005C03A2" w:rsidP="005C03A2">
      <w:pPr>
        <w:tabs>
          <w:tab w:val="left" w:pos="993"/>
        </w:tabs>
        <w:spacing w:after="0" w:line="240" w:lineRule="auto"/>
        <w:ind w:firstLine="397"/>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-поддержка производства и реализации тонкорунной и полутонкорунной шерсти;</w:t>
      </w:r>
    </w:p>
    <w:p w:rsidR="005C03A2" w:rsidRPr="005C03A2" w:rsidRDefault="005C03A2" w:rsidP="005C03A2">
      <w:pPr>
        <w:tabs>
          <w:tab w:val="left" w:pos="993"/>
        </w:tabs>
        <w:spacing w:after="0" w:line="240" w:lineRule="auto"/>
        <w:ind w:firstLine="397"/>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 возмещение части затрат на:</w:t>
      </w:r>
    </w:p>
    <w:p w:rsidR="005C03A2" w:rsidRPr="005C03A2" w:rsidRDefault="005C03A2" w:rsidP="005C03A2">
      <w:pPr>
        <w:tabs>
          <w:tab w:val="left" w:pos="993"/>
        </w:tabs>
        <w:spacing w:after="0" w:line="240" w:lineRule="auto"/>
        <w:ind w:firstLine="397"/>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 закладку и уход за виноградниками и многолетними насаждениями;</w:t>
      </w:r>
    </w:p>
    <w:p w:rsidR="005C03A2" w:rsidRPr="005C03A2" w:rsidRDefault="005C03A2" w:rsidP="005C03A2">
      <w:pPr>
        <w:tabs>
          <w:tab w:val="left" w:pos="993"/>
        </w:tabs>
        <w:spacing w:after="0" w:line="240" w:lineRule="auto"/>
        <w:ind w:firstLine="397"/>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 раскорчевку выбывших из эксплуатации старых садов и рекультивацию раскорчеванных площадей;</w:t>
      </w:r>
    </w:p>
    <w:p w:rsidR="005C03A2" w:rsidRPr="005C03A2" w:rsidRDefault="005C03A2" w:rsidP="005C03A2">
      <w:pPr>
        <w:tabs>
          <w:tab w:val="left" w:pos="993"/>
        </w:tabs>
        <w:spacing w:after="0" w:line="240" w:lineRule="auto"/>
        <w:ind w:firstLine="397"/>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 поддержку элитного семеноводства;</w:t>
      </w:r>
    </w:p>
    <w:p w:rsidR="005C03A2" w:rsidRPr="005C03A2" w:rsidRDefault="005C03A2" w:rsidP="005C03A2">
      <w:pPr>
        <w:tabs>
          <w:tab w:val="left" w:pos="993"/>
        </w:tabs>
        <w:spacing w:after="0" w:line="240" w:lineRule="auto"/>
        <w:ind w:firstLine="397"/>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 производство продукции растениеводства на низкопродуктивной пашне;</w:t>
      </w:r>
    </w:p>
    <w:p w:rsidR="005C03A2" w:rsidRPr="005C03A2" w:rsidRDefault="005C03A2" w:rsidP="005C03A2">
      <w:pPr>
        <w:tabs>
          <w:tab w:val="left" w:pos="993"/>
        </w:tabs>
        <w:spacing w:after="0" w:line="240" w:lineRule="auto"/>
        <w:ind w:firstLine="397"/>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 поддержка начинающих фермеров;</w:t>
      </w:r>
    </w:p>
    <w:p w:rsidR="005C03A2" w:rsidRPr="005C03A2" w:rsidRDefault="005C03A2" w:rsidP="005C03A2">
      <w:pPr>
        <w:tabs>
          <w:tab w:val="left" w:pos="993"/>
        </w:tabs>
        <w:spacing w:after="0" w:line="240" w:lineRule="auto"/>
        <w:ind w:firstLine="397"/>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 развитие семейных животноводческих ферм;</w:t>
      </w:r>
    </w:p>
    <w:p w:rsidR="005C03A2" w:rsidRPr="005C03A2" w:rsidRDefault="005C03A2" w:rsidP="005C03A2">
      <w:pPr>
        <w:tabs>
          <w:tab w:val="left" w:pos="993"/>
        </w:tabs>
        <w:spacing w:after="0" w:line="240" w:lineRule="auto"/>
        <w:ind w:firstLine="397"/>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-грантовая поддержка сельскохозяйственных потребительских кооперативов для развития материально-технической базы фермеров и др. [2,4,5].</w:t>
      </w:r>
    </w:p>
    <w:p w:rsidR="005C03A2" w:rsidRPr="005C03A2" w:rsidRDefault="005C03A2" w:rsidP="005C03A2">
      <w:pPr>
        <w:tabs>
          <w:tab w:val="left" w:pos="993"/>
        </w:tabs>
        <w:spacing w:after="0" w:line="240" w:lineRule="auto"/>
        <w:ind w:firstLine="851"/>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Новым в оказании государственной поддержки малым формам хозяйствования с АПК с 2017 года является:</w:t>
      </w:r>
    </w:p>
    <w:p w:rsidR="005C03A2" w:rsidRPr="005C03A2" w:rsidRDefault="005C03A2" w:rsidP="005C03A2">
      <w:pPr>
        <w:tabs>
          <w:tab w:val="left" w:pos="993"/>
        </w:tabs>
        <w:spacing w:after="0" w:line="240" w:lineRule="auto"/>
        <w:ind w:firstLine="540"/>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lastRenderedPageBreak/>
        <w:t>- увеличение максимальной суммы гранта для начинающих фермеров при реализации проектов по разведению крупного рогатого скота мясного и молочного направлений продуктивности - до 3 млн. рублей, что отчасти стало возможным вследствие дискуссий между органами власти, руководством АККОР и научным сообществом;</w:t>
      </w:r>
    </w:p>
    <w:p w:rsidR="005C03A2" w:rsidRPr="005C03A2" w:rsidRDefault="005C03A2" w:rsidP="005C03A2">
      <w:pPr>
        <w:tabs>
          <w:tab w:val="left" w:pos="993"/>
        </w:tabs>
        <w:spacing w:after="0" w:line="240" w:lineRule="auto"/>
        <w:ind w:firstLine="540"/>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 повышение максимальной суммы гранта на развитие семейной животноводческой фермы по разведению крупного рогатого скота мясного и молочного направлений продуктивности - до 30 млн. рублей;</w:t>
      </w:r>
    </w:p>
    <w:p w:rsidR="005C03A2" w:rsidRPr="005C03A2" w:rsidRDefault="005C03A2" w:rsidP="005C03A2">
      <w:pPr>
        <w:tabs>
          <w:tab w:val="left" w:pos="993"/>
        </w:tabs>
        <w:spacing w:after="0" w:line="240" w:lineRule="auto"/>
        <w:ind w:firstLine="540"/>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 снижение требований по созданию новых постоянных рабочих мест грантополучателями: для начинающих фермеров – одно на каждый 1 млн. рублей гранта, для кооперативов – одно на каждые 3 млн. гранта;</w:t>
      </w:r>
    </w:p>
    <w:p w:rsidR="005C03A2" w:rsidRPr="005C03A2" w:rsidRDefault="005C03A2" w:rsidP="005C03A2">
      <w:pPr>
        <w:tabs>
          <w:tab w:val="left" w:pos="993"/>
        </w:tabs>
        <w:spacing w:after="0" w:line="240" w:lineRule="auto"/>
        <w:ind w:firstLine="540"/>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 установление срока деятельности кооператива на момент получения гранта не менее 12 месяцев с дня регистрации;</w:t>
      </w:r>
    </w:p>
    <w:p w:rsidR="005C03A2" w:rsidRPr="005C03A2" w:rsidRDefault="005C03A2" w:rsidP="005C03A2">
      <w:pPr>
        <w:tabs>
          <w:tab w:val="left" w:pos="993"/>
        </w:tabs>
        <w:spacing w:after="0" w:line="240" w:lineRule="auto"/>
        <w:ind w:firstLine="540"/>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 предоставление возможности повторного получения гранта кооперативом через 12 месяцев после полного освоения ранее полученного гранта;</w:t>
      </w:r>
    </w:p>
    <w:p w:rsidR="005C03A2" w:rsidRPr="005C03A2" w:rsidRDefault="005C03A2" w:rsidP="005C03A2">
      <w:pPr>
        <w:tabs>
          <w:tab w:val="left" w:pos="993"/>
        </w:tabs>
        <w:spacing w:after="0" w:line="240" w:lineRule="auto"/>
        <w:ind w:firstLine="540"/>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 предоставление кредитов по ставке не более 5% годовых и др. [2,4,6].</w:t>
      </w:r>
    </w:p>
    <w:p w:rsidR="005C03A2" w:rsidRPr="005C03A2" w:rsidRDefault="005C03A2" w:rsidP="005C03A2">
      <w:pPr>
        <w:tabs>
          <w:tab w:val="left" w:pos="993"/>
        </w:tabs>
        <w:spacing w:after="0" w:line="240" w:lineRule="auto"/>
        <w:ind w:firstLine="851"/>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Ныне сельскохозяйственная отрасль в России переживает новый этап развития. Во многом это связано с материальной и законодательной поддержкой, которую отечественным фермерам предлагает государство в условиях санкций и агроэмбарго.</w:t>
      </w:r>
    </w:p>
    <w:p w:rsidR="005C03A2" w:rsidRPr="005C03A2" w:rsidRDefault="005C03A2" w:rsidP="005C03A2">
      <w:pPr>
        <w:tabs>
          <w:tab w:val="left" w:pos="993"/>
        </w:tabs>
        <w:spacing w:after="0" w:line="240" w:lineRule="auto"/>
        <w:ind w:firstLine="851"/>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 xml:space="preserve">Крестьянско-фермерские хозяйства стали современными субъектами хозяйствования сельскохозяйственного сектора, занимающиеся выращиванием, переработкой и реализацией продукции. Они представляют собой такие же субъекты предпринимательства, что и другие частные предприятия, но им государство предлагает особенные условия. Такой лояльный подход призван стимулировать фермеров к развитию сельскохозяйственной отрасли и увеличению отечественного производства в условиях необходимости импортозамещения продовольственных товаров. </w:t>
      </w:r>
    </w:p>
    <w:p w:rsidR="005C03A2" w:rsidRPr="005C03A2" w:rsidRDefault="005C03A2" w:rsidP="005C03A2">
      <w:pPr>
        <w:tabs>
          <w:tab w:val="left" w:pos="993"/>
        </w:tabs>
        <w:spacing w:after="0" w:line="240" w:lineRule="auto"/>
        <w:ind w:firstLine="851"/>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Поддержка начинающих и опытных фермеров государством предусматривает широкий спектр возможностей. Помощь, предоставляемая КФХ, может носить общегосударственный и региональный характер. Согласно специализированной правительственной программе фермерские хозяйства могут рассчитывать на получение как информационной, так и материальной помощи со стороны государства. К таким мерам относятся консультирование в отношении открытия или развития фермерского предприятия, существующие нормы и условия выделения необходимых субсидий и грантов.</w:t>
      </w:r>
    </w:p>
    <w:p w:rsidR="005C03A2" w:rsidRPr="005C03A2" w:rsidRDefault="005C03A2" w:rsidP="005C03A2">
      <w:pPr>
        <w:tabs>
          <w:tab w:val="left" w:pos="993"/>
        </w:tabs>
        <w:spacing w:after="0" w:line="240" w:lineRule="auto"/>
        <w:ind w:firstLine="851"/>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Начинающее фермерское хозяйство может получить такие виды помощи как:</w:t>
      </w:r>
    </w:p>
    <w:p w:rsidR="005C03A2" w:rsidRPr="005C03A2" w:rsidRDefault="005C03A2" w:rsidP="005C03A2">
      <w:pPr>
        <w:tabs>
          <w:tab w:val="left" w:pos="993"/>
        </w:tabs>
        <w:spacing w:after="0" w:line="240" w:lineRule="auto"/>
        <w:ind w:firstLine="360"/>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 предоставление субсидии на выплату процентов по кредитованию или взносов по лизингу;</w:t>
      </w:r>
    </w:p>
    <w:p w:rsidR="005C03A2" w:rsidRPr="005C03A2" w:rsidRDefault="005C03A2" w:rsidP="005C03A2">
      <w:pPr>
        <w:tabs>
          <w:tab w:val="left" w:pos="993"/>
        </w:tabs>
        <w:spacing w:after="0" w:line="240" w:lineRule="auto"/>
        <w:ind w:firstLine="360"/>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 выделение гранта на открытие фермерского хозяйства;</w:t>
      </w:r>
    </w:p>
    <w:p w:rsidR="005C03A2" w:rsidRPr="005C03A2" w:rsidRDefault="005C03A2" w:rsidP="005C03A2">
      <w:pPr>
        <w:tabs>
          <w:tab w:val="left" w:pos="993"/>
        </w:tabs>
        <w:spacing w:after="0" w:line="240" w:lineRule="auto"/>
        <w:ind w:firstLine="360"/>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lastRenderedPageBreak/>
        <w:t>- предоставление гранта на бытовые потребности молодых фермеров, развитие фермерских хозяйств животноводческого направления.</w:t>
      </w:r>
    </w:p>
    <w:p w:rsidR="005C03A2" w:rsidRPr="005C03A2" w:rsidRDefault="005C03A2" w:rsidP="005C03A2">
      <w:pPr>
        <w:tabs>
          <w:tab w:val="left" w:pos="993"/>
        </w:tabs>
        <w:spacing w:after="0" w:line="240" w:lineRule="auto"/>
        <w:ind w:firstLine="851"/>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Наиболее распространенный вид финансовой поддержки – гранты, имеющие своим предназначением те или иные расходы на основание КФХ или его развитие. К примеру, фермер может стать обладателем финансовой помощи, направленной на приобретение земельного участка, разработку или постройку новых объектов, создание инфраструктуры и подведение к готовым объектам. Гранты выдают на основе проводимых в каждом регионе конкурсов. После того как все желающие подадут свои заявки, члены специальных комиссий принимают решение относительно победителей конкурсов, их количестве и размере выдаваемого гранта. Эти показатели могут меняться ежегодно, влияют на размер выплат и количество участников финансирования [3].</w:t>
      </w:r>
    </w:p>
    <w:p w:rsidR="005C03A2" w:rsidRPr="005C03A2" w:rsidRDefault="005C03A2" w:rsidP="005C03A2">
      <w:pPr>
        <w:tabs>
          <w:tab w:val="left" w:pos="993"/>
        </w:tabs>
        <w:spacing w:after="0" w:line="240" w:lineRule="auto"/>
        <w:ind w:firstLine="851"/>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Особенность грантов заключается в том, что каждый фермер может получить такую помощь на развитие своего бизнеса только один раз. Он обязан также дать подробный отчет об использовании полученных средств.</w:t>
      </w:r>
    </w:p>
    <w:p w:rsidR="005C03A2" w:rsidRPr="005C03A2" w:rsidRDefault="005C03A2" w:rsidP="005C03A2">
      <w:pPr>
        <w:tabs>
          <w:tab w:val="left" w:pos="993"/>
        </w:tabs>
        <w:spacing w:after="0" w:line="240" w:lineRule="auto"/>
        <w:ind w:firstLine="851"/>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 xml:space="preserve">Другой вид поддержки – это субсидирование процентов по кредитам. Такая помощь касается исключительно инвестиционного кредитования, рассчитанного на развитие бизнеса в области сельского хозяйства. Субсидированию из таких соображений может подлежать выплата процентов по кредиту на приобретение скота, сельскохозяйственной техники или специализированного оборудования. В отношении субсидирования процентов по кредитованию законодательство предусматривает определенный лимит. Так, молодой фермер имеет возможность получить 5 миллионов рублей на срок до 15 лет с льготным периодом, составляющим 5 лет. Для того чтобы получить такую материальную господдержку, начинающему следует составить и подать заявку в специализированные органы и дождаться конкурсного отбора. </w:t>
      </w:r>
    </w:p>
    <w:p w:rsidR="005C03A2" w:rsidRPr="005C03A2" w:rsidRDefault="005C03A2" w:rsidP="005C03A2">
      <w:pPr>
        <w:tabs>
          <w:tab w:val="left" w:pos="993"/>
        </w:tabs>
        <w:spacing w:after="0" w:line="240" w:lineRule="auto"/>
        <w:ind w:firstLine="851"/>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Финансовую помощь новичкам-фермерам в выбранном направлении обеспечивают и гранты, предназначенные для организации быта молодых фермеров. Участникам программы выдают определенную денежную сумму, которую он может использовать для приобретения жилья (на квартиру в новострое или постройку дома) и его оснащению мебелью и всем необходимым.</w:t>
      </w:r>
    </w:p>
    <w:p w:rsidR="005C03A2" w:rsidRPr="005C03A2" w:rsidRDefault="005C03A2" w:rsidP="005C03A2">
      <w:pPr>
        <w:tabs>
          <w:tab w:val="left" w:pos="993"/>
        </w:tabs>
        <w:spacing w:after="0" w:line="240" w:lineRule="auto"/>
        <w:ind w:firstLine="851"/>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 xml:space="preserve">Из государственных нововведений, способствующих созданию и развитию новых фермерских хозяйств и общему развитию отрасли, является частичное субсидирование стартового взноса по лизингу. Благодаря таким мерам лизинг для начинающих сельскохозяйственных предприятий становится более доступным и выгодным. Таким образом можно приобретать животных, сельскохозяйственную технику и технологическое оборудование. Однако, размер такой компенсации должен составлять не больше пятой части общей стоимости приобретаемого товара. Получить возможность субсидирования лизингового взноса может не каждый желающий: для этого </w:t>
      </w:r>
      <w:r w:rsidRPr="005C03A2">
        <w:rPr>
          <w:rFonts w:ascii="Times New Roman" w:eastAsia="Calibri" w:hAnsi="Times New Roman" w:cs="Times New Roman"/>
          <w:sz w:val="28"/>
          <w:szCs w:val="28"/>
        </w:rPr>
        <w:lastRenderedPageBreak/>
        <w:t>все кандидаты подают заявки в региональные комиссии, которые рассматриваются специалистами и предлагаются кандидатуры.</w:t>
      </w:r>
    </w:p>
    <w:p w:rsidR="005C03A2" w:rsidRPr="005C03A2" w:rsidRDefault="005C03A2" w:rsidP="005C03A2">
      <w:pPr>
        <w:tabs>
          <w:tab w:val="left" w:pos="993"/>
        </w:tabs>
        <w:spacing w:after="0" w:line="240" w:lineRule="auto"/>
        <w:ind w:firstLine="851"/>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В настоящее время выделение средств на развитие животноводства – одна из наиболее важных сфер государственной поддержки фермерских хозяйств. Соответствующие нормативные документы допускают возможность покрытия затрат фермеров на необходимые затраты на 60%. Такая помощь предусматривает частичное финансирование отдельных категорий расходов, в том числе строительство, восстановление или капитальный ремонт ферм. Каждый участник такой программы обязан предоставить специализированным органам подробную отчетность относительно характера понесенных затрат из полученных им средств. Если КФХ относится уже действующим, ее владелец может получить такую же помощь с целью поддержки и расширения бизнеса. Поддержка подобного рода может иметь следующие разновидности:</w:t>
      </w:r>
    </w:p>
    <w:p w:rsidR="005C03A2" w:rsidRPr="005C03A2" w:rsidRDefault="005C03A2" w:rsidP="005C03A2">
      <w:pPr>
        <w:tabs>
          <w:tab w:val="left" w:pos="993"/>
        </w:tabs>
        <w:spacing w:after="0" w:line="240" w:lineRule="auto"/>
        <w:ind w:firstLine="540"/>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 предоставление поручительства, обеспечение гарантии для фермера, который обращается за получением целевого кредита на развитие собственного бизнеса;</w:t>
      </w:r>
    </w:p>
    <w:p w:rsidR="005C03A2" w:rsidRPr="005C03A2" w:rsidRDefault="005C03A2" w:rsidP="005C03A2">
      <w:pPr>
        <w:tabs>
          <w:tab w:val="left" w:pos="993"/>
        </w:tabs>
        <w:spacing w:after="0" w:line="240" w:lineRule="auto"/>
        <w:ind w:firstLine="540"/>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-компенсация затрат, понесенных при приобретении специализированной техники либо оборудования – такие расходы могут быть оплачены частично, в пределах установленных предварительно лимитов;</w:t>
      </w:r>
    </w:p>
    <w:p w:rsidR="005C03A2" w:rsidRPr="005C03A2" w:rsidRDefault="005C03A2" w:rsidP="005C03A2">
      <w:pPr>
        <w:tabs>
          <w:tab w:val="left" w:pos="993"/>
        </w:tabs>
        <w:spacing w:after="0" w:line="240" w:lineRule="auto"/>
        <w:ind w:firstLine="540"/>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 возмещение средств, затраченных на покупку земли или скота для расширения или модернизации бизнеса [2,6].</w:t>
      </w:r>
    </w:p>
    <w:p w:rsidR="005C03A2" w:rsidRPr="005C03A2" w:rsidRDefault="005C03A2" w:rsidP="005C03A2">
      <w:pPr>
        <w:tabs>
          <w:tab w:val="left" w:pos="993"/>
        </w:tabs>
        <w:spacing w:after="0" w:line="240" w:lineRule="auto"/>
        <w:ind w:firstLine="851"/>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Для получения любого из перечисленных видов помощи фермерское хозяйство должно соответствовать существующим критериям и обязательно подать свою заявку в один из профильных органов территориального порядка.</w:t>
      </w:r>
    </w:p>
    <w:p w:rsidR="005C03A2" w:rsidRPr="005C03A2" w:rsidRDefault="005C03A2" w:rsidP="005C03A2">
      <w:pPr>
        <w:tabs>
          <w:tab w:val="left" w:pos="993"/>
        </w:tabs>
        <w:spacing w:after="0" w:line="240" w:lineRule="auto"/>
        <w:ind w:firstLine="851"/>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К очень важным формам государственной поддержки фермерских хозяйств относятся налоговые льготы, как предусматривающие более лояльные налоговые условия, так и позволяющие упростить процесс подачи отчетности. В соответствии с действующим Налоговым кодексом, была введена специальная система налогообложения – Единый сельскохозяйственный налог (ЕСХН). Переход на него позволяет фермеру отказаться от уплаты некоторых налогов, обязательных для всех остальных субъектов предпринимательства, в том числе налога на имущество и в некоторых случаях – НДС.</w:t>
      </w:r>
    </w:p>
    <w:p w:rsidR="005C03A2" w:rsidRPr="005C03A2" w:rsidRDefault="005C03A2" w:rsidP="005C03A2">
      <w:pPr>
        <w:tabs>
          <w:tab w:val="left" w:pos="993"/>
        </w:tabs>
        <w:spacing w:after="0" w:line="240" w:lineRule="auto"/>
        <w:ind w:firstLine="851"/>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 xml:space="preserve">Введение ЕСХН предназначено для стимулирования развития (4-6% налоговая ставка от доходов) отечественного фермерства. Однако не все субъекты предпринимательства, работающие в области сельского хозяйства, имеют право применять эту систему в своей практике. Главное условие, на основании которого может быть применена эта налоговая система – это не менее 70% прибыли предпринимателя должно приходится на доход от продажи сельхозпродукции. К этой же категории относятся и предприятия, оказывающие специализированные услуги в области растениеводства или животноводства (подготовка полей, сбор урожая, выпас скота и прочее). Если </w:t>
      </w:r>
      <w:r w:rsidRPr="005C03A2">
        <w:rPr>
          <w:rFonts w:ascii="Times New Roman" w:eastAsia="Calibri" w:hAnsi="Times New Roman" w:cs="Times New Roman"/>
          <w:sz w:val="28"/>
          <w:szCs w:val="28"/>
        </w:rPr>
        <w:lastRenderedPageBreak/>
        <w:t>фермерское хозяйство хотя бы частично не отвечает этим требованиям, его учредителю придется выбрать любой другой режим налогообложения [6].</w:t>
      </w:r>
    </w:p>
    <w:p w:rsidR="005C03A2" w:rsidRPr="005C03A2" w:rsidRDefault="005C03A2" w:rsidP="005C03A2">
      <w:pPr>
        <w:tabs>
          <w:tab w:val="left" w:pos="993"/>
        </w:tabs>
        <w:spacing w:after="0" w:line="240" w:lineRule="auto"/>
        <w:ind w:firstLine="851"/>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Для уплаты налогов, учредитель (глава) КФХ должен подать декларацию в налоговые органы один раз в год. Конечный срок подачи этого документа в специализированный орган – 31 марта следующего после отчетного года. Помимо этого, необходимо ежегодно подавать отчетность в Пенсионный фонд – сроком до 1 марта следующего года.</w:t>
      </w:r>
    </w:p>
    <w:p w:rsidR="008C7F4D" w:rsidRDefault="005C03A2" w:rsidP="00034F09">
      <w:pPr>
        <w:tabs>
          <w:tab w:val="left" w:pos="993"/>
        </w:tabs>
        <w:spacing w:after="0" w:line="240" w:lineRule="auto"/>
        <w:ind w:firstLine="851"/>
        <w:jc w:val="both"/>
        <w:rPr>
          <w:rFonts w:ascii="Times New Roman" w:eastAsia="Calibri" w:hAnsi="Times New Roman" w:cs="Times New Roman"/>
          <w:sz w:val="28"/>
          <w:szCs w:val="28"/>
        </w:rPr>
      </w:pPr>
      <w:r w:rsidRPr="005C03A2">
        <w:rPr>
          <w:rFonts w:ascii="Times New Roman" w:eastAsia="Calibri" w:hAnsi="Times New Roman" w:cs="Times New Roman"/>
          <w:sz w:val="28"/>
          <w:szCs w:val="28"/>
        </w:rPr>
        <w:t>Следовательно, государственная поддержка крестьянских (фермерских) хозяйств проводится в нескольких направлениях. Начинающие и опытные фермеры могут рассчитывать на получение грантов и других видов материальной помощи, а также выбрать единую систему налогообложения, разработанную специально дл</w:t>
      </w:r>
      <w:r w:rsidR="00034F09">
        <w:rPr>
          <w:rFonts w:ascii="Times New Roman" w:eastAsia="Calibri" w:hAnsi="Times New Roman" w:cs="Times New Roman"/>
          <w:sz w:val="28"/>
          <w:szCs w:val="28"/>
        </w:rPr>
        <w:t>я сельскохозяйственной отрасли.</w:t>
      </w:r>
    </w:p>
    <w:p w:rsidR="00034F09" w:rsidRPr="005C03A2" w:rsidRDefault="00034F09" w:rsidP="00034F09">
      <w:pPr>
        <w:tabs>
          <w:tab w:val="left" w:pos="993"/>
        </w:tabs>
        <w:spacing w:after="0" w:line="240" w:lineRule="auto"/>
        <w:ind w:firstLine="851"/>
        <w:jc w:val="both"/>
        <w:rPr>
          <w:rFonts w:ascii="Times New Roman" w:eastAsia="Calibri" w:hAnsi="Times New Roman" w:cs="Times New Roman"/>
          <w:sz w:val="28"/>
          <w:szCs w:val="28"/>
        </w:rPr>
      </w:pPr>
    </w:p>
    <w:p w:rsidR="005C03A2" w:rsidRPr="00A93ECF" w:rsidRDefault="005C03A2" w:rsidP="005C03A2">
      <w:pPr>
        <w:tabs>
          <w:tab w:val="left" w:pos="993"/>
        </w:tabs>
        <w:spacing w:after="0" w:line="360" w:lineRule="auto"/>
        <w:ind w:firstLine="851"/>
        <w:jc w:val="center"/>
        <w:rPr>
          <w:rFonts w:ascii="Times New Roman" w:eastAsia="Calibri" w:hAnsi="Times New Roman" w:cs="Times New Roman"/>
          <w:b/>
          <w:sz w:val="28"/>
          <w:szCs w:val="28"/>
        </w:rPr>
      </w:pPr>
      <w:r w:rsidRPr="00A93ECF">
        <w:rPr>
          <w:rFonts w:ascii="Times New Roman" w:eastAsia="Calibri" w:hAnsi="Times New Roman" w:cs="Times New Roman"/>
          <w:b/>
          <w:sz w:val="28"/>
          <w:szCs w:val="28"/>
        </w:rPr>
        <w:t>Список литературы</w:t>
      </w:r>
    </w:p>
    <w:p w:rsidR="005C03A2" w:rsidRPr="00A93ECF" w:rsidRDefault="008C7F4D" w:rsidP="008C7F4D">
      <w:pPr>
        <w:tabs>
          <w:tab w:val="left" w:pos="567"/>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ab/>
        <w:t>1.</w:t>
      </w:r>
      <w:r w:rsidR="005C03A2" w:rsidRPr="00A93ECF">
        <w:rPr>
          <w:rFonts w:ascii="Times New Roman" w:eastAsia="Calibri" w:hAnsi="Times New Roman" w:cs="Times New Roman"/>
          <w:sz w:val="28"/>
          <w:szCs w:val="28"/>
        </w:rPr>
        <w:t>Боговоз А. Факторы эффективности государственной поддержки мясного животноводства // АПК: экономика, управление – 2018 - №3 – с.20-27.</w:t>
      </w:r>
    </w:p>
    <w:p w:rsidR="005C03A2" w:rsidRPr="00A93ECF" w:rsidRDefault="008C7F4D" w:rsidP="008C7F4D">
      <w:pPr>
        <w:tabs>
          <w:tab w:val="left" w:pos="567"/>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ab/>
        <w:t>2.</w:t>
      </w:r>
      <w:r w:rsidR="005C03A2" w:rsidRPr="00A93ECF">
        <w:rPr>
          <w:rFonts w:ascii="Times New Roman" w:eastAsia="Calibri" w:hAnsi="Times New Roman" w:cs="Times New Roman"/>
          <w:sz w:val="28"/>
          <w:szCs w:val="28"/>
        </w:rPr>
        <w:t xml:space="preserve"> Государственная поддержка КФХ в 2018 году (электронный ресурс).</w:t>
      </w:r>
    </w:p>
    <w:p w:rsidR="005C03A2" w:rsidRPr="00A93ECF" w:rsidRDefault="008C7F4D" w:rsidP="008C7F4D">
      <w:pPr>
        <w:tabs>
          <w:tab w:val="left" w:pos="567"/>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ab/>
        <w:t>3.</w:t>
      </w:r>
      <w:r w:rsidR="005C03A2" w:rsidRPr="00A93ECF">
        <w:rPr>
          <w:rFonts w:ascii="Times New Roman" w:eastAsia="Calibri" w:hAnsi="Times New Roman" w:cs="Times New Roman"/>
          <w:sz w:val="28"/>
          <w:szCs w:val="28"/>
        </w:rPr>
        <w:t>Кудрявцева Л. Н. Меры государственной поддержки мясного скотоводства в рамках Государственной программы развития сельского хозяйства на 2013 – 2020 годы // Экономика сельскохозяйственных и перерабатывающих предприятий – 2018 - №5 – с.40-43.</w:t>
      </w:r>
    </w:p>
    <w:p w:rsidR="005C03A2" w:rsidRPr="00A93ECF" w:rsidRDefault="008C7F4D" w:rsidP="008C7F4D">
      <w:pPr>
        <w:tabs>
          <w:tab w:val="left" w:pos="567"/>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ab/>
        <w:t>4.</w:t>
      </w:r>
      <w:r w:rsidR="005C03A2" w:rsidRPr="00A93ECF">
        <w:rPr>
          <w:rFonts w:ascii="Times New Roman" w:eastAsia="Calibri" w:hAnsi="Times New Roman" w:cs="Times New Roman"/>
          <w:sz w:val="28"/>
          <w:szCs w:val="28"/>
        </w:rPr>
        <w:t>Рудой Е., Поддуева И. Ключевые изменения государственной поддержки сельскохозяйственной отрасли в РФ // Экономика сельского хозяйства России – 2018 - №1 – с.2-11.</w:t>
      </w:r>
    </w:p>
    <w:p w:rsidR="005C03A2" w:rsidRPr="00A93ECF" w:rsidRDefault="008C7F4D" w:rsidP="008C7F4D">
      <w:pPr>
        <w:tabs>
          <w:tab w:val="left" w:pos="567"/>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ab/>
        <w:t>5.</w:t>
      </w:r>
      <w:r w:rsidR="005C03A2" w:rsidRPr="00A93ECF">
        <w:rPr>
          <w:rFonts w:ascii="Times New Roman" w:eastAsia="Calibri" w:hAnsi="Times New Roman" w:cs="Times New Roman"/>
          <w:sz w:val="28"/>
          <w:szCs w:val="28"/>
        </w:rPr>
        <w:t>Суровцева Е., Грудкина Т. Малые формы хозяйствования в АПК: тенденции развития и новации государственной поддержки на 2017 – 2020 гг. // Экономика сельского хозяйства России – 2016 - №12 – с.2-10.</w:t>
      </w:r>
    </w:p>
    <w:p w:rsidR="005C03A2" w:rsidRPr="00A93ECF" w:rsidRDefault="008C7F4D" w:rsidP="008C7F4D">
      <w:pPr>
        <w:tabs>
          <w:tab w:val="left" w:pos="567"/>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ab/>
        <w:t>6.</w:t>
      </w:r>
      <w:r w:rsidR="005C03A2" w:rsidRPr="00A93ECF">
        <w:rPr>
          <w:rFonts w:ascii="Times New Roman" w:eastAsia="Calibri" w:hAnsi="Times New Roman" w:cs="Times New Roman"/>
          <w:sz w:val="28"/>
          <w:szCs w:val="28"/>
        </w:rPr>
        <w:t>Тихомиров А. Совершенствование механизмов государственной поддержки животноводства // Экономика сельского хозяйства России – 2018 - №6 – с.72-78.</w:t>
      </w:r>
    </w:p>
    <w:p w:rsidR="005C03A2" w:rsidRDefault="005C03A2" w:rsidP="00555D20">
      <w:pPr>
        <w:pStyle w:val="ad"/>
        <w:spacing w:before="0" w:beforeAutospacing="0" w:after="0" w:afterAutospacing="0"/>
        <w:textAlignment w:val="baseline"/>
        <w:rPr>
          <w:b/>
          <w:color w:val="000000"/>
          <w:sz w:val="28"/>
          <w:szCs w:val="28"/>
        </w:rPr>
      </w:pPr>
    </w:p>
    <w:p w:rsidR="00E70164" w:rsidRDefault="00E70164" w:rsidP="00555D20">
      <w:pPr>
        <w:pStyle w:val="ad"/>
        <w:spacing w:before="0" w:beforeAutospacing="0" w:after="0" w:afterAutospacing="0"/>
        <w:textAlignment w:val="baseline"/>
        <w:rPr>
          <w:b/>
          <w:color w:val="000000"/>
          <w:sz w:val="28"/>
          <w:szCs w:val="28"/>
        </w:rPr>
      </w:pPr>
    </w:p>
    <w:p w:rsidR="00555D20" w:rsidRDefault="00B54A73" w:rsidP="00EA0D1D">
      <w:pPr>
        <w:pStyle w:val="ad"/>
        <w:spacing w:before="0" w:beforeAutospacing="0" w:after="0" w:afterAutospacing="0"/>
        <w:textAlignment w:val="baseline"/>
        <w:rPr>
          <w:rFonts w:asciiTheme="minorHAnsi" w:hAnsiTheme="minorHAnsi"/>
          <w:b/>
          <w:caps/>
          <w:sz w:val="28"/>
          <w:szCs w:val="28"/>
        </w:rPr>
      </w:pPr>
      <w:r w:rsidRPr="00B54A73">
        <w:rPr>
          <w:b/>
          <w:color w:val="000000"/>
          <w:sz w:val="28"/>
          <w:szCs w:val="28"/>
        </w:rPr>
        <w:t xml:space="preserve">УДК </w:t>
      </w:r>
      <w:r w:rsidR="00555D20" w:rsidRPr="00B02619">
        <w:rPr>
          <w:b/>
          <w:sz w:val="28"/>
          <w:szCs w:val="28"/>
        </w:rPr>
        <w:t>300.331</w:t>
      </w:r>
      <w:r w:rsidRPr="00B54A73">
        <w:rPr>
          <w:b/>
          <w:sz w:val="28"/>
          <w:szCs w:val="28"/>
        </w:rPr>
        <w:br/>
      </w:r>
    </w:p>
    <w:p w:rsidR="00B54A73" w:rsidRDefault="00B54A73" w:rsidP="00EA0D1D">
      <w:pPr>
        <w:pStyle w:val="1"/>
        <w:spacing w:line="240" w:lineRule="auto"/>
        <w:rPr>
          <w:lang w:val="ru-RU"/>
        </w:rPr>
      </w:pPr>
      <w:bookmarkStart w:id="137" w:name="_Toc533432932"/>
      <w:r w:rsidRPr="00555D20">
        <w:t>ЦИФРОВЫЕ ТЕХНОЛОГИИ ИХ РОЛЬ В СОВРЕМЕННОЙ ЭКОНОМИКЕ</w:t>
      </w:r>
      <w:bookmarkEnd w:id="137"/>
    </w:p>
    <w:p w:rsidR="000B47B0" w:rsidRDefault="000B47B0" w:rsidP="00EA0D1D">
      <w:pPr>
        <w:pStyle w:val="1"/>
        <w:spacing w:line="240" w:lineRule="auto"/>
        <w:jc w:val="both"/>
        <w:rPr>
          <w:b w:val="0"/>
          <w:caps w:val="0"/>
          <w:lang w:val="ru-RU"/>
        </w:rPr>
      </w:pPr>
      <w:bookmarkStart w:id="138" w:name="_Toc533432933"/>
    </w:p>
    <w:p w:rsidR="00B54A73" w:rsidRPr="00E70164" w:rsidRDefault="00811A59" w:rsidP="00EA0D1D">
      <w:pPr>
        <w:pStyle w:val="1"/>
        <w:spacing w:line="240" w:lineRule="auto"/>
        <w:jc w:val="both"/>
        <w:rPr>
          <w:caps w:val="0"/>
        </w:rPr>
      </w:pPr>
      <w:r w:rsidRPr="00E70164">
        <w:rPr>
          <w:caps w:val="0"/>
        </w:rPr>
        <w:t>З</w:t>
      </w:r>
      <w:r w:rsidRPr="00E70164">
        <w:rPr>
          <w:caps w:val="0"/>
          <w:lang w:val="ru-RU"/>
        </w:rPr>
        <w:t>.</w:t>
      </w:r>
      <w:r w:rsidRPr="00E70164">
        <w:rPr>
          <w:caps w:val="0"/>
        </w:rPr>
        <w:t>И</w:t>
      </w:r>
      <w:r>
        <w:rPr>
          <w:caps w:val="0"/>
          <w:lang w:val="ru-RU"/>
        </w:rPr>
        <w:t>.</w:t>
      </w:r>
      <w:r w:rsidRPr="00E70164">
        <w:rPr>
          <w:caps w:val="0"/>
        </w:rPr>
        <w:t xml:space="preserve"> </w:t>
      </w:r>
      <w:r w:rsidR="00B54A73" w:rsidRPr="00E70164">
        <w:rPr>
          <w:caps w:val="0"/>
        </w:rPr>
        <w:t>Магомедгаджиева</w:t>
      </w:r>
      <w:r w:rsidR="001E616A" w:rsidRPr="00E70164">
        <w:rPr>
          <w:caps w:val="0"/>
          <w:lang w:val="ru-RU"/>
        </w:rPr>
        <w:t xml:space="preserve">, </w:t>
      </w:r>
      <w:r w:rsidR="00B54A73" w:rsidRPr="00E70164">
        <w:rPr>
          <w:caps w:val="0"/>
        </w:rPr>
        <w:t>студентка 3 курса</w:t>
      </w:r>
      <w:bookmarkEnd w:id="138"/>
    </w:p>
    <w:p w:rsidR="00E70164" w:rsidRPr="00E70164" w:rsidRDefault="00811A59" w:rsidP="00EA0D1D">
      <w:pPr>
        <w:pStyle w:val="1"/>
        <w:spacing w:line="240" w:lineRule="auto"/>
        <w:jc w:val="both"/>
        <w:rPr>
          <w:caps w:val="0"/>
          <w:lang w:val="ru-RU"/>
        </w:rPr>
      </w:pPr>
      <w:bookmarkStart w:id="139" w:name="_Toc533432934"/>
      <w:r w:rsidRPr="00E70164">
        <w:rPr>
          <w:caps w:val="0"/>
        </w:rPr>
        <w:t>Г</w:t>
      </w:r>
      <w:r w:rsidRPr="00E70164">
        <w:rPr>
          <w:caps w:val="0"/>
          <w:lang w:val="ru-RU"/>
        </w:rPr>
        <w:t>.</w:t>
      </w:r>
      <w:r w:rsidRPr="00E70164">
        <w:rPr>
          <w:caps w:val="0"/>
        </w:rPr>
        <w:t>С</w:t>
      </w:r>
      <w:r w:rsidRPr="00E70164">
        <w:rPr>
          <w:caps w:val="0"/>
          <w:lang w:val="ru-RU"/>
        </w:rPr>
        <w:t>.</w:t>
      </w:r>
      <w:r>
        <w:rPr>
          <w:caps w:val="0"/>
          <w:lang w:val="ru-RU"/>
        </w:rPr>
        <w:t xml:space="preserve"> </w:t>
      </w:r>
      <w:r w:rsidR="00B54A73" w:rsidRPr="00E70164">
        <w:rPr>
          <w:caps w:val="0"/>
        </w:rPr>
        <w:t xml:space="preserve">Исбагиева, </w:t>
      </w:r>
      <w:bookmarkStart w:id="140" w:name="_Toc533432935"/>
      <w:bookmarkEnd w:id="139"/>
      <w:r w:rsidR="00B54A73" w:rsidRPr="00E70164">
        <w:rPr>
          <w:caps w:val="0"/>
        </w:rPr>
        <w:t xml:space="preserve">ст. преподаватель </w:t>
      </w:r>
    </w:p>
    <w:p w:rsidR="00E70164" w:rsidRPr="00E70164" w:rsidRDefault="00E70164" w:rsidP="00E70164">
      <w:pPr>
        <w:pStyle w:val="a9"/>
        <w:rPr>
          <w:rFonts w:ascii="Times New Roman" w:hAnsi="Times New Roman"/>
          <w:b/>
          <w:bCs/>
          <w:sz w:val="28"/>
          <w:szCs w:val="28"/>
        </w:rPr>
      </w:pPr>
      <w:bookmarkStart w:id="141" w:name="_Toc533432936"/>
      <w:bookmarkEnd w:id="140"/>
      <w:r>
        <w:rPr>
          <w:rFonts w:ascii="Times New Roman" w:hAnsi="Times New Roman"/>
          <w:b/>
          <w:caps/>
          <w:sz w:val="28"/>
          <w:szCs w:val="28"/>
        </w:rPr>
        <w:t xml:space="preserve">     </w:t>
      </w:r>
      <w:r w:rsidRPr="00E70164">
        <w:rPr>
          <w:rFonts w:ascii="Times New Roman" w:hAnsi="Times New Roman"/>
          <w:b/>
          <w:sz w:val="28"/>
          <w:szCs w:val="28"/>
        </w:rPr>
        <w:t>Бизнес-</w:t>
      </w:r>
      <w:r>
        <w:rPr>
          <w:rFonts w:ascii="Times New Roman" w:hAnsi="Times New Roman"/>
          <w:b/>
          <w:sz w:val="28"/>
          <w:szCs w:val="28"/>
        </w:rPr>
        <w:t>к</w:t>
      </w:r>
      <w:r w:rsidRPr="00E70164">
        <w:rPr>
          <w:rFonts w:ascii="Times New Roman" w:hAnsi="Times New Roman"/>
          <w:b/>
          <w:sz w:val="28"/>
          <w:szCs w:val="28"/>
        </w:rPr>
        <w:t xml:space="preserve">олледж </w:t>
      </w:r>
      <w:r w:rsidRPr="00E70164">
        <w:rPr>
          <w:rFonts w:ascii="Times New Roman" w:hAnsi="Times New Roman"/>
          <w:b/>
          <w:bCs/>
          <w:sz w:val="28"/>
          <w:szCs w:val="28"/>
          <w:lang w:val="x-none"/>
        </w:rPr>
        <w:t>ГАОУ ВПО «Дагестанский государственный</w:t>
      </w:r>
    </w:p>
    <w:p w:rsidR="00B54A73" w:rsidRPr="00E70164" w:rsidRDefault="00E70164" w:rsidP="00E70164">
      <w:pPr>
        <w:pStyle w:val="1"/>
        <w:spacing w:line="240" w:lineRule="auto"/>
        <w:jc w:val="both"/>
        <w:rPr>
          <w:caps w:val="0"/>
          <w:lang w:val="ru-RU"/>
        </w:rPr>
      </w:pPr>
      <w:r w:rsidRPr="001E616A">
        <w:rPr>
          <w:bCs w:val="0"/>
          <w:caps w:val="0"/>
        </w:rPr>
        <w:t>университет народного хозяйства</w:t>
      </w:r>
      <w:r w:rsidRPr="001E616A">
        <w:rPr>
          <w:bCs w:val="0"/>
        </w:rPr>
        <w:t>»</w:t>
      </w:r>
      <w:r w:rsidR="00B54A73" w:rsidRPr="00E70164">
        <w:rPr>
          <w:caps w:val="0"/>
        </w:rPr>
        <w:t>, г. Махачкала, Россия</w:t>
      </w:r>
      <w:bookmarkEnd w:id="141"/>
    </w:p>
    <w:p w:rsidR="00B54A73" w:rsidRPr="00B54A73" w:rsidRDefault="00B54A73" w:rsidP="00B54A73">
      <w:pPr>
        <w:spacing w:after="0" w:line="240" w:lineRule="auto"/>
        <w:ind w:firstLine="709"/>
        <w:jc w:val="both"/>
        <w:textAlignment w:val="top"/>
        <w:rPr>
          <w:rFonts w:ascii="Times New Roman" w:eastAsia="Times New Roman" w:hAnsi="Times New Roman" w:cs="Times New Roman"/>
          <w:b/>
          <w:sz w:val="24"/>
          <w:szCs w:val="24"/>
          <w:lang w:eastAsia="ru-RU"/>
        </w:rPr>
      </w:pPr>
    </w:p>
    <w:p w:rsidR="00B54A73" w:rsidRPr="00555D20" w:rsidRDefault="00B54A73" w:rsidP="00B54A73">
      <w:pPr>
        <w:spacing w:after="0" w:line="240" w:lineRule="auto"/>
        <w:ind w:firstLine="709"/>
        <w:jc w:val="both"/>
        <w:textAlignment w:val="top"/>
        <w:rPr>
          <w:rFonts w:ascii="Times New Roman" w:eastAsia="Times New Roman" w:hAnsi="Times New Roman" w:cs="Times New Roman"/>
          <w:color w:val="000000"/>
          <w:sz w:val="28"/>
          <w:szCs w:val="28"/>
          <w:lang w:eastAsia="ru-RU"/>
        </w:rPr>
      </w:pPr>
      <w:r w:rsidRPr="00A93ECF">
        <w:rPr>
          <w:rFonts w:ascii="Times New Roman" w:eastAsia="Times New Roman" w:hAnsi="Times New Roman" w:cs="Times New Roman"/>
          <w:b/>
          <w:sz w:val="28"/>
          <w:szCs w:val="28"/>
          <w:lang w:eastAsia="ru-RU"/>
        </w:rPr>
        <w:lastRenderedPageBreak/>
        <w:t>Аннотация.</w:t>
      </w:r>
      <w:r w:rsidRPr="00555D20">
        <w:rPr>
          <w:rFonts w:ascii="Times New Roman" w:eastAsia="Times New Roman" w:hAnsi="Times New Roman" w:cs="Times New Roman"/>
          <w:b/>
          <w:sz w:val="28"/>
          <w:szCs w:val="28"/>
          <w:lang w:eastAsia="ru-RU"/>
        </w:rPr>
        <w:t xml:space="preserve"> </w:t>
      </w:r>
      <w:r w:rsidRPr="00555D20">
        <w:rPr>
          <w:rFonts w:ascii="Times New Roman" w:eastAsia="Times New Roman" w:hAnsi="Times New Roman" w:cs="Times New Roman"/>
          <w:color w:val="000000"/>
          <w:sz w:val="28"/>
          <w:szCs w:val="28"/>
          <w:lang w:eastAsia="ru-RU"/>
        </w:rPr>
        <w:t>В статье рассматриваются  развитие новых информационных технологий, обеспечивающих эффективное функционирование электронного бизнеса в современной мировой экономики. Ключевым фактором успеха в цифровой экономике, высококонкурентной и трансграничной, становятся не технологии, а новые модели управления технологиями и данными, позволяющие осуществлять оперативное реагирование и моделирование будущих вызовов и проблем для государств, бизнеса и гражданского общества.</w:t>
      </w:r>
    </w:p>
    <w:p w:rsidR="00B54A73" w:rsidRPr="00555D20" w:rsidRDefault="00B54A73" w:rsidP="00B54A73">
      <w:pPr>
        <w:spacing w:after="0" w:line="240" w:lineRule="auto"/>
        <w:ind w:firstLine="709"/>
        <w:jc w:val="both"/>
        <w:textAlignment w:val="top"/>
        <w:rPr>
          <w:rFonts w:ascii="Times New Roman" w:eastAsia="Times New Roman" w:hAnsi="Times New Roman" w:cs="Times New Roman"/>
          <w:color w:val="000000"/>
          <w:sz w:val="28"/>
          <w:szCs w:val="28"/>
          <w:lang w:eastAsia="ru-RU"/>
        </w:rPr>
      </w:pPr>
    </w:p>
    <w:p w:rsidR="00B54A73" w:rsidRPr="00555D20" w:rsidRDefault="00B54A73" w:rsidP="00B54A73">
      <w:pPr>
        <w:spacing w:after="0" w:line="240" w:lineRule="auto"/>
        <w:ind w:firstLine="709"/>
        <w:jc w:val="both"/>
        <w:textAlignment w:val="top"/>
        <w:rPr>
          <w:rFonts w:ascii="Times New Roman" w:eastAsia="Times New Roman" w:hAnsi="Times New Roman" w:cs="Times New Roman"/>
          <w:color w:val="000000"/>
          <w:sz w:val="28"/>
          <w:szCs w:val="28"/>
          <w:lang w:eastAsia="ru-RU"/>
        </w:rPr>
      </w:pPr>
      <w:r w:rsidRPr="00A93ECF">
        <w:rPr>
          <w:rFonts w:ascii="Times New Roman" w:eastAsia="Times New Roman" w:hAnsi="Times New Roman" w:cs="Times New Roman"/>
          <w:b/>
          <w:color w:val="000000"/>
          <w:sz w:val="28"/>
          <w:szCs w:val="28"/>
          <w:lang w:eastAsia="ru-RU"/>
        </w:rPr>
        <w:t>Ключевые слова:</w:t>
      </w:r>
      <w:r w:rsidRPr="00555D20">
        <w:rPr>
          <w:rFonts w:ascii="Times New Roman" w:eastAsia="Times New Roman" w:hAnsi="Times New Roman" w:cs="Times New Roman"/>
          <w:color w:val="000000"/>
          <w:sz w:val="28"/>
          <w:szCs w:val="28"/>
          <w:lang w:eastAsia="ru-RU"/>
        </w:rPr>
        <w:t xml:space="preserve"> электронная экономика, цифровые технологии, цифровая экономика, Интернет, цифровой сервис, цифровой банкинг, цифровой менеджмент</w:t>
      </w:r>
    </w:p>
    <w:p w:rsidR="00A93ECF" w:rsidRPr="00005EF0" w:rsidRDefault="00A93ECF" w:rsidP="00A93ECF">
      <w:pPr>
        <w:spacing w:after="0" w:line="240" w:lineRule="auto"/>
        <w:ind w:firstLine="709"/>
        <w:jc w:val="both"/>
        <w:textAlignment w:val="baseline"/>
        <w:rPr>
          <w:rFonts w:ascii="Times New Roman" w:eastAsia="Times New Roman" w:hAnsi="Times New Roman" w:cs="Times New Roman"/>
          <w:i/>
          <w:sz w:val="28"/>
          <w:szCs w:val="28"/>
          <w:lang w:eastAsia="ru-RU"/>
        </w:rPr>
      </w:pPr>
    </w:p>
    <w:p w:rsidR="00A93ECF" w:rsidRPr="00A93ECF" w:rsidRDefault="00A93ECF" w:rsidP="00A93ECF">
      <w:pPr>
        <w:spacing w:after="0" w:line="240" w:lineRule="auto"/>
        <w:ind w:firstLine="709"/>
        <w:jc w:val="both"/>
        <w:textAlignment w:val="baseline"/>
        <w:rPr>
          <w:rFonts w:ascii="Times New Roman" w:eastAsia="Times New Roman" w:hAnsi="Times New Roman" w:cs="Times New Roman"/>
          <w:i/>
          <w:sz w:val="28"/>
          <w:szCs w:val="28"/>
          <w:lang w:val="en-GB" w:eastAsia="ru-RU"/>
        </w:rPr>
      </w:pPr>
      <w:r w:rsidRPr="00A93ECF">
        <w:rPr>
          <w:rFonts w:ascii="Times New Roman" w:eastAsia="Times New Roman" w:hAnsi="Times New Roman" w:cs="Times New Roman"/>
          <w:b/>
          <w:i/>
          <w:sz w:val="28"/>
          <w:szCs w:val="28"/>
          <w:lang w:val="en-GB" w:eastAsia="ru-RU"/>
        </w:rPr>
        <w:t>Annotation.</w:t>
      </w:r>
      <w:r w:rsidRPr="00A93ECF">
        <w:rPr>
          <w:rFonts w:ascii="Times New Roman" w:eastAsia="Times New Roman" w:hAnsi="Times New Roman" w:cs="Times New Roman"/>
          <w:i/>
          <w:sz w:val="28"/>
          <w:szCs w:val="28"/>
          <w:lang w:val="en-GB" w:eastAsia="ru-RU"/>
        </w:rPr>
        <w:t xml:space="preserve"> The article deals with the development of new information technologies that ensure the effective functioning of e-business in the modern world economy. The key to success in a digital economy that is highly competitive and cross-border is not technology, but new models of technology and data management that enable rapid response and modelling of future challenges and problems for Stat</w:t>
      </w:r>
      <w:r>
        <w:rPr>
          <w:rFonts w:ascii="Times New Roman" w:eastAsia="Times New Roman" w:hAnsi="Times New Roman" w:cs="Times New Roman"/>
          <w:i/>
          <w:sz w:val="28"/>
          <w:szCs w:val="28"/>
          <w:lang w:val="en-GB" w:eastAsia="ru-RU"/>
        </w:rPr>
        <w:t>es, business and civil society.</w:t>
      </w:r>
    </w:p>
    <w:p w:rsidR="00B54A73" w:rsidRPr="00A93ECF" w:rsidRDefault="00A93ECF" w:rsidP="00A93ECF">
      <w:pPr>
        <w:spacing w:after="0" w:line="240" w:lineRule="auto"/>
        <w:ind w:firstLine="709"/>
        <w:jc w:val="both"/>
        <w:textAlignment w:val="baseline"/>
        <w:rPr>
          <w:rFonts w:ascii="Times New Roman" w:eastAsia="Times New Roman" w:hAnsi="Times New Roman" w:cs="Times New Roman"/>
          <w:i/>
          <w:sz w:val="28"/>
          <w:szCs w:val="28"/>
          <w:lang w:val="en-GB" w:eastAsia="ru-RU"/>
        </w:rPr>
      </w:pPr>
      <w:r w:rsidRPr="00A93ECF">
        <w:rPr>
          <w:rFonts w:ascii="Times New Roman" w:eastAsia="Times New Roman" w:hAnsi="Times New Roman" w:cs="Times New Roman"/>
          <w:b/>
          <w:i/>
          <w:sz w:val="28"/>
          <w:szCs w:val="28"/>
          <w:lang w:val="en-GB" w:eastAsia="ru-RU"/>
        </w:rPr>
        <w:t>Keywords:</w:t>
      </w:r>
      <w:r w:rsidRPr="00A93ECF">
        <w:rPr>
          <w:rFonts w:ascii="Times New Roman" w:eastAsia="Times New Roman" w:hAnsi="Times New Roman" w:cs="Times New Roman"/>
          <w:i/>
          <w:sz w:val="28"/>
          <w:szCs w:val="28"/>
          <w:lang w:val="en-GB" w:eastAsia="ru-RU"/>
        </w:rPr>
        <w:t xml:space="preserve"> electronic economy, digital technologies, digital economy, Internet, digital service, digital banking, digital management</w:t>
      </w:r>
    </w:p>
    <w:p w:rsidR="00A93ECF" w:rsidRDefault="00A93ECF" w:rsidP="00B54A73">
      <w:pPr>
        <w:spacing w:after="0" w:line="240" w:lineRule="auto"/>
        <w:ind w:firstLine="709"/>
        <w:jc w:val="both"/>
        <w:textAlignment w:val="baseline"/>
        <w:rPr>
          <w:rFonts w:ascii="Times New Roman" w:eastAsia="Times New Roman" w:hAnsi="Times New Roman" w:cs="Times New Roman"/>
          <w:color w:val="000000"/>
          <w:sz w:val="28"/>
          <w:szCs w:val="28"/>
          <w:lang w:val="en-GB" w:eastAsia="ru-RU"/>
        </w:rPr>
      </w:pPr>
    </w:p>
    <w:p w:rsidR="00B54A73" w:rsidRPr="00B54A73" w:rsidRDefault="00B54A73" w:rsidP="00B54A73">
      <w:pPr>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B54A73">
        <w:rPr>
          <w:rFonts w:ascii="Times New Roman" w:eastAsia="Times New Roman" w:hAnsi="Times New Roman" w:cs="Times New Roman"/>
          <w:color w:val="000000"/>
          <w:sz w:val="28"/>
          <w:szCs w:val="28"/>
          <w:lang w:eastAsia="ru-RU"/>
        </w:rPr>
        <w:t>На сегодняшний день развитие информационно-телекоммуникацион-ных технологий играет большую роль в обществе, и в экономике в том числе. Человек всегда стремится удовлетворить постоянно растущие потребности, в той или иной сфере его деятельности. Новая модель развития экономики – цифровая экономика позволяет компаниям и государствам достигать лидерский позиций на рынке, благодаря цифровым продуктам инновационной деятельности, а не иссякаемым природным ресурсам, как это было ранее.</w:t>
      </w:r>
    </w:p>
    <w:p w:rsidR="00B54A73" w:rsidRPr="00B54A73" w:rsidRDefault="00B54A73" w:rsidP="00B54A73">
      <w:pPr>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B54A73">
        <w:rPr>
          <w:rFonts w:ascii="Times New Roman" w:eastAsia="Times New Roman" w:hAnsi="Times New Roman" w:cs="Times New Roman"/>
          <w:sz w:val="28"/>
          <w:szCs w:val="28"/>
          <w:lang w:eastAsia="ru-RU"/>
        </w:rPr>
        <w:t>В качестве одного из приоритетов развития России на период 10-15 лет определен «переход к передовым цифровым, интеллектуальным производственным технологиям, роботизированным системам, новым материалам и способам конструирования, создание систем обработки больших объемов данных, машинного обучения и искусственного интеллекта». При этом отмечено, что важнейшими инструментами для реализации такого подхода должны стать наука и технологии.</w:t>
      </w:r>
      <w:r w:rsidRPr="00B54A73">
        <w:rPr>
          <w:rFonts w:ascii="Times New Roman" w:eastAsia="Times New Roman" w:hAnsi="Times New Roman" w:cs="Times New Roman"/>
          <w:color w:val="000000"/>
          <w:sz w:val="24"/>
          <w:szCs w:val="24"/>
          <w:lang w:eastAsia="ru-RU"/>
        </w:rPr>
        <w:t xml:space="preserve"> [2]</w:t>
      </w:r>
    </w:p>
    <w:p w:rsidR="00B54A73" w:rsidRPr="00B54A73" w:rsidRDefault="00B54A73" w:rsidP="00B54A73">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B54A73">
        <w:rPr>
          <w:rFonts w:ascii="Times New Roman" w:eastAsia="Times New Roman" w:hAnsi="Times New Roman" w:cs="Times New Roman"/>
          <w:color w:val="000000"/>
          <w:sz w:val="28"/>
          <w:szCs w:val="28"/>
          <w:lang w:eastAsia="ru-RU"/>
        </w:rPr>
        <w:t xml:space="preserve">В современном бизнесе реализуются весьма сложные процессы, которые требуют совместной деятельности сотен и тысяч людей, работающих в разных организациях, отраслях и странах. Это обстоятельство порождает проблему доверия между людьми, которые обладают несовпадающими интересами или противоположными целями деятельности, но, тем не менее, заинтересованными в совместном решении некоторых общих задач и совместном использовании для этого накапливающейся у них </w:t>
      </w:r>
      <w:r w:rsidRPr="00B54A73">
        <w:rPr>
          <w:rFonts w:ascii="Times New Roman" w:eastAsia="Times New Roman" w:hAnsi="Times New Roman" w:cs="Times New Roman"/>
          <w:color w:val="000000"/>
          <w:sz w:val="28"/>
          <w:szCs w:val="28"/>
          <w:lang w:eastAsia="ru-RU"/>
        </w:rPr>
        <w:lastRenderedPageBreak/>
        <w:t xml:space="preserve">информации. Одним из самых эффективных решений этой проблемы, предложенных за последние годы, стало создание систем распределенного реестра, известных также под названием блокчейн-технологий. </w:t>
      </w:r>
      <w:r w:rsidRPr="00B54A73">
        <w:rPr>
          <w:rFonts w:ascii="Times New Roman" w:eastAsia="Times New Roman" w:hAnsi="Times New Roman" w:cs="Times New Roman"/>
          <w:color w:val="000000"/>
          <w:sz w:val="24"/>
          <w:szCs w:val="24"/>
          <w:lang w:eastAsia="ru-RU"/>
        </w:rPr>
        <w:t>[3]</w:t>
      </w:r>
    </w:p>
    <w:p w:rsidR="00B54A73" w:rsidRPr="00B54A73" w:rsidRDefault="00B54A73" w:rsidP="00B54A73">
      <w:pPr>
        <w:shd w:val="clear" w:color="auto" w:fill="FFFFFF"/>
        <w:spacing w:after="0" w:line="240" w:lineRule="auto"/>
        <w:ind w:firstLine="709"/>
        <w:jc w:val="both"/>
        <w:textAlignment w:val="baseline"/>
        <w:rPr>
          <w:rFonts w:ascii="Times New Roman" w:eastAsia="Times New Roman" w:hAnsi="Times New Roman" w:cs="Times New Roman"/>
          <w:spacing w:val="8"/>
          <w:sz w:val="28"/>
          <w:szCs w:val="28"/>
          <w:shd w:val="clear" w:color="auto" w:fill="FFFFFF"/>
          <w:lang w:eastAsia="ru-RU"/>
        </w:rPr>
      </w:pPr>
      <w:r w:rsidRPr="00B54A73">
        <w:rPr>
          <w:rFonts w:ascii="Times New Roman" w:eastAsia="Times New Roman" w:hAnsi="Times New Roman" w:cs="Times New Roman"/>
          <w:spacing w:val="8"/>
          <w:sz w:val="28"/>
          <w:szCs w:val="28"/>
          <w:shd w:val="clear" w:color="auto" w:fill="FFFFFF"/>
          <w:lang w:eastAsia="ru-RU"/>
        </w:rPr>
        <w:t>Максимально кратко блокчейн (Blockchain) это выстроенная по определённым правилам непрерывная последовательная цепочка блоков, содержащих информацию. Блокчейн как вечный цифровой распределённый журнал экономических транзакций, который может быть запрограммирован для записи не только финансовых операций, но и практически всего, что имеет ценность Но такое определение не даёт достаточного понимания, что это такое и как он работает. Рассмотрим блокчейн более подробно и постараемся просто и доходчиво объяснить, что же это за технология. Позволяя цифровой информации распространяться, но не копироваться, технология блокчейн создала основу нового вида интернета. Технология была первоначально разработана для цифровой валюты, биткоина, но в настоящее время техническое сообщество ищет другие потенциальные варианты использования данной технологии.</w:t>
      </w:r>
    </w:p>
    <w:p w:rsidR="00B54A73" w:rsidRPr="00B54A73" w:rsidRDefault="00B54A73" w:rsidP="00B54A73">
      <w:pPr>
        <w:shd w:val="clear" w:color="auto" w:fill="FFFFFF"/>
        <w:spacing w:after="0" w:line="240" w:lineRule="auto"/>
        <w:ind w:firstLine="709"/>
        <w:jc w:val="both"/>
        <w:textAlignment w:val="baseline"/>
        <w:rPr>
          <w:rFonts w:ascii="Times New Roman" w:eastAsia="Times New Roman" w:hAnsi="Times New Roman" w:cs="Times New Roman"/>
          <w:color w:val="333333"/>
          <w:spacing w:val="8"/>
          <w:sz w:val="28"/>
          <w:szCs w:val="28"/>
          <w:shd w:val="clear" w:color="auto" w:fill="FFFFFF"/>
          <w:lang w:eastAsia="ru-RU"/>
        </w:rPr>
      </w:pPr>
      <w:r w:rsidRPr="00B54A73">
        <w:rPr>
          <w:rFonts w:ascii="Times New Roman" w:eastAsia="Times New Roman" w:hAnsi="Times New Roman" w:cs="Times New Roman"/>
          <w:noProof/>
          <w:sz w:val="28"/>
          <w:szCs w:val="28"/>
          <w:lang w:eastAsia="ru-RU"/>
        </w:rPr>
        <w:drawing>
          <wp:inline distT="0" distB="0" distL="0" distR="0" wp14:anchorId="02E530A9" wp14:editId="2D886783">
            <wp:extent cx="4381170" cy="2981124"/>
            <wp:effectExtent l="19050" t="0" r="330" b="0"/>
            <wp:docPr id="37" name="Рисунок 37" descr="ÐÐ°Ðº ÑÐ°Ð±Ð¾ÑÐ°ÐµÑ Ð±Ð»Ð¾ÐºÑÐµÐ¹Ð½ Ð½Ð° Ð¿ÑÐ¸Ð¼ÐµÑÐµ ÐºÑÐ¸Ð¿ÑÐ¾Ð²Ð°Ð»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º ÑÐ°Ð±Ð¾ÑÐ°ÐµÑ Ð±Ð»Ð¾ÐºÑÐµÐ¹Ð½ Ð½Ð° Ð¿ÑÐ¸Ð¼ÐµÑÐµ ÐºÑÐ¸Ð¿ÑÐ¾Ð²Ð°Ð»ÑÑÑ"/>
                    <pic:cNvPicPr>
                      <a:picLocks noChangeAspect="1" noChangeArrowheads="1"/>
                    </pic:cNvPicPr>
                  </pic:nvPicPr>
                  <pic:blipFill>
                    <a:blip r:embed="rId80"/>
                    <a:srcRect/>
                    <a:stretch>
                      <a:fillRect/>
                    </a:stretch>
                  </pic:blipFill>
                  <pic:spPr bwMode="auto">
                    <a:xfrm>
                      <a:off x="0" y="0"/>
                      <a:ext cx="4383329" cy="2982593"/>
                    </a:xfrm>
                    <a:prstGeom prst="rect">
                      <a:avLst/>
                    </a:prstGeom>
                    <a:noFill/>
                    <a:ln w="9525">
                      <a:noFill/>
                      <a:miter lim="800000"/>
                      <a:headEnd/>
                      <a:tailEnd/>
                    </a:ln>
                  </pic:spPr>
                </pic:pic>
              </a:graphicData>
            </a:graphic>
          </wp:inline>
        </w:drawing>
      </w:r>
      <w:r w:rsidRPr="00B54A73">
        <w:rPr>
          <w:rFonts w:ascii="Times New Roman" w:eastAsia="Times New Roman" w:hAnsi="Times New Roman" w:cs="Times New Roman"/>
          <w:color w:val="333333"/>
          <w:spacing w:val="8"/>
          <w:sz w:val="28"/>
          <w:szCs w:val="28"/>
          <w:lang w:eastAsia="ru-RU"/>
        </w:rPr>
        <w:br/>
      </w:r>
    </w:p>
    <w:p w:rsidR="00B54A73" w:rsidRPr="00B54A73" w:rsidRDefault="00B54A73" w:rsidP="00B54A73">
      <w:pPr>
        <w:shd w:val="clear" w:color="auto" w:fill="FFFFFF"/>
        <w:spacing w:after="0" w:line="240" w:lineRule="auto"/>
        <w:ind w:firstLine="709"/>
        <w:jc w:val="both"/>
        <w:textAlignment w:val="baseline"/>
        <w:rPr>
          <w:rFonts w:ascii="Times New Roman" w:eastAsia="Times New Roman" w:hAnsi="Times New Roman" w:cs="Times New Roman"/>
          <w:color w:val="333333"/>
          <w:spacing w:val="8"/>
          <w:sz w:val="28"/>
          <w:szCs w:val="28"/>
          <w:shd w:val="clear" w:color="auto" w:fill="FFFFFF"/>
          <w:lang w:eastAsia="ru-RU"/>
        </w:rPr>
      </w:pPr>
      <w:r w:rsidRPr="00B54A73">
        <w:rPr>
          <w:rFonts w:ascii="Times New Roman" w:eastAsia="Times New Roman" w:hAnsi="Times New Roman" w:cs="Times New Roman"/>
          <w:color w:val="333333"/>
          <w:spacing w:val="8"/>
          <w:sz w:val="28"/>
          <w:szCs w:val="28"/>
          <w:shd w:val="clear" w:color="auto" w:fill="FFFFFF"/>
          <w:lang w:eastAsia="ru-RU"/>
        </w:rPr>
        <w:t>Биткойн называют “цифровое золото“, и не без оснований. На сегодняшний день общая стоимость валюты составляет около $18,8 млрд. Блокчейн может создавать и другие виды цифровой ценности. Не обязательно знать, как работает блокчейн, чтобы использовать его, так же как, например, интернет или автомобиль. Однако, наличие базовых знаний об этой новой технологии поможет понять, почему она считается революционной.</w:t>
      </w:r>
    </w:p>
    <w:p w:rsidR="00B54A73" w:rsidRPr="00B54A73" w:rsidRDefault="00B54A73" w:rsidP="00B54A73">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B54A73">
        <w:rPr>
          <w:rFonts w:ascii="Times New Roman" w:eastAsia="Times New Roman" w:hAnsi="Times New Roman" w:cs="Times New Roman"/>
          <w:color w:val="000000"/>
          <w:sz w:val="28"/>
          <w:szCs w:val="28"/>
          <w:lang w:eastAsia="ru-RU"/>
        </w:rPr>
        <w:t>Каковы перспективы систем распределенного реестра? Какие трудности стоят на пути их создания и применения? В каких сферах деятельности их применение принесёт наибольшую пользу? Поиск ответов на эти и другие вопросы актуален при переходе к цифровой экономике в нашей стране.</w:t>
      </w:r>
    </w:p>
    <w:p w:rsidR="00B54A73" w:rsidRPr="00B54A73" w:rsidRDefault="00B54A73" w:rsidP="00B54A73">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B54A73">
        <w:rPr>
          <w:rFonts w:ascii="Times New Roman" w:eastAsia="Times New Roman" w:hAnsi="Times New Roman" w:cs="Times New Roman"/>
          <w:color w:val="000000"/>
          <w:sz w:val="28"/>
          <w:szCs w:val="28"/>
          <w:lang w:eastAsia="ru-RU"/>
        </w:rPr>
        <w:lastRenderedPageBreak/>
        <w:t>В конце 2015 года основатель и исполнительный директор Всемирного экономического форума Клаус Шваб объявил о наступлении четвёртой промышленной революции, которая охватит весь мир и коренным образом изменит существующий экономический уклад и окружающую жизнь.</w:t>
      </w:r>
    </w:p>
    <w:p w:rsidR="00B54A73" w:rsidRPr="00B54A73" w:rsidRDefault="00B54A73" w:rsidP="00B54A73">
      <w:pPr>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B54A73">
        <w:rPr>
          <w:rFonts w:ascii="Times New Roman" w:eastAsia="Times New Roman" w:hAnsi="Times New Roman" w:cs="Times New Roman"/>
          <w:color w:val="000000"/>
          <w:sz w:val="28"/>
          <w:szCs w:val="28"/>
          <w:lang w:eastAsia="ru-RU"/>
        </w:rPr>
        <w:t>Можно проследить, как менялось рабочее место человека: сначала это была ферма, потом фабрика, потом офис - и вот, наконец, виртуальное рабочее место.</w:t>
      </w:r>
    </w:p>
    <w:p w:rsidR="00B54A73" w:rsidRPr="00B54A73" w:rsidRDefault="00B54A73" w:rsidP="00B54A73">
      <w:pPr>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B54A73">
        <w:rPr>
          <w:rFonts w:ascii="Times New Roman" w:eastAsia="Times New Roman" w:hAnsi="Times New Roman" w:cs="Times New Roman"/>
          <w:color w:val="000000"/>
          <w:sz w:val="28"/>
          <w:szCs w:val="28"/>
          <w:lang w:eastAsia="ru-RU"/>
        </w:rPr>
        <w:t>По масштабу, объёму и сложности - это явление, эта новая реальность будет превосходить всё, что накоплено человечеством в предшествующем опыте. Двигателями четвёртой промышленной революции станут около 20 базовых технологий. Вначале они будут развиваться самостоятельно, а после 2025 г. начнут сливаться друг с другом, порождая трудно предсказуемые системные эффекты. Нам предстоит научиться жить в социуме, пронизанном цифровыми технологиями, уважением к другим культурам, потому что в цифровую эпоху границы исчезают. Главную роль в этих процессах будет играть цифровой блок, состоящий из примерно 10 технологий. Поэтому такой тип экономической деятельности называется цифровой экономикой.</w:t>
      </w:r>
    </w:p>
    <w:p w:rsidR="00B54A73" w:rsidRPr="00B54A73" w:rsidRDefault="00B54A73" w:rsidP="00B54A73">
      <w:pPr>
        <w:shd w:val="clear" w:color="auto" w:fill="FFFFFF"/>
        <w:spacing w:after="0" w:line="240" w:lineRule="auto"/>
        <w:ind w:firstLine="709"/>
        <w:contextualSpacing/>
        <w:jc w:val="both"/>
        <w:rPr>
          <w:rFonts w:ascii="Times New Roman" w:eastAsia="Times New Roman" w:hAnsi="Times New Roman" w:cs="Times New Roman"/>
          <w:iCs/>
          <w:color w:val="000000"/>
          <w:sz w:val="28"/>
          <w:szCs w:val="28"/>
          <w:lang w:eastAsia="ru-RU"/>
        </w:rPr>
      </w:pPr>
      <w:r w:rsidRPr="00B54A73">
        <w:rPr>
          <w:rFonts w:ascii="Times New Roman" w:eastAsia="Calibri" w:hAnsi="Times New Roman" w:cs="Times New Roman"/>
          <w:color w:val="000000"/>
          <w:sz w:val="28"/>
          <w:szCs w:val="28"/>
        </w:rPr>
        <w:t>Впервые о необходимости создания цифровой экономики в России было заявлено в ежегодном Послании Президента Федеральному Собранию РФ 1 декабря 2016 г. Основными документами в этой сфере стали «Стратегия развития информационного общества в Российской Федерации на 2017−2030 годы» (утверждена Указом Президента РФ от 9 мая 2017 г.) и Программа «Цифровая экономика Российской Федерации» (утверждена Распоряжением</w:t>
      </w:r>
      <w:r w:rsidRPr="00B54A73">
        <w:rPr>
          <w:rFonts w:ascii="Times New Roman" w:eastAsia="Calibri" w:hAnsi="Times New Roman" w:cs="Times New Roman"/>
          <w:color w:val="333333"/>
          <w:sz w:val="28"/>
          <w:szCs w:val="28"/>
        </w:rPr>
        <w:t xml:space="preserve"> </w:t>
      </w:r>
      <w:r w:rsidRPr="00B54A73">
        <w:rPr>
          <w:rFonts w:ascii="Times New Roman" w:eastAsia="Calibri" w:hAnsi="Times New Roman" w:cs="Times New Roman"/>
          <w:color w:val="000000"/>
          <w:sz w:val="28"/>
          <w:szCs w:val="28"/>
        </w:rPr>
        <w:t>Председателя Правительства РФ от 28 июля 2017 г). Вопросы перехода к цифровой экономике стали основной темой Всероссийского открытого урока «Россия, устремлённая в будущее» (1 сентября 2017 г.). Задача создания партнёрства стран БРИКС по вопросам новой промышленной революции зафиксирована в Йоханнесбургской декларации Десятого саммита БРИКС 26 июля 2018 г.</w:t>
      </w:r>
    </w:p>
    <w:p w:rsidR="00B54A73" w:rsidRPr="00B54A73" w:rsidRDefault="00B54A73" w:rsidP="00B54A73">
      <w:pPr>
        <w:shd w:val="clear" w:color="auto" w:fill="FFFFFF"/>
        <w:spacing w:after="0" w:line="240" w:lineRule="auto"/>
        <w:ind w:firstLine="709"/>
        <w:jc w:val="both"/>
        <w:rPr>
          <w:rFonts w:ascii="Times New Roman" w:eastAsia="Calibri" w:hAnsi="Times New Roman" w:cs="Times New Roman"/>
          <w:color w:val="000000"/>
          <w:sz w:val="28"/>
          <w:szCs w:val="28"/>
        </w:rPr>
      </w:pPr>
      <w:r w:rsidRPr="00B54A73">
        <w:rPr>
          <w:rFonts w:ascii="Times New Roman" w:eastAsia="Calibri" w:hAnsi="Times New Roman" w:cs="Times New Roman"/>
          <w:color w:val="000000"/>
          <w:sz w:val="28"/>
          <w:szCs w:val="28"/>
        </w:rPr>
        <w:t xml:space="preserve">В программе цифровой экономики Российской Федерации важнейшее место занимают вопросы развития и применения наиболее современных информационных технологий в различных отраслях промышленности, здравоохранения, науки, культуры, социальной сферы. Возникает необходимость постановки задач и проведения взаимоувязанных фундаментальных междисциплинарных исследований в области информатики на основе математических, информационных, логических, психологических, лингвистических и биологических принципов. Для успешного решения таких задач требуются опережающие фундаментальные исследования, направленные на разработку и развитие методов формирования высокоинтеллектуальных цифровых платформ, технологий накопления знаний и повышения уровня компетенции интеллектуальных систем, методов и технологий искусственного интеллекта, а также методов целеполагания при выборе в интеллектуальных системах новых целей поведения. </w:t>
      </w:r>
    </w:p>
    <w:p w:rsidR="00B54A73" w:rsidRPr="00B54A73" w:rsidRDefault="00B54A73" w:rsidP="00B54A73">
      <w:pPr>
        <w:spacing w:after="0" w:line="240" w:lineRule="auto"/>
        <w:ind w:firstLine="709"/>
        <w:jc w:val="both"/>
        <w:rPr>
          <w:rFonts w:ascii="Times New Roman" w:eastAsia="Calibri" w:hAnsi="Times New Roman" w:cs="Times New Roman"/>
          <w:sz w:val="28"/>
          <w:szCs w:val="28"/>
        </w:rPr>
      </w:pPr>
      <w:r w:rsidRPr="00B54A73">
        <w:rPr>
          <w:rFonts w:ascii="Times New Roman" w:eastAsia="Calibri" w:hAnsi="Times New Roman" w:cs="Times New Roman"/>
          <w:color w:val="000000"/>
          <w:sz w:val="28"/>
          <w:szCs w:val="28"/>
        </w:rPr>
        <w:lastRenderedPageBreak/>
        <w:t>Основным инструментом реализации</w:t>
      </w:r>
      <w:r w:rsidRPr="00B54A73">
        <w:rPr>
          <w:rFonts w:ascii="Times New Roman" w:eastAsia="Calibri" w:hAnsi="Times New Roman" w:cs="Times New Roman"/>
          <w:sz w:val="28"/>
          <w:szCs w:val="28"/>
        </w:rPr>
        <w:t xml:space="preserve"> программы цифровой экономики будут информационные технологии. </w:t>
      </w:r>
    </w:p>
    <w:p w:rsidR="00B54A73" w:rsidRPr="00B54A73" w:rsidRDefault="00B54A73" w:rsidP="00B54A73">
      <w:pPr>
        <w:spacing w:after="0" w:line="240" w:lineRule="auto"/>
        <w:ind w:firstLine="709"/>
        <w:jc w:val="both"/>
        <w:rPr>
          <w:rFonts w:ascii="Times New Roman" w:eastAsia="Calibri" w:hAnsi="Times New Roman" w:cs="Times New Roman"/>
          <w:sz w:val="28"/>
          <w:szCs w:val="28"/>
        </w:rPr>
      </w:pPr>
      <w:r w:rsidRPr="00B54A73">
        <w:rPr>
          <w:rFonts w:ascii="Times New Roman" w:eastAsia="Calibri" w:hAnsi="Times New Roman" w:cs="Times New Roman"/>
          <w:sz w:val="28"/>
          <w:szCs w:val="28"/>
        </w:rPr>
        <w:t>Цифровая экономика, по существу, это возможность создания цифровых моделей реального мира экономики, которые на основе современных технологий измерений позволят обеспечить учет самых разных ресурсов в реальной экономике и процессов, которые происходят с этими ресурсами. Цифровая экономика предполагает решение трех взаимоувязанных задач. Первая состоит в создании единого информационного реестра всех ресурсов в цифровой экономике (материалы, техника, интеллектуальные, человеческие ресурсы, инфраструктурные и другие ресурсы). Заметим, что попытка решения этой задачи предпринималась в России неоднократно разными ведомствами, однако приемлемый результат не был получен.</w:t>
      </w:r>
      <w:r w:rsidRPr="00B54A73">
        <w:rPr>
          <w:rFonts w:ascii="Calibri" w:eastAsia="Calibri" w:hAnsi="Calibri" w:cs="Times New Roman"/>
          <w:color w:val="000000"/>
        </w:rPr>
        <w:t xml:space="preserve"> </w:t>
      </w:r>
      <w:r w:rsidRPr="00B54A73">
        <w:rPr>
          <w:rFonts w:ascii="Times New Roman" w:eastAsia="Calibri" w:hAnsi="Times New Roman" w:cs="Times New Roman"/>
          <w:color w:val="000000"/>
          <w:sz w:val="24"/>
          <w:szCs w:val="24"/>
        </w:rPr>
        <w:t>[3]</w:t>
      </w:r>
    </w:p>
    <w:p w:rsidR="00B54A73" w:rsidRPr="00B54A73" w:rsidRDefault="00B54A73" w:rsidP="00B54A73">
      <w:pPr>
        <w:spacing w:after="0" w:line="240" w:lineRule="auto"/>
        <w:ind w:firstLine="709"/>
        <w:jc w:val="both"/>
        <w:rPr>
          <w:rFonts w:ascii="Times New Roman" w:eastAsia="Calibri" w:hAnsi="Times New Roman" w:cs="Times New Roman"/>
          <w:sz w:val="28"/>
          <w:szCs w:val="28"/>
        </w:rPr>
      </w:pPr>
      <w:r w:rsidRPr="00B54A73">
        <w:rPr>
          <w:rFonts w:ascii="Times New Roman" w:eastAsia="Calibri" w:hAnsi="Times New Roman" w:cs="Times New Roman"/>
          <w:sz w:val="28"/>
          <w:szCs w:val="28"/>
        </w:rPr>
        <w:t>Вторая задача – создание и внедрение технологии учета всех процессов, которые приводят к тем или иным изменениям этих ресурсов. Эта задача не новая, но ее решение должно быть получено на самом современном научно-технологическом уровне. Наконец, третья задача – самая сложная. Она заключается в том, чтобы обеспечить наполнение и оперативное обновление единого реестра ресурсов актуальными, достоверными и объективными исходными данными. Представляется, что такой подход к понятию цифровой экономики может обеспечить эффективность управленческих решений на всех уровнях. Естественно, что реализация этого подхода приведет к минимизации человеческого фактора и сокращению числа уровней в иерархии системы управления. Отсюда следует, что информационные технологии приобретают особую значимость в условиях взятого курса на цифровую экономику.</w:t>
      </w:r>
    </w:p>
    <w:p w:rsidR="00B54A73" w:rsidRPr="00B54A73" w:rsidRDefault="00B54A73" w:rsidP="00B54A73">
      <w:pPr>
        <w:spacing w:after="0" w:line="240" w:lineRule="auto"/>
        <w:ind w:firstLine="709"/>
        <w:jc w:val="both"/>
        <w:rPr>
          <w:rFonts w:ascii="Times New Roman" w:eastAsia="Calibri" w:hAnsi="Times New Roman" w:cs="Times New Roman"/>
          <w:sz w:val="28"/>
          <w:szCs w:val="28"/>
        </w:rPr>
      </w:pPr>
      <w:r w:rsidRPr="00B54A73">
        <w:rPr>
          <w:rFonts w:ascii="Times New Roman" w:eastAsia="Calibri" w:hAnsi="Times New Roman" w:cs="Times New Roman"/>
          <w:sz w:val="28"/>
          <w:szCs w:val="28"/>
        </w:rPr>
        <w:t>Программа цифровой экономики, безусловно, создает условия для кардинального обновления и перестройки экономики России. Вместе с тем принятая система управления программой требует серьезных изменений за счет привлечения ведущих промышленных и научных организаций.</w:t>
      </w:r>
    </w:p>
    <w:p w:rsidR="00B54A73" w:rsidRPr="00B54A73" w:rsidRDefault="00B54A73" w:rsidP="00B54A73">
      <w:pPr>
        <w:spacing w:after="0" w:line="240" w:lineRule="auto"/>
        <w:ind w:firstLine="709"/>
        <w:jc w:val="center"/>
        <w:rPr>
          <w:rFonts w:ascii="Times New Roman" w:eastAsia="Calibri" w:hAnsi="Times New Roman" w:cs="Times New Roman"/>
          <w:sz w:val="28"/>
          <w:szCs w:val="28"/>
        </w:rPr>
      </w:pPr>
    </w:p>
    <w:p w:rsidR="00B54A73" w:rsidRPr="00A93ECF" w:rsidRDefault="00B54A73" w:rsidP="00B54A73">
      <w:pPr>
        <w:spacing w:after="0" w:line="240" w:lineRule="auto"/>
        <w:ind w:firstLine="709"/>
        <w:jc w:val="center"/>
        <w:rPr>
          <w:rFonts w:ascii="Times New Roman" w:eastAsia="Calibri" w:hAnsi="Times New Roman" w:cs="Times New Roman"/>
          <w:b/>
          <w:sz w:val="28"/>
          <w:szCs w:val="28"/>
        </w:rPr>
      </w:pPr>
      <w:r w:rsidRPr="00A93ECF">
        <w:rPr>
          <w:rFonts w:ascii="Times New Roman" w:eastAsia="Calibri" w:hAnsi="Times New Roman" w:cs="Times New Roman"/>
          <w:b/>
          <w:sz w:val="28"/>
          <w:szCs w:val="28"/>
        </w:rPr>
        <w:t>Список литературы</w:t>
      </w:r>
    </w:p>
    <w:p w:rsidR="00B54A73" w:rsidRPr="00B54A73" w:rsidRDefault="00B54A73" w:rsidP="00B54A73">
      <w:pPr>
        <w:spacing w:after="0" w:line="240" w:lineRule="auto"/>
        <w:ind w:firstLine="709"/>
        <w:jc w:val="both"/>
        <w:rPr>
          <w:rFonts w:ascii="Times New Roman" w:eastAsia="Calibri" w:hAnsi="Times New Roman" w:cs="Times New Roman"/>
          <w:sz w:val="28"/>
          <w:szCs w:val="28"/>
        </w:rPr>
      </w:pPr>
      <w:r w:rsidRPr="00B54A73">
        <w:rPr>
          <w:rFonts w:ascii="Times New Roman" w:eastAsia="Calibri" w:hAnsi="Times New Roman" w:cs="Times New Roman"/>
          <w:sz w:val="28"/>
          <w:szCs w:val="28"/>
        </w:rPr>
        <w:t xml:space="preserve">1. Зацаринный А.А., Горшенин А.К., Волович К.И., Колин К.К., Кондрашев В.А., Степанов П.В. Управление научными сервисами как основа национальной цифровой платформы «Наука и образование» // Стратегические приоритеты. 2017, №2(13), с.103-114. </w:t>
      </w:r>
    </w:p>
    <w:p w:rsidR="00B54A73" w:rsidRPr="00B54A73" w:rsidRDefault="00B54A73" w:rsidP="00B54A73">
      <w:pPr>
        <w:spacing w:after="0" w:line="240" w:lineRule="auto"/>
        <w:ind w:firstLine="709"/>
        <w:jc w:val="both"/>
        <w:rPr>
          <w:rFonts w:ascii="Times New Roman" w:eastAsia="Calibri" w:hAnsi="Times New Roman" w:cs="Times New Roman"/>
          <w:sz w:val="28"/>
          <w:szCs w:val="28"/>
        </w:rPr>
      </w:pPr>
      <w:r w:rsidRPr="00B54A73">
        <w:rPr>
          <w:rFonts w:ascii="Times New Roman" w:eastAsia="Calibri" w:hAnsi="Times New Roman" w:cs="Times New Roman"/>
          <w:sz w:val="28"/>
          <w:szCs w:val="28"/>
        </w:rPr>
        <w:t xml:space="preserve">2. Соколов И.А., Куприяновский В.П., Намиот Д.Е., Дрожжинов В.И., Быков А.Ю., Синягов С.А., Карасев О.И., Добрынин А.П. Государство, инновации, наука и таланты в измерении цифровой экономики (на примере Великобритании) // International Journal of Open Information Technologies. 2017. V.5, N6. </w:t>
      </w:r>
    </w:p>
    <w:p w:rsidR="00B54A73" w:rsidRPr="00B54A73" w:rsidRDefault="00B54A73" w:rsidP="00B54A73">
      <w:pPr>
        <w:spacing w:after="0" w:line="240" w:lineRule="auto"/>
        <w:ind w:firstLine="709"/>
        <w:jc w:val="both"/>
        <w:rPr>
          <w:rFonts w:ascii="Times New Roman" w:eastAsia="Calibri" w:hAnsi="Times New Roman" w:cs="Times New Roman"/>
          <w:sz w:val="28"/>
          <w:szCs w:val="28"/>
        </w:rPr>
      </w:pPr>
      <w:r w:rsidRPr="00B54A73">
        <w:rPr>
          <w:rFonts w:ascii="Times New Roman" w:eastAsia="Calibri" w:hAnsi="Times New Roman" w:cs="Times New Roman"/>
          <w:sz w:val="28"/>
          <w:szCs w:val="28"/>
        </w:rPr>
        <w:t xml:space="preserve">3. Аналитика развития, безопасности и сотрудничества: Большая Евразия – 2030. Сборник материалов 4-й Международной конференции 29.11.2017г., Общественная палата РФ. – М.: Когито-Центр, 2017. – 253 с. </w:t>
      </w:r>
    </w:p>
    <w:p w:rsidR="00EA0D1D" w:rsidRDefault="00B54A73" w:rsidP="00E70164">
      <w:pPr>
        <w:spacing w:after="0" w:line="240" w:lineRule="auto"/>
        <w:ind w:firstLine="709"/>
        <w:jc w:val="both"/>
        <w:rPr>
          <w:rFonts w:ascii="Times New Roman" w:eastAsia="Calibri" w:hAnsi="Times New Roman" w:cs="Times New Roman"/>
          <w:sz w:val="28"/>
          <w:szCs w:val="28"/>
        </w:rPr>
      </w:pPr>
      <w:r w:rsidRPr="00B54A73">
        <w:rPr>
          <w:rFonts w:ascii="Times New Roman" w:eastAsia="Calibri" w:hAnsi="Times New Roman" w:cs="Times New Roman"/>
          <w:sz w:val="28"/>
          <w:szCs w:val="28"/>
        </w:rPr>
        <w:lastRenderedPageBreak/>
        <w:t>4. Волович К.И., Зацаринный А.А., Кондрашев В.А., Шабанов А.П. О некоторых подходах к представлению научных исследований как облачного сервиса // Системы и средства информ</w:t>
      </w:r>
      <w:r w:rsidR="00E70164">
        <w:rPr>
          <w:rFonts w:ascii="Times New Roman" w:eastAsia="Calibri" w:hAnsi="Times New Roman" w:cs="Times New Roman"/>
          <w:sz w:val="28"/>
          <w:szCs w:val="28"/>
        </w:rPr>
        <w:t>атики. 2017. Т.27, №1, с.73–84.</w:t>
      </w:r>
    </w:p>
    <w:p w:rsidR="00E70164" w:rsidRPr="00E70164" w:rsidRDefault="00E70164" w:rsidP="00E70164">
      <w:pPr>
        <w:spacing w:after="0" w:line="240" w:lineRule="auto"/>
        <w:ind w:firstLine="709"/>
        <w:jc w:val="both"/>
        <w:rPr>
          <w:rFonts w:ascii="Times New Roman" w:eastAsia="Calibri" w:hAnsi="Times New Roman" w:cs="Times New Roman"/>
          <w:sz w:val="28"/>
          <w:szCs w:val="28"/>
        </w:rPr>
      </w:pPr>
    </w:p>
    <w:p w:rsidR="005E07D3" w:rsidRDefault="005E07D3" w:rsidP="00EA0D1D">
      <w:pPr>
        <w:pStyle w:val="a9"/>
        <w:jc w:val="both"/>
        <w:rPr>
          <w:rFonts w:ascii="Times New Roman" w:hAnsi="Times New Roman"/>
          <w:b/>
          <w:sz w:val="28"/>
          <w:szCs w:val="28"/>
        </w:rPr>
      </w:pPr>
    </w:p>
    <w:p w:rsidR="00555D20" w:rsidRDefault="00555D20" w:rsidP="00EA0D1D">
      <w:pPr>
        <w:pStyle w:val="a9"/>
        <w:jc w:val="both"/>
        <w:rPr>
          <w:rFonts w:ascii="Times New Roman" w:hAnsi="Times New Roman"/>
          <w:b/>
          <w:sz w:val="28"/>
          <w:szCs w:val="28"/>
        </w:rPr>
      </w:pPr>
      <w:r w:rsidRPr="00555D20">
        <w:rPr>
          <w:rFonts w:ascii="Times New Roman" w:hAnsi="Times New Roman"/>
          <w:b/>
          <w:sz w:val="28"/>
          <w:szCs w:val="28"/>
        </w:rPr>
        <w:t>УДК ББК В32 В32</w:t>
      </w:r>
    </w:p>
    <w:p w:rsidR="009A5A02" w:rsidRDefault="009A5A02" w:rsidP="00EA0D1D">
      <w:pPr>
        <w:pStyle w:val="a9"/>
        <w:jc w:val="both"/>
        <w:rPr>
          <w:rFonts w:ascii="Times New Roman" w:hAnsi="Times New Roman"/>
          <w:b/>
          <w:sz w:val="28"/>
          <w:szCs w:val="28"/>
        </w:rPr>
      </w:pPr>
    </w:p>
    <w:p w:rsidR="001E616A" w:rsidRDefault="001E616A" w:rsidP="001E616A">
      <w:pPr>
        <w:pStyle w:val="a9"/>
        <w:jc w:val="center"/>
        <w:rPr>
          <w:rFonts w:ascii="Times New Roman" w:hAnsi="Times New Roman"/>
          <w:b/>
          <w:bCs/>
          <w:sz w:val="28"/>
          <w:szCs w:val="28"/>
        </w:rPr>
      </w:pPr>
      <w:bookmarkStart w:id="142" w:name="_Toc533432937"/>
      <w:r w:rsidRPr="001E616A">
        <w:rPr>
          <w:rFonts w:ascii="Times New Roman" w:hAnsi="Times New Roman"/>
          <w:b/>
          <w:bCs/>
          <w:sz w:val="28"/>
          <w:szCs w:val="28"/>
          <w:lang w:val="x-none"/>
        </w:rPr>
        <w:t xml:space="preserve">СОЦИАЛЬНО ЭКОНОМИЧЕСКАЯ СУЩНОСТЬ ВОЗНАГРАЖДЕНИЯ ПЕРСОНАЛА КАК ПРЕДМЕТА </w:t>
      </w:r>
    </w:p>
    <w:p w:rsidR="001E616A" w:rsidRPr="001E616A" w:rsidRDefault="001E616A" w:rsidP="001E616A">
      <w:pPr>
        <w:pStyle w:val="a9"/>
        <w:jc w:val="center"/>
        <w:rPr>
          <w:rFonts w:ascii="Times New Roman" w:hAnsi="Times New Roman"/>
          <w:b/>
          <w:bCs/>
          <w:sz w:val="28"/>
          <w:szCs w:val="28"/>
        </w:rPr>
      </w:pPr>
      <w:r w:rsidRPr="001E616A">
        <w:rPr>
          <w:rFonts w:ascii="Times New Roman" w:hAnsi="Times New Roman"/>
          <w:b/>
          <w:bCs/>
          <w:sz w:val="28"/>
          <w:szCs w:val="28"/>
          <w:lang w:val="x-none"/>
        </w:rPr>
        <w:t>УПРАВЛЕНИЯ В ОРГАНИЗАЦИИ</w:t>
      </w:r>
      <w:bookmarkEnd w:id="142"/>
    </w:p>
    <w:p w:rsidR="001E616A" w:rsidRPr="001E616A" w:rsidRDefault="001E616A" w:rsidP="001E616A">
      <w:pPr>
        <w:pStyle w:val="a9"/>
        <w:jc w:val="both"/>
        <w:rPr>
          <w:rFonts w:ascii="Times New Roman" w:hAnsi="Times New Roman"/>
          <w:b/>
          <w:bCs/>
          <w:sz w:val="28"/>
          <w:szCs w:val="28"/>
          <w:lang w:val="x-none"/>
        </w:rPr>
      </w:pPr>
    </w:p>
    <w:p w:rsidR="001E616A" w:rsidRPr="00E70164" w:rsidRDefault="00E70164" w:rsidP="00E70164">
      <w:pPr>
        <w:pStyle w:val="a9"/>
        <w:rPr>
          <w:rFonts w:ascii="Times New Roman" w:hAnsi="Times New Roman"/>
          <w:b/>
          <w:bCs/>
          <w:sz w:val="28"/>
          <w:szCs w:val="28"/>
          <w:lang w:val="x-none"/>
        </w:rPr>
      </w:pPr>
      <w:bookmarkStart w:id="143" w:name="_Toc533432938"/>
      <w:r w:rsidRPr="00E70164">
        <w:rPr>
          <w:rFonts w:ascii="Times New Roman" w:hAnsi="Times New Roman"/>
          <w:b/>
          <w:bCs/>
          <w:sz w:val="28"/>
          <w:szCs w:val="28"/>
          <w:lang w:val="x-none"/>
        </w:rPr>
        <w:t>А</w:t>
      </w:r>
      <w:r w:rsidRPr="00E70164">
        <w:rPr>
          <w:rFonts w:ascii="Times New Roman" w:hAnsi="Times New Roman"/>
          <w:b/>
          <w:bCs/>
          <w:sz w:val="28"/>
          <w:szCs w:val="28"/>
        </w:rPr>
        <w:t>.</w:t>
      </w:r>
      <w:r w:rsidRPr="00E70164">
        <w:rPr>
          <w:rFonts w:ascii="Times New Roman" w:hAnsi="Times New Roman"/>
          <w:b/>
          <w:bCs/>
          <w:sz w:val="28"/>
          <w:szCs w:val="28"/>
          <w:lang w:val="x-none"/>
        </w:rPr>
        <w:t xml:space="preserve"> Ш</w:t>
      </w:r>
      <w:r w:rsidRPr="00E70164">
        <w:rPr>
          <w:rFonts w:ascii="Times New Roman" w:hAnsi="Times New Roman"/>
          <w:b/>
          <w:bCs/>
          <w:sz w:val="28"/>
          <w:szCs w:val="28"/>
        </w:rPr>
        <w:t xml:space="preserve">. </w:t>
      </w:r>
      <w:r w:rsidR="001E616A" w:rsidRPr="00E70164">
        <w:rPr>
          <w:rFonts w:ascii="Times New Roman" w:hAnsi="Times New Roman"/>
          <w:b/>
          <w:bCs/>
          <w:sz w:val="28"/>
          <w:szCs w:val="28"/>
          <w:lang w:val="x-none"/>
        </w:rPr>
        <w:t>Магомеддибиров</w:t>
      </w:r>
      <w:r w:rsidR="001E616A" w:rsidRPr="00E70164">
        <w:rPr>
          <w:rFonts w:ascii="Times New Roman" w:hAnsi="Times New Roman"/>
          <w:b/>
          <w:bCs/>
          <w:sz w:val="28"/>
          <w:szCs w:val="28"/>
        </w:rPr>
        <w:t>,с</w:t>
      </w:r>
      <w:r w:rsidR="001E616A" w:rsidRPr="00E70164">
        <w:rPr>
          <w:rFonts w:ascii="Times New Roman" w:hAnsi="Times New Roman"/>
          <w:b/>
          <w:bCs/>
          <w:sz w:val="28"/>
          <w:szCs w:val="28"/>
          <w:lang w:val="x-none"/>
        </w:rPr>
        <w:t xml:space="preserve">тудент 2 курса </w:t>
      </w:r>
      <w:bookmarkEnd w:id="143"/>
    </w:p>
    <w:p w:rsidR="001E616A" w:rsidRPr="00E70164" w:rsidRDefault="00E70164" w:rsidP="001E616A">
      <w:pPr>
        <w:pStyle w:val="a9"/>
        <w:rPr>
          <w:rFonts w:ascii="Times New Roman" w:hAnsi="Times New Roman"/>
          <w:b/>
          <w:bCs/>
          <w:sz w:val="28"/>
          <w:szCs w:val="28"/>
          <w:lang w:val="x-none"/>
        </w:rPr>
      </w:pPr>
      <w:bookmarkStart w:id="144" w:name="_Toc533432940"/>
      <w:r w:rsidRPr="00E70164">
        <w:rPr>
          <w:rFonts w:ascii="Times New Roman" w:hAnsi="Times New Roman"/>
          <w:b/>
          <w:bCs/>
          <w:sz w:val="28"/>
          <w:szCs w:val="28"/>
          <w:lang w:val="x-none"/>
        </w:rPr>
        <w:t>К</w:t>
      </w:r>
      <w:r w:rsidRPr="00E70164">
        <w:rPr>
          <w:rFonts w:ascii="Times New Roman" w:hAnsi="Times New Roman"/>
          <w:b/>
          <w:bCs/>
          <w:sz w:val="28"/>
          <w:szCs w:val="28"/>
        </w:rPr>
        <w:t>.</w:t>
      </w:r>
      <w:r w:rsidRPr="00E70164">
        <w:rPr>
          <w:rFonts w:ascii="Times New Roman" w:hAnsi="Times New Roman"/>
          <w:b/>
          <w:bCs/>
          <w:sz w:val="28"/>
          <w:szCs w:val="28"/>
          <w:lang w:val="x-none"/>
        </w:rPr>
        <w:t>Р</w:t>
      </w:r>
      <w:r w:rsidRPr="00E70164">
        <w:rPr>
          <w:rFonts w:ascii="Times New Roman" w:hAnsi="Times New Roman"/>
          <w:b/>
          <w:bCs/>
          <w:sz w:val="28"/>
          <w:szCs w:val="28"/>
        </w:rPr>
        <w:t>.</w:t>
      </w:r>
      <w:r w:rsidR="001E616A" w:rsidRPr="00E70164">
        <w:rPr>
          <w:rFonts w:ascii="Times New Roman" w:hAnsi="Times New Roman"/>
          <w:b/>
          <w:bCs/>
          <w:sz w:val="28"/>
          <w:szCs w:val="28"/>
          <w:lang w:val="x-none"/>
        </w:rPr>
        <w:t>Сайпулаева,</w:t>
      </w:r>
      <w:r w:rsidR="001E616A" w:rsidRPr="00E70164">
        <w:rPr>
          <w:rFonts w:ascii="Times New Roman" w:hAnsi="Times New Roman"/>
          <w:b/>
          <w:bCs/>
          <w:sz w:val="28"/>
          <w:szCs w:val="28"/>
        </w:rPr>
        <w:t xml:space="preserve"> </w:t>
      </w:r>
      <w:bookmarkStart w:id="145" w:name="_Toc533432941"/>
      <w:bookmarkEnd w:id="144"/>
      <w:r w:rsidR="001E616A" w:rsidRPr="00E70164">
        <w:rPr>
          <w:rFonts w:ascii="Times New Roman" w:hAnsi="Times New Roman"/>
          <w:b/>
          <w:bCs/>
          <w:sz w:val="28"/>
          <w:szCs w:val="28"/>
        </w:rPr>
        <w:t>с</w:t>
      </w:r>
      <w:r w:rsidR="001E616A" w:rsidRPr="00E70164">
        <w:rPr>
          <w:rFonts w:ascii="Times New Roman" w:hAnsi="Times New Roman"/>
          <w:b/>
          <w:bCs/>
          <w:sz w:val="28"/>
          <w:szCs w:val="28"/>
          <w:lang w:val="x-none"/>
        </w:rPr>
        <w:t xml:space="preserve">тарший преподаватель </w:t>
      </w:r>
      <w:bookmarkEnd w:id="145"/>
    </w:p>
    <w:p w:rsidR="00E70164" w:rsidRPr="00E70164" w:rsidRDefault="001E616A" w:rsidP="001E616A">
      <w:pPr>
        <w:pStyle w:val="a9"/>
        <w:rPr>
          <w:rFonts w:ascii="Times New Roman" w:hAnsi="Times New Roman"/>
          <w:b/>
          <w:bCs/>
          <w:sz w:val="28"/>
          <w:szCs w:val="28"/>
        </w:rPr>
      </w:pPr>
      <w:bookmarkStart w:id="146" w:name="_Toc533432942"/>
      <w:r w:rsidRPr="00E70164">
        <w:rPr>
          <w:rFonts w:ascii="Times New Roman" w:hAnsi="Times New Roman"/>
          <w:b/>
          <w:bCs/>
          <w:sz w:val="28"/>
          <w:szCs w:val="28"/>
          <w:lang w:val="x-none"/>
        </w:rPr>
        <w:t>ГАОУ ВП</w:t>
      </w:r>
      <w:r w:rsidR="00E70164" w:rsidRPr="00E70164">
        <w:rPr>
          <w:rFonts w:ascii="Times New Roman" w:hAnsi="Times New Roman"/>
          <w:b/>
          <w:bCs/>
          <w:sz w:val="28"/>
          <w:szCs w:val="28"/>
          <w:lang w:val="x-none"/>
        </w:rPr>
        <w:t>О «Дагестанский государственный</w:t>
      </w:r>
      <w:r w:rsidR="00E70164" w:rsidRPr="00E70164">
        <w:rPr>
          <w:rFonts w:ascii="Times New Roman" w:hAnsi="Times New Roman"/>
          <w:b/>
          <w:bCs/>
          <w:sz w:val="28"/>
          <w:szCs w:val="28"/>
        </w:rPr>
        <w:t xml:space="preserve"> </w:t>
      </w:r>
    </w:p>
    <w:p w:rsidR="001E616A" w:rsidRPr="00E70164" w:rsidRDefault="001E616A" w:rsidP="001E616A">
      <w:pPr>
        <w:pStyle w:val="a9"/>
        <w:rPr>
          <w:rFonts w:ascii="Times New Roman" w:hAnsi="Times New Roman"/>
          <w:b/>
          <w:bCs/>
          <w:sz w:val="28"/>
          <w:szCs w:val="28"/>
        </w:rPr>
      </w:pPr>
      <w:r w:rsidRPr="00E70164">
        <w:rPr>
          <w:rFonts w:ascii="Times New Roman" w:hAnsi="Times New Roman"/>
          <w:b/>
          <w:bCs/>
          <w:sz w:val="28"/>
          <w:szCs w:val="28"/>
          <w:lang w:val="x-none"/>
        </w:rPr>
        <w:t>университет народного хозяйства»</w:t>
      </w:r>
      <w:bookmarkEnd w:id="146"/>
      <w:r w:rsidRPr="00E70164">
        <w:rPr>
          <w:rFonts w:ascii="Times New Roman" w:hAnsi="Times New Roman"/>
          <w:b/>
          <w:bCs/>
          <w:sz w:val="28"/>
          <w:szCs w:val="28"/>
        </w:rPr>
        <w:t>,</w:t>
      </w:r>
      <w:bookmarkStart w:id="147" w:name="_Toc533432944"/>
      <w:r w:rsidRPr="00E70164">
        <w:rPr>
          <w:rFonts w:ascii="Times New Roman" w:hAnsi="Times New Roman"/>
          <w:b/>
          <w:bCs/>
          <w:sz w:val="28"/>
          <w:szCs w:val="28"/>
        </w:rPr>
        <w:t xml:space="preserve"> </w:t>
      </w:r>
      <w:r w:rsidR="00E70164">
        <w:rPr>
          <w:rFonts w:ascii="Times New Roman" w:hAnsi="Times New Roman"/>
          <w:b/>
          <w:bCs/>
          <w:sz w:val="28"/>
          <w:szCs w:val="28"/>
        </w:rPr>
        <w:t xml:space="preserve">РД, </w:t>
      </w:r>
      <w:r w:rsidRPr="00E70164">
        <w:rPr>
          <w:rFonts w:ascii="Times New Roman" w:hAnsi="Times New Roman"/>
          <w:b/>
          <w:bCs/>
          <w:sz w:val="28"/>
          <w:szCs w:val="28"/>
          <w:lang w:val="x-none"/>
        </w:rPr>
        <w:t>г. Махачкала</w:t>
      </w:r>
      <w:bookmarkEnd w:id="147"/>
    </w:p>
    <w:p w:rsidR="00555D20" w:rsidRPr="00555D20" w:rsidRDefault="00555D20" w:rsidP="00555D20">
      <w:pPr>
        <w:spacing w:before="240" w:after="0" w:line="240" w:lineRule="auto"/>
        <w:ind w:firstLine="708"/>
        <w:jc w:val="both"/>
        <w:rPr>
          <w:rFonts w:ascii="Times New Roman" w:hAnsi="Times New Roman" w:cs="Times New Roman"/>
          <w:sz w:val="28"/>
          <w:szCs w:val="28"/>
        </w:rPr>
      </w:pPr>
      <w:r w:rsidRPr="00A93ECF">
        <w:rPr>
          <w:rFonts w:ascii="Times New Roman" w:hAnsi="Times New Roman" w:cs="Times New Roman"/>
          <w:b/>
          <w:sz w:val="28"/>
          <w:szCs w:val="28"/>
        </w:rPr>
        <w:t>Аннотация:</w:t>
      </w:r>
      <w:r w:rsidRPr="00555D20">
        <w:rPr>
          <w:rFonts w:ascii="Times New Roman" w:hAnsi="Times New Roman" w:cs="Times New Roman"/>
          <w:i/>
          <w:sz w:val="28"/>
          <w:szCs w:val="28"/>
        </w:rPr>
        <w:t xml:space="preserve"> </w:t>
      </w:r>
      <w:r w:rsidRPr="00555D20">
        <w:rPr>
          <w:rFonts w:ascii="Times New Roman" w:hAnsi="Times New Roman" w:cs="Times New Roman"/>
          <w:sz w:val="28"/>
          <w:szCs w:val="28"/>
        </w:rPr>
        <w:t>В обзор</w:t>
      </w:r>
      <w:r w:rsidRPr="00555D20">
        <w:rPr>
          <w:rFonts w:ascii="Times New Roman" w:hAnsi="Times New Roman" w:cs="Times New Roman"/>
          <w:sz w:val="28"/>
          <w:szCs w:val="28"/>
          <w:lang w:val="en-US"/>
        </w:rPr>
        <w:t>e</w:t>
      </w:r>
      <w:r w:rsidRPr="00555D20">
        <w:rPr>
          <w:rFonts w:ascii="Times New Roman" w:hAnsi="Times New Roman" w:cs="Times New Roman"/>
          <w:sz w:val="28"/>
          <w:szCs w:val="28"/>
        </w:rPr>
        <w:t xml:space="preserve"> данной статьи р</w:t>
      </w:r>
      <w:r w:rsidRPr="00555D20">
        <w:rPr>
          <w:rFonts w:ascii="Times New Roman" w:hAnsi="Times New Roman" w:cs="Times New Roman"/>
          <w:sz w:val="28"/>
          <w:szCs w:val="28"/>
          <w:lang w:val="en-US"/>
        </w:rPr>
        <w:t>a</w:t>
      </w:r>
      <w:r w:rsidRPr="00555D20">
        <w:rPr>
          <w:rFonts w:ascii="Times New Roman" w:hAnsi="Times New Roman" w:cs="Times New Roman"/>
          <w:sz w:val="28"/>
          <w:szCs w:val="28"/>
        </w:rPr>
        <w:t>ссм</w:t>
      </w:r>
      <w:r w:rsidRPr="00555D20">
        <w:rPr>
          <w:rFonts w:ascii="Times New Roman" w:hAnsi="Times New Roman" w:cs="Times New Roman"/>
          <w:sz w:val="28"/>
          <w:szCs w:val="28"/>
          <w:lang w:val="en-US"/>
        </w:rPr>
        <w:t>a</w:t>
      </w:r>
      <w:r w:rsidRPr="00555D20">
        <w:rPr>
          <w:rFonts w:ascii="Times New Roman" w:hAnsi="Times New Roman" w:cs="Times New Roman"/>
          <w:sz w:val="28"/>
          <w:szCs w:val="28"/>
        </w:rPr>
        <w:t>триваются возможные подходы к определениям сущн</w:t>
      </w:r>
      <w:r w:rsidRPr="00555D20">
        <w:rPr>
          <w:rFonts w:ascii="Times New Roman" w:hAnsi="Times New Roman" w:cs="Times New Roman"/>
          <w:sz w:val="28"/>
          <w:szCs w:val="28"/>
          <w:lang w:val="en-US"/>
        </w:rPr>
        <w:t>o</w:t>
      </w:r>
      <w:r w:rsidRPr="00555D20">
        <w:rPr>
          <w:rFonts w:ascii="Times New Roman" w:hAnsi="Times New Roman" w:cs="Times New Roman"/>
          <w:sz w:val="28"/>
          <w:szCs w:val="28"/>
        </w:rPr>
        <w:t>сти и функции заработной платы (вознаграждений работникам) с учетом многоплановости  этой проблемы и разных мнений авторов. Сд</w:t>
      </w:r>
      <w:r w:rsidRPr="00555D20">
        <w:rPr>
          <w:rFonts w:ascii="Times New Roman" w:hAnsi="Times New Roman" w:cs="Times New Roman"/>
          <w:sz w:val="28"/>
          <w:szCs w:val="28"/>
          <w:lang w:val="en-US"/>
        </w:rPr>
        <w:t>e</w:t>
      </w:r>
      <w:r w:rsidRPr="00555D20">
        <w:rPr>
          <w:rFonts w:ascii="Times New Roman" w:hAnsi="Times New Roman" w:cs="Times New Roman"/>
          <w:sz w:val="28"/>
          <w:szCs w:val="28"/>
        </w:rPr>
        <w:t>лана попытк</w:t>
      </w:r>
      <w:r w:rsidRPr="00555D20">
        <w:rPr>
          <w:rFonts w:ascii="Times New Roman" w:hAnsi="Times New Roman" w:cs="Times New Roman"/>
          <w:sz w:val="28"/>
          <w:szCs w:val="28"/>
          <w:lang w:val="en-US"/>
        </w:rPr>
        <w:t>a</w:t>
      </w:r>
      <w:r w:rsidRPr="00555D20">
        <w:rPr>
          <w:rFonts w:ascii="Times New Roman" w:hAnsi="Times New Roman" w:cs="Times New Roman"/>
          <w:sz w:val="28"/>
          <w:szCs w:val="28"/>
        </w:rPr>
        <w:t xml:space="preserve"> обобщения некоторых существующих подходов к этому вопро</w:t>
      </w:r>
      <w:r w:rsidRPr="00555D20">
        <w:rPr>
          <w:rFonts w:ascii="Times New Roman" w:hAnsi="Times New Roman" w:cs="Times New Roman"/>
          <w:sz w:val="28"/>
          <w:szCs w:val="28"/>
          <w:lang w:val="en-US"/>
        </w:rPr>
        <w:t>c</w:t>
      </w:r>
      <w:r w:rsidRPr="00555D20">
        <w:rPr>
          <w:rFonts w:ascii="Times New Roman" w:hAnsi="Times New Roman" w:cs="Times New Roman"/>
          <w:sz w:val="28"/>
          <w:szCs w:val="28"/>
        </w:rPr>
        <w:t>у. Нет одного взгляда на сущность вознаграждения персонала как предмета упр</w:t>
      </w:r>
      <w:r w:rsidRPr="00555D20">
        <w:rPr>
          <w:rFonts w:ascii="Times New Roman" w:hAnsi="Times New Roman" w:cs="Times New Roman"/>
          <w:sz w:val="28"/>
          <w:szCs w:val="28"/>
          <w:lang w:val="en-US"/>
        </w:rPr>
        <w:t>a</w:t>
      </w:r>
      <w:r w:rsidRPr="00555D20">
        <w:rPr>
          <w:rFonts w:ascii="Times New Roman" w:hAnsi="Times New Roman" w:cs="Times New Roman"/>
          <w:sz w:val="28"/>
          <w:szCs w:val="28"/>
        </w:rPr>
        <w:t xml:space="preserve">вления в организации. Рассмотрена система вознаграждения за труд, то </w:t>
      </w:r>
      <w:r w:rsidRPr="00555D20">
        <w:rPr>
          <w:rFonts w:ascii="Times New Roman" w:hAnsi="Times New Roman" w:cs="Times New Roman"/>
          <w:sz w:val="28"/>
          <w:szCs w:val="28"/>
          <w:lang w:val="en-US"/>
        </w:rPr>
        <w:t>e</w:t>
      </w:r>
      <w:r w:rsidRPr="00555D20">
        <w:rPr>
          <w:rFonts w:ascii="Times New Roman" w:hAnsi="Times New Roman" w:cs="Times New Roman"/>
          <w:sz w:val="28"/>
          <w:szCs w:val="28"/>
        </w:rPr>
        <w:t>сть его оплата и стимулирование, которая является центр</w:t>
      </w:r>
      <w:r w:rsidRPr="00555D20">
        <w:rPr>
          <w:rFonts w:ascii="Times New Roman" w:hAnsi="Times New Roman" w:cs="Times New Roman"/>
          <w:sz w:val="28"/>
          <w:szCs w:val="28"/>
          <w:lang w:val="en-US"/>
        </w:rPr>
        <w:t>a</w:t>
      </w:r>
      <w:r w:rsidRPr="00555D20">
        <w:rPr>
          <w:rFonts w:ascii="Times New Roman" w:hAnsi="Times New Roman" w:cs="Times New Roman"/>
          <w:sz w:val="28"/>
          <w:szCs w:val="28"/>
        </w:rPr>
        <w:t>льным механизмом регулирования социальнотрудовых отн</w:t>
      </w:r>
      <w:r w:rsidRPr="00555D20">
        <w:rPr>
          <w:rFonts w:ascii="Times New Roman" w:hAnsi="Times New Roman" w:cs="Times New Roman"/>
          <w:sz w:val="28"/>
          <w:szCs w:val="28"/>
          <w:lang w:val="en-US"/>
        </w:rPr>
        <w:t>o</w:t>
      </w:r>
      <w:r w:rsidRPr="00555D20">
        <w:rPr>
          <w:rFonts w:ascii="Times New Roman" w:hAnsi="Times New Roman" w:cs="Times New Roman"/>
          <w:sz w:val="28"/>
          <w:szCs w:val="28"/>
        </w:rPr>
        <w:t>шений в совр</w:t>
      </w:r>
      <w:r w:rsidRPr="00555D20">
        <w:rPr>
          <w:rFonts w:ascii="Times New Roman" w:hAnsi="Times New Roman" w:cs="Times New Roman"/>
          <w:sz w:val="28"/>
          <w:szCs w:val="28"/>
          <w:lang w:val="en-US"/>
        </w:rPr>
        <w:t>e</w:t>
      </w:r>
      <w:r w:rsidRPr="00555D20">
        <w:rPr>
          <w:rFonts w:ascii="Times New Roman" w:hAnsi="Times New Roman" w:cs="Times New Roman"/>
          <w:sz w:val="28"/>
          <w:szCs w:val="28"/>
        </w:rPr>
        <w:t>менной социально-ориентированной рыночной экономике, а также ведущим инструментом мотивации персонала к высокоэффективному труду, важнейшим элементом кадровой политики.</w:t>
      </w:r>
    </w:p>
    <w:p w:rsidR="00555D20" w:rsidRPr="00555D20" w:rsidRDefault="00555D20" w:rsidP="00555D20">
      <w:pPr>
        <w:spacing w:before="240" w:after="0" w:line="240" w:lineRule="auto"/>
        <w:ind w:firstLine="708"/>
        <w:jc w:val="both"/>
        <w:rPr>
          <w:rFonts w:ascii="Times New Roman" w:hAnsi="Times New Roman" w:cs="Times New Roman"/>
          <w:sz w:val="28"/>
          <w:szCs w:val="28"/>
        </w:rPr>
      </w:pPr>
      <w:r w:rsidRPr="00A93ECF">
        <w:rPr>
          <w:rFonts w:ascii="Times New Roman" w:hAnsi="Times New Roman" w:cs="Times New Roman"/>
          <w:b/>
          <w:sz w:val="28"/>
          <w:szCs w:val="28"/>
        </w:rPr>
        <w:t>Ключевые слова:</w:t>
      </w:r>
      <w:r w:rsidRPr="00555D20">
        <w:rPr>
          <w:rFonts w:ascii="Times New Roman" w:hAnsi="Times New Roman" w:cs="Times New Roman"/>
          <w:sz w:val="28"/>
          <w:szCs w:val="28"/>
        </w:rPr>
        <w:t xml:space="preserve"> Вознаграждение, оплата, стимулирование, трудовая деятельность, работники, организация.</w:t>
      </w:r>
    </w:p>
    <w:p w:rsidR="00555D20" w:rsidRPr="00A93ECF" w:rsidRDefault="00A93ECF" w:rsidP="00555D20">
      <w:pPr>
        <w:spacing w:before="240" w:after="0" w:line="240" w:lineRule="auto"/>
        <w:ind w:firstLine="708"/>
        <w:jc w:val="both"/>
        <w:rPr>
          <w:rFonts w:ascii="Times New Roman" w:hAnsi="Times New Roman" w:cs="Times New Roman"/>
          <w:i/>
          <w:sz w:val="28"/>
          <w:szCs w:val="28"/>
          <w:lang w:val="en-GB"/>
        </w:rPr>
      </w:pPr>
      <w:r w:rsidRPr="00A93ECF">
        <w:rPr>
          <w:rFonts w:ascii="Times New Roman" w:hAnsi="Times New Roman" w:cs="Times New Roman"/>
          <w:b/>
          <w:i/>
          <w:sz w:val="28"/>
          <w:szCs w:val="28"/>
          <w:lang w:val="en-GB"/>
        </w:rPr>
        <w:t>Annotation</w:t>
      </w:r>
      <w:r w:rsidR="00555D20" w:rsidRPr="00A93ECF">
        <w:rPr>
          <w:rFonts w:ascii="Times New Roman" w:hAnsi="Times New Roman" w:cs="Times New Roman"/>
          <w:b/>
          <w:i/>
          <w:sz w:val="28"/>
          <w:szCs w:val="28"/>
          <w:lang w:val="en-GB"/>
        </w:rPr>
        <w:t>:</w:t>
      </w:r>
      <w:r w:rsidRPr="00A93ECF">
        <w:rPr>
          <w:rFonts w:ascii="Times New Roman" w:hAnsi="Times New Roman" w:cs="Times New Roman"/>
          <w:b/>
          <w:i/>
          <w:sz w:val="28"/>
          <w:szCs w:val="28"/>
          <w:lang w:val="en-GB"/>
        </w:rPr>
        <w:t xml:space="preserve"> </w:t>
      </w:r>
      <w:r w:rsidR="00555D20" w:rsidRPr="00A93ECF">
        <w:rPr>
          <w:rFonts w:ascii="Times New Roman" w:hAnsi="Times New Roman" w:cs="Times New Roman"/>
          <w:b/>
          <w:i/>
          <w:sz w:val="28"/>
          <w:szCs w:val="28"/>
          <w:lang w:val="en-GB"/>
        </w:rPr>
        <w:t xml:space="preserve"> </w:t>
      </w:r>
      <w:r w:rsidR="00555D20" w:rsidRPr="00A93ECF">
        <w:rPr>
          <w:rFonts w:ascii="Times New Roman" w:hAnsi="Times New Roman" w:cs="Times New Roman"/>
          <w:i/>
          <w:sz w:val="28"/>
          <w:szCs w:val="28"/>
          <w:lang w:val="en-GB"/>
        </w:rPr>
        <w:t xml:space="preserve">the review of this article discusses possible approaches to the definition of the nature and function of wages (employee benefits), taking into account the diversity of this problem and the different opinions of the authors. An attempt is made to generalize some existing approaches to this issue. There is no single view on the essence of staff remuneration as a subject of management in the organization. The system of remuneration for labor, that is, its payment and stimulation, which is the Central mechanism of regulation of social and labor relations in the modern social-oriented market economy, as well as a leading tool for motivating staff to high-performance labor, an important element of personnel policy. </w:t>
      </w:r>
    </w:p>
    <w:p w:rsidR="00555D20" w:rsidRPr="00A93ECF" w:rsidRDefault="00A93ECF" w:rsidP="00A93ECF">
      <w:pPr>
        <w:spacing w:before="240" w:after="0" w:line="240" w:lineRule="auto"/>
        <w:ind w:firstLine="708"/>
        <w:jc w:val="both"/>
        <w:rPr>
          <w:rFonts w:ascii="Times New Roman" w:hAnsi="Times New Roman" w:cs="Times New Roman"/>
          <w:i/>
          <w:sz w:val="28"/>
          <w:szCs w:val="28"/>
          <w:lang w:val="en-US"/>
        </w:rPr>
      </w:pPr>
      <w:r w:rsidRPr="00A93ECF">
        <w:rPr>
          <w:rFonts w:ascii="Times New Roman" w:hAnsi="Times New Roman" w:cs="Times New Roman"/>
          <w:b/>
          <w:i/>
          <w:sz w:val="28"/>
          <w:szCs w:val="28"/>
          <w:lang w:val="en-GB"/>
        </w:rPr>
        <w:t>Key</w:t>
      </w:r>
      <w:r w:rsidR="00555D20" w:rsidRPr="00A93ECF">
        <w:rPr>
          <w:rFonts w:ascii="Times New Roman" w:hAnsi="Times New Roman" w:cs="Times New Roman"/>
          <w:b/>
          <w:i/>
          <w:sz w:val="28"/>
          <w:szCs w:val="28"/>
          <w:lang w:val="en-GB"/>
        </w:rPr>
        <w:t>words:</w:t>
      </w:r>
      <w:r w:rsidR="00555D20" w:rsidRPr="00A93ECF">
        <w:rPr>
          <w:rFonts w:ascii="Times New Roman" w:hAnsi="Times New Roman" w:cs="Times New Roman"/>
          <w:i/>
          <w:sz w:val="28"/>
          <w:szCs w:val="28"/>
          <w:lang w:val="en-GB"/>
        </w:rPr>
        <w:t xml:space="preserve"> Remuneration, payment, promotion, work, employees, organization.</w:t>
      </w:r>
    </w:p>
    <w:p w:rsidR="00555D20" w:rsidRPr="00555D20" w:rsidRDefault="00555D20" w:rsidP="00555D20">
      <w:pPr>
        <w:spacing w:after="0" w:line="240" w:lineRule="auto"/>
        <w:ind w:firstLine="709"/>
        <w:jc w:val="both"/>
        <w:rPr>
          <w:rFonts w:ascii="Times New Roman" w:hAnsi="Times New Roman" w:cs="Times New Roman"/>
          <w:sz w:val="28"/>
          <w:szCs w:val="28"/>
        </w:rPr>
      </w:pPr>
      <w:r w:rsidRPr="00A93ECF">
        <w:rPr>
          <w:rFonts w:ascii="Times New Roman" w:hAnsi="Times New Roman" w:cs="Times New Roman"/>
          <w:sz w:val="28"/>
          <w:szCs w:val="28"/>
          <w:lang w:val="en-GB"/>
        </w:rPr>
        <w:lastRenderedPageBreak/>
        <w:t xml:space="preserve"> </w:t>
      </w:r>
      <w:r w:rsidRPr="00A93ECF">
        <w:rPr>
          <w:rFonts w:ascii="Times New Roman" w:hAnsi="Times New Roman" w:cs="Times New Roman"/>
          <w:sz w:val="28"/>
          <w:szCs w:val="28"/>
          <w:lang w:val="en-GB"/>
        </w:rPr>
        <w:tab/>
      </w:r>
      <w:r w:rsidRPr="00555D20">
        <w:rPr>
          <w:rFonts w:ascii="Times New Roman" w:hAnsi="Times New Roman" w:cs="Times New Roman"/>
          <w:sz w:val="28"/>
          <w:szCs w:val="28"/>
        </w:rPr>
        <w:t>Сегодня многие организации несут огромные расходы, связанные с персоналом по заработной плате, различных компенсационных, стимулирующих и социальных выплат и т. д. Все они вместе формируют общее вознаграждение персонала.</w:t>
      </w:r>
    </w:p>
    <w:p w:rsidR="00555D20" w:rsidRPr="00555D20" w:rsidRDefault="00555D20" w:rsidP="00555D20">
      <w:pPr>
        <w:spacing w:after="0" w:line="240" w:lineRule="auto"/>
        <w:ind w:firstLine="709"/>
        <w:jc w:val="both"/>
        <w:rPr>
          <w:rFonts w:ascii="Times New Roman" w:hAnsi="Times New Roman" w:cs="Times New Roman"/>
          <w:sz w:val="28"/>
          <w:szCs w:val="28"/>
        </w:rPr>
      </w:pPr>
      <w:r w:rsidRPr="00555D20">
        <w:rPr>
          <w:rFonts w:ascii="Times New Roman" w:hAnsi="Times New Roman" w:cs="Times New Roman"/>
          <w:sz w:val="28"/>
          <w:szCs w:val="28"/>
        </w:rPr>
        <w:t>Нет единства взглядов на сущность вознаграждения персонала как предмета управления в организации. В отечественной практике до недавнего времени не принято было говорить об управлении заработной платой, а только об ее организации. Одних организационных мер недостаточно. Необходимо обеспечить, как и в мировой практике, управление этим процессом, включая не только организации, но и другие управленческие функции – учет, пл</w:t>
      </w:r>
      <w:r w:rsidRPr="00555D20">
        <w:rPr>
          <w:rFonts w:ascii="Times New Roman" w:hAnsi="Times New Roman" w:cs="Times New Roman"/>
          <w:sz w:val="28"/>
          <w:szCs w:val="28"/>
          <w:lang w:val="en-US"/>
        </w:rPr>
        <w:t>a</w:t>
      </w:r>
      <w:r w:rsidRPr="00555D20">
        <w:rPr>
          <w:rFonts w:ascii="Times New Roman" w:hAnsi="Times New Roman" w:cs="Times New Roman"/>
          <w:sz w:val="28"/>
          <w:szCs w:val="28"/>
        </w:rPr>
        <w:t>нирование, контроль и т.д. Необходимо положить в основу этой функции целеполагание, т.е. реализация процесса управления обеспечивает достижение конкретной и четкой цели. Организация оплаты труда и д</w:t>
      </w:r>
      <w:r w:rsidRPr="00555D20">
        <w:rPr>
          <w:rFonts w:ascii="Times New Roman" w:hAnsi="Times New Roman" w:cs="Times New Roman"/>
          <w:sz w:val="28"/>
          <w:szCs w:val="28"/>
          <w:lang w:val="en-US"/>
        </w:rPr>
        <w:t>a</w:t>
      </w:r>
      <w:r w:rsidRPr="00555D20">
        <w:rPr>
          <w:rFonts w:ascii="Times New Roman" w:hAnsi="Times New Roman" w:cs="Times New Roman"/>
          <w:sz w:val="28"/>
          <w:szCs w:val="28"/>
        </w:rPr>
        <w:t>же более широкое понятие «управление оплатой труда» трактуется к</w:t>
      </w:r>
      <w:r w:rsidRPr="00555D20">
        <w:rPr>
          <w:rFonts w:ascii="Times New Roman" w:hAnsi="Times New Roman" w:cs="Times New Roman"/>
          <w:sz w:val="28"/>
          <w:szCs w:val="28"/>
          <w:lang w:val="en-US"/>
        </w:rPr>
        <w:t>a</w:t>
      </w:r>
      <w:r w:rsidRPr="00555D20">
        <w:rPr>
          <w:rFonts w:ascii="Times New Roman" w:hAnsi="Times New Roman" w:cs="Times New Roman"/>
          <w:sz w:val="28"/>
          <w:szCs w:val="28"/>
        </w:rPr>
        <w:t>к процесс управления заработной платой-организация начисления заработной платы, анализ заработной платы и опл</w:t>
      </w:r>
      <w:r w:rsidRPr="00555D20">
        <w:rPr>
          <w:rFonts w:ascii="Times New Roman" w:hAnsi="Times New Roman" w:cs="Times New Roman"/>
          <w:sz w:val="28"/>
          <w:szCs w:val="28"/>
          <w:lang w:val="en-US"/>
        </w:rPr>
        <w:t>a</w:t>
      </w:r>
      <w:r w:rsidRPr="00555D20">
        <w:rPr>
          <w:rFonts w:ascii="Times New Roman" w:hAnsi="Times New Roman" w:cs="Times New Roman"/>
          <w:sz w:val="28"/>
          <w:szCs w:val="28"/>
        </w:rPr>
        <w:t>ты труда персонала в целом и др. Под управлением, при этом методе является заработная плата и ее компоненты –премии и надбавки к</w:t>
      </w:r>
      <w:r w:rsidRPr="00555D20">
        <w:rPr>
          <w:rFonts w:ascii="Times New Roman" w:hAnsi="Times New Roman" w:cs="Times New Roman"/>
          <w:sz w:val="28"/>
          <w:szCs w:val="28"/>
          <w:lang w:val="en-US"/>
        </w:rPr>
        <w:t>o</w:t>
      </w:r>
      <w:r w:rsidRPr="00555D20">
        <w:rPr>
          <w:rFonts w:ascii="Times New Roman" w:hAnsi="Times New Roman" w:cs="Times New Roman"/>
          <w:sz w:val="28"/>
          <w:szCs w:val="28"/>
        </w:rPr>
        <w:t>мпенс</w:t>
      </w:r>
      <w:r w:rsidRPr="00555D20">
        <w:rPr>
          <w:rFonts w:ascii="Times New Roman" w:hAnsi="Times New Roman" w:cs="Times New Roman"/>
          <w:sz w:val="28"/>
          <w:szCs w:val="28"/>
          <w:lang w:val="en-US"/>
        </w:rPr>
        <w:t>a</w:t>
      </w:r>
      <w:r w:rsidRPr="00555D20">
        <w:rPr>
          <w:rFonts w:ascii="Times New Roman" w:hAnsi="Times New Roman" w:cs="Times New Roman"/>
          <w:sz w:val="28"/>
          <w:szCs w:val="28"/>
        </w:rPr>
        <w:t>ционн</w:t>
      </w:r>
      <w:r w:rsidRPr="00555D20">
        <w:rPr>
          <w:rFonts w:ascii="Times New Roman" w:hAnsi="Times New Roman" w:cs="Times New Roman"/>
          <w:sz w:val="28"/>
          <w:szCs w:val="28"/>
          <w:lang w:val="en-US"/>
        </w:rPr>
        <w:t>o</w:t>
      </w:r>
      <w:r w:rsidRPr="00555D20">
        <w:rPr>
          <w:rFonts w:ascii="Times New Roman" w:hAnsi="Times New Roman" w:cs="Times New Roman"/>
          <w:sz w:val="28"/>
          <w:szCs w:val="28"/>
        </w:rPr>
        <w:t>го, окладная часть.</w:t>
      </w:r>
    </w:p>
    <w:p w:rsidR="00555D20" w:rsidRPr="00555D20" w:rsidRDefault="00555D20" w:rsidP="00555D20">
      <w:pPr>
        <w:spacing w:after="0" w:line="240" w:lineRule="auto"/>
        <w:ind w:firstLine="709"/>
        <w:jc w:val="both"/>
        <w:rPr>
          <w:rFonts w:ascii="Times New Roman" w:hAnsi="Times New Roman" w:cs="Times New Roman"/>
          <w:sz w:val="28"/>
          <w:szCs w:val="28"/>
        </w:rPr>
      </w:pPr>
      <w:r w:rsidRPr="00555D20">
        <w:rPr>
          <w:rFonts w:ascii="Times New Roman" w:hAnsi="Times New Roman" w:cs="Times New Roman"/>
          <w:sz w:val="28"/>
          <w:szCs w:val="28"/>
        </w:rPr>
        <w:t xml:space="preserve">Тема предмета управления должна быть расширена. Не только зарплата, но и общее вознаграждение персонала должны быть предметом управления, как в настоящий момент, так и в будущем. </w:t>
      </w:r>
    </w:p>
    <w:p w:rsidR="00555D20" w:rsidRPr="00555D20" w:rsidRDefault="00555D20" w:rsidP="00555D20">
      <w:pPr>
        <w:spacing w:after="0" w:line="240" w:lineRule="auto"/>
        <w:ind w:firstLine="709"/>
        <w:jc w:val="both"/>
        <w:rPr>
          <w:rFonts w:ascii="Times New Roman" w:hAnsi="Times New Roman" w:cs="Times New Roman"/>
          <w:sz w:val="28"/>
          <w:szCs w:val="28"/>
        </w:rPr>
      </w:pPr>
      <w:r w:rsidRPr="00555D20">
        <w:rPr>
          <w:rFonts w:ascii="Times New Roman" w:hAnsi="Times New Roman" w:cs="Times New Roman"/>
          <w:sz w:val="28"/>
          <w:szCs w:val="28"/>
        </w:rPr>
        <w:t>Кроме того, определение управления вознаграждением персонала подразумевает обоснование управленческих решений в данной сфере, а это значит, что можно выбрать оптимальные решения на основе различных критериев.</w:t>
      </w:r>
    </w:p>
    <w:p w:rsidR="00555D20" w:rsidRPr="00555D20" w:rsidRDefault="00555D20" w:rsidP="00555D20">
      <w:pPr>
        <w:spacing w:after="0" w:line="240" w:lineRule="auto"/>
        <w:ind w:firstLine="709"/>
        <w:jc w:val="both"/>
        <w:rPr>
          <w:rFonts w:ascii="Times New Roman" w:hAnsi="Times New Roman" w:cs="Times New Roman"/>
          <w:sz w:val="28"/>
          <w:szCs w:val="28"/>
        </w:rPr>
      </w:pPr>
      <w:r w:rsidRPr="00555D20">
        <w:rPr>
          <w:rFonts w:ascii="Times New Roman" w:hAnsi="Times New Roman" w:cs="Times New Roman"/>
          <w:sz w:val="28"/>
          <w:szCs w:val="28"/>
        </w:rPr>
        <w:t xml:space="preserve">Что такое вознаграждение? Различные анализы литературы по различным вопросам, связанным с вознаграждением персонала, показали, что использование термина «вознаграждение» в качестве предмета управления не является распространенным явлением. В некоторых статьях, используется понятие «заработная плата», в других – «оплата труда», авторы третьего обозначения терминов «заработная плата» и «оплата труда»считают как синонимы, четвертые в заработную плату включают уровень заработной платы и расходы на пособия, некоторые авторы используют термин «компенсация», «вознаграждение», раскрывая их в узком и широком смысле. </w:t>
      </w:r>
    </w:p>
    <w:p w:rsidR="00555D20" w:rsidRPr="00555D20" w:rsidRDefault="00555D20" w:rsidP="00555D20">
      <w:pPr>
        <w:spacing w:after="0" w:line="240" w:lineRule="auto"/>
        <w:ind w:firstLine="709"/>
        <w:jc w:val="both"/>
        <w:rPr>
          <w:rFonts w:ascii="Times New Roman" w:hAnsi="Times New Roman" w:cs="Times New Roman"/>
          <w:sz w:val="28"/>
          <w:szCs w:val="28"/>
        </w:rPr>
      </w:pPr>
      <w:r w:rsidRPr="00555D20">
        <w:rPr>
          <w:rFonts w:ascii="Times New Roman" w:hAnsi="Times New Roman" w:cs="Times New Roman"/>
          <w:sz w:val="28"/>
          <w:szCs w:val="28"/>
        </w:rPr>
        <w:t>Некоторые российские организации и консалтинговые компании выделяют:</w:t>
      </w:r>
    </w:p>
    <w:p w:rsidR="00555D20" w:rsidRPr="00555D20" w:rsidRDefault="00555D20" w:rsidP="00555D20">
      <w:pPr>
        <w:spacing w:after="0" w:line="240" w:lineRule="auto"/>
        <w:ind w:firstLine="709"/>
        <w:jc w:val="both"/>
        <w:rPr>
          <w:rFonts w:ascii="Times New Roman" w:hAnsi="Times New Roman" w:cs="Times New Roman"/>
          <w:sz w:val="28"/>
          <w:szCs w:val="28"/>
        </w:rPr>
      </w:pPr>
      <w:r w:rsidRPr="00555D20">
        <w:rPr>
          <w:rFonts w:ascii="Times New Roman" w:hAnsi="Times New Roman" w:cs="Times New Roman"/>
          <w:sz w:val="28"/>
          <w:szCs w:val="28"/>
        </w:rPr>
        <w:t>1.Различные типы систем стимулирования, включая размер денежных выплат и схем их начисления.</w:t>
      </w:r>
    </w:p>
    <w:p w:rsidR="00555D20" w:rsidRPr="00555D20" w:rsidRDefault="00555D20" w:rsidP="00555D20">
      <w:pPr>
        <w:spacing w:after="0" w:line="240" w:lineRule="auto"/>
        <w:ind w:firstLine="709"/>
        <w:jc w:val="both"/>
        <w:rPr>
          <w:rFonts w:ascii="Times New Roman" w:hAnsi="Times New Roman" w:cs="Times New Roman"/>
          <w:sz w:val="28"/>
          <w:szCs w:val="28"/>
        </w:rPr>
      </w:pPr>
      <w:r w:rsidRPr="00555D20">
        <w:rPr>
          <w:rFonts w:ascii="Times New Roman" w:hAnsi="Times New Roman" w:cs="Times New Roman"/>
          <w:sz w:val="28"/>
          <w:szCs w:val="28"/>
        </w:rPr>
        <w:t>2.Общая система вознаграждения, включая бонусные и компенсационные системы.</w:t>
      </w:r>
    </w:p>
    <w:p w:rsidR="00555D20" w:rsidRPr="00555D20" w:rsidRDefault="00555D20" w:rsidP="00555D20">
      <w:pPr>
        <w:spacing w:after="0" w:line="240" w:lineRule="auto"/>
        <w:ind w:firstLine="709"/>
        <w:jc w:val="both"/>
        <w:rPr>
          <w:rFonts w:ascii="Times New Roman" w:hAnsi="Times New Roman" w:cs="Times New Roman"/>
          <w:sz w:val="28"/>
          <w:szCs w:val="28"/>
        </w:rPr>
      </w:pPr>
      <w:r w:rsidRPr="00555D20">
        <w:rPr>
          <w:rFonts w:ascii="Times New Roman" w:hAnsi="Times New Roman" w:cs="Times New Roman"/>
          <w:sz w:val="28"/>
          <w:szCs w:val="28"/>
        </w:rPr>
        <w:t xml:space="preserve">Сторонники американского подхода, достаточно широко представленного в публикации книги Р. Хендерсона, рассматривают общее понятие «компенсация» или «компенсационная система», включающая фиксированные премии и заработную плату. В качестве аргумента </w:t>
      </w:r>
      <w:r w:rsidRPr="00555D20">
        <w:rPr>
          <w:rFonts w:ascii="Times New Roman" w:hAnsi="Times New Roman" w:cs="Times New Roman"/>
          <w:sz w:val="28"/>
          <w:szCs w:val="28"/>
        </w:rPr>
        <w:lastRenderedPageBreak/>
        <w:t>приводится тот факт, что таким образом компенсируются трудовые затраты работника. Кроме того, в некоторых источниках «компенсация» и связанные с ней термины рассматриваются как синонимы «вознаграждения».</w:t>
      </w:r>
    </w:p>
    <w:p w:rsidR="00555D20" w:rsidRPr="00555D20" w:rsidRDefault="00555D20" w:rsidP="00555D20">
      <w:pPr>
        <w:spacing w:after="0" w:line="240" w:lineRule="auto"/>
        <w:ind w:firstLine="709"/>
        <w:jc w:val="both"/>
        <w:rPr>
          <w:rFonts w:ascii="Times New Roman" w:hAnsi="Times New Roman" w:cs="Times New Roman"/>
          <w:sz w:val="28"/>
          <w:szCs w:val="28"/>
        </w:rPr>
      </w:pPr>
      <w:r w:rsidRPr="00555D20">
        <w:rPr>
          <w:rFonts w:ascii="Times New Roman" w:hAnsi="Times New Roman" w:cs="Times New Roman"/>
          <w:sz w:val="28"/>
          <w:szCs w:val="28"/>
        </w:rPr>
        <w:t>Использование термина «компенсация» не совсем правильно. Ссылаясь на различные общеизвестные словари, можно утверждать под компенсацией, понятие «понесенные убытки, погашение долгов, возмещение убытков, затрат».</w:t>
      </w:r>
    </w:p>
    <w:p w:rsidR="00555D20" w:rsidRPr="00555D20" w:rsidRDefault="00555D20" w:rsidP="00555D20">
      <w:pPr>
        <w:spacing w:after="0" w:line="240" w:lineRule="auto"/>
        <w:ind w:firstLine="709"/>
        <w:jc w:val="both"/>
        <w:rPr>
          <w:rFonts w:ascii="Times New Roman" w:hAnsi="Times New Roman" w:cs="Times New Roman"/>
          <w:sz w:val="28"/>
          <w:szCs w:val="28"/>
        </w:rPr>
      </w:pPr>
      <w:r w:rsidRPr="00555D20">
        <w:rPr>
          <w:rFonts w:ascii="Times New Roman" w:hAnsi="Times New Roman" w:cs="Times New Roman"/>
          <w:sz w:val="28"/>
          <w:szCs w:val="28"/>
        </w:rPr>
        <w:t>Разумно сказать, что расширенное понятие компенсации может быть использовано для социально-экономических явлений, и оно должно быть связано с устранением воздействия каких-либо вредных факторов.</w:t>
      </w:r>
    </w:p>
    <w:p w:rsidR="00555D20" w:rsidRPr="00555D20" w:rsidRDefault="00555D20" w:rsidP="00555D20">
      <w:pPr>
        <w:spacing w:after="0" w:line="240" w:lineRule="auto"/>
        <w:ind w:firstLine="709"/>
        <w:jc w:val="both"/>
        <w:rPr>
          <w:rFonts w:ascii="Times New Roman" w:hAnsi="Times New Roman" w:cs="Times New Roman"/>
          <w:sz w:val="28"/>
          <w:szCs w:val="28"/>
        </w:rPr>
      </w:pPr>
      <w:r w:rsidRPr="00555D20">
        <w:rPr>
          <w:rFonts w:ascii="Times New Roman" w:hAnsi="Times New Roman" w:cs="Times New Roman"/>
          <w:sz w:val="28"/>
          <w:szCs w:val="28"/>
        </w:rPr>
        <w:t>Французский экономист Анри Файоль, в основном полагался на свой управленческий опыт, свои взгляды он подвел по менеджменту в концепции администрирования. В своей работе он написал 15 принципов административной деятельности управленческого персонала, к которым причислил и вознаграждение: «7. Вознаграждение персонала есть оплата выполненных работ. Она должна быть справедливой и максимально удовлетворять как работодателя, так и работника».</w:t>
      </w:r>
    </w:p>
    <w:p w:rsidR="00555D20" w:rsidRPr="00555D20" w:rsidRDefault="00555D20" w:rsidP="00555D20">
      <w:pPr>
        <w:spacing w:after="0" w:line="240" w:lineRule="auto"/>
        <w:ind w:firstLine="709"/>
        <w:jc w:val="both"/>
        <w:rPr>
          <w:rFonts w:ascii="Times New Roman" w:hAnsi="Times New Roman" w:cs="Times New Roman"/>
          <w:sz w:val="28"/>
          <w:szCs w:val="28"/>
        </w:rPr>
      </w:pPr>
      <w:r w:rsidRPr="00555D20">
        <w:rPr>
          <w:rFonts w:ascii="Times New Roman" w:hAnsi="Times New Roman" w:cs="Times New Roman"/>
          <w:sz w:val="28"/>
          <w:szCs w:val="28"/>
        </w:rPr>
        <w:t>Принцип вознаграждения в управлении организацией, по мнению А. Файоля, подчеркивает две важные характеристики вознаграждения. Во-первых, двойная индивидуальность вознаграждения: удовлетворение интересов как работодателя, так и работника путем стимулирования производственной деятельности. Во-вторых, справедливость для участников этого процесса, т. е. реализация на законных и честных основаниях.</w:t>
      </w:r>
    </w:p>
    <w:p w:rsidR="00555D20" w:rsidRPr="00555D20" w:rsidRDefault="00555D20" w:rsidP="00555D20">
      <w:pPr>
        <w:spacing w:after="0" w:line="240" w:lineRule="auto"/>
        <w:ind w:firstLine="709"/>
        <w:jc w:val="both"/>
        <w:rPr>
          <w:rFonts w:ascii="Times New Roman" w:hAnsi="Times New Roman" w:cs="Times New Roman"/>
          <w:sz w:val="28"/>
          <w:szCs w:val="28"/>
        </w:rPr>
      </w:pPr>
      <w:r w:rsidRPr="00555D20">
        <w:rPr>
          <w:rFonts w:ascii="Times New Roman" w:hAnsi="Times New Roman" w:cs="Times New Roman"/>
          <w:sz w:val="28"/>
          <w:szCs w:val="28"/>
        </w:rPr>
        <w:t xml:space="preserve">Большая экономическая энциклопедия дает полное разностороннее понятие "вознаграждение", достаточно показывает разнообразие его ценностей. Представленная неоднозначность термина "вознаграждение" объясняет, на мой взгляд, многообразие позиций в использовании понятий условного стимулирования трудовой деятельности и продуктивного поведения персонала. </w:t>
      </w:r>
    </w:p>
    <w:p w:rsidR="00555D20" w:rsidRPr="00555D20" w:rsidRDefault="00555D20" w:rsidP="00555D20">
      <w:pPr>
        <w:spacing w:after="0" w:line="240" w:lineRule="auto"/>
        <w:ind w:firstLine="709"/>
        <w:jc w:val="both"/>
        <w:rPr>
          <w:rFonts w:ascii="Times New Roman" w:hAnsi="Times New Roman" w:cs="Times New Roman"/>
          <w:sz w:val="28"/>
          <w:szCs w:val="28"/>
        </w:rPr>
      </w:pPr>
      <w:r w:rsidRPr="00555D20">
        <w:rPr>
          <w:rFonts w:ascii="Times New Roman" w:hAnsi="Times New Roman" w:cs="Times New Roman"/>
          <w:sz w:val="28"/>
          <w:szCs w:val="28"/>
        </w:rPr>
        <w:t>Основы гедонистической теории заработной платы Ш. Розен, в отношении которого при выборе рабочего места работник стремится повысить свою полезность, в зависимости, как от величины заработной платы, так и от различных положительных и отрицательных характеристик рабочего места, так он  подвел итог древней теории гедонизма. Она основана на предположении, что поведение регулируется удовольствием и страданием : «мы стремимся делать то, что доставляет нам удовольствие, и стараемся избегать болезненных раздражителей или ситуаций».</w:t>
      </w:r>
    </w:p>
    <w:p w:rsidR="00555D20" w:rsidRPr="00555D20" w:rsidRDefault="00555D20" w:rsidP="00555D20">
      <w:pPr>
        <w:spacing w:after="0" w:line="240" w:lineRule="auto"/>
        <w:ind w:firstLine="709"/>
        <w:jc w:val="both"/>
        <w:rPr>
          <w:rFonts w:ascii="Times New Roman" w:hAnsi="Times New Roman" w:cs="Times New Roman"/>
          <w:sz w:val="28"/>
          <w:szCs w:val="28"/>
        </w:rPr>
      </w:pPr>
      <w:r w:rsidRPr="00555D20">
        <w:rPr>
          <w:rFonts w:ascii="Times New Roman" w:hAnsi="Times New Roman" w:cs="Times New Roman"/>
          <w:sz w:val="28"/>
          <w:szCs w:val="28"/>
        </w:rPr>
        <w:t>Так сформулирован принцип « удовольствие-страдание»по своей сути она оказывается мотивационным принципом. Использование вознаграждения в настоящее время связано психологами с той областью поведенческого контроля, в которой они демонстрируют свою очевидную эффективность.</w:t>
      </w:r>
    </w:p>
    <w:p w:rsidR="00555D20" w:rsidRPr="00555D20" w:rsidRDefault="00555D20" w:rsidP="00555D20">
      <w:pPr>
        <w:spacing w:after="0" w:line="240" w:lineRule="auto"/>
        <w:ind w:firstLine="709"/>
        <w:jc w:val="both"/>
        <w:rPr>
          <w:rFonts w:ascii="Times New Roman" w:hAnsi="Times New Roman" w:cs="Times New Roman"/>
          <w:sz w:val="28"/>
          <w:szCs w:val="28"/>
        </w:rPr>
      </w:pPr>
      <w:r w:rsidRPr="00555D20">
        <w:rPr>
          <w:rFonts w:ascii="Times New Roman" w:hAnsi="Times New Roman" w:cs="Times New Roman"/>
          <w:sz w:val="28"/>
          <w:szCs w:val="28"/>
        </w:rPr>
        <w:t>Словарь психологии в общем виде объясняет вознаграждение, как «любой объект или событие, которое приносит удовлетворение или радость, которая получена, когда какая-то задача была выполнена».</w:t>
      </w:r>
    </w:p>
    <w:p w:rsidR="00555D20" w:rsidRPr="00555D20" w:rsidRDefault="00555D20" w:rsidP="00555D20">
      <w:pPr>
        <w:spacing w:after="0" w:line="240" w:lineRule="auto"/>
        <w:ind w:firstLine="709"/>
        <w:jc w:val="both"/>
        <w:rPr>
          <w:rFonts w:ascii="Times New Roman" w:hAnsi="Times New Roman" w:cs="Times New Roman"/>
          <w:sz w:val="28"/>
          <w:szCs w:val="28"/>
        </w:rPr>
      </w:pPr>
      <w:r w:rsidRPr="00555D20">
        <w:rPr>
          <w:rFonts w:ascii="Times New Roman" w:hAnsi="Times New Roman" w:cs="Times New Roman"/>
          <w:sz w:val="28"/>
          <w:szCs w:val="28"/>
        </w:rPr>
        <w:lastRenderedPageBreak/>
        <w:t>Существуют мнения в литературе о сходстве понятий «оплата труда» и «заработная плата», поскольку оба описывают вознаграждение работника. Я считаю, что они не являются синонимами: заработная плата-это сумма выплат работнику, а оплата труда отражает процесс и результат этих выплат.</w:t>
      </w:r>
    </w:p>
    <w:p w:rsidR="00555D20" w:rsidRPr="00555D20" w:rsidRDefault="00555D20" w:rsidP="00555D20">
      <w:pPr>
        <w:spacing w:after="0" w:line="240" w:lineRule="auto"/>
        <w:ind w:firstLine="709"/>
        <w:jc w:val="both"/>
        <w:rPr>
          <w:rFonts w:ascii="Times New Roman" w:hAnsi="Times New Roman" w:cs="Times New Roman"/>
          <w:sz w:val="28"/>
          <w:szCs w:val="28"/>
        </w:rPr>
      </w:pPr>
      <w:r w:rsidRPr="00555D20">
        <w:rPr>
          <w:rFonts w:ascii="Times New Roman" w:hAnsi="Times New Roman" w:cs="Times New Roman"/>
          <w:sz w:val="28"/>
          <w:szCs w:val="28"/>
        </w:rPr>
        <w:t xml:space="preserve">Анализ лексики языка показал, что является широкое понятие, конечно, "заработная плата", о чем свидетельствуют значимые концептуальные «прямоугольные отношения» между всеми рассмотренными понятиями. В словаре в качестве синонимов ставятся «заработанный доход», «полученный доход». Многие практики и экономисты упорно утверждают, что термин «зарплата» следует также заменить термином «трудовой доход». </w:t>
      </w:r>
    </w:p>
    <w:p w:rsidR="00555D20" w:rsidRPr="00555D20" w:rsidRDefault="00555D20" w:rsidP="00555D20">
      <w:pPr>
        <w:spacing w:after="0" w:line="240" w:lineRule="auto"/>
        <w:ind w:firstLine="709"/>
        <w:jc w:val="both"/>
        <w:rPr>
          <w:rFonts w:ascii="Times New Roman" w:hAnsi="Times New Roman" w:cs="Times New Roman"/>
          <w:sz w:val="28"/>
          <w:szCs w:val="28"/>
        </w:rPr>
      </w:pPr>
      <w:r w:rsidRPr="00555D20">
        <w:rPr>
          <w:rFonts w:ascii="Times New Roman" w:hAnsi="Times New Roman" w:cs="Times New Roman"/>
          <w:sz w:val="28"/>
          <w:szCs w:val="28"/>
        </w:rPr>
        <w:t>Опыт последних лет подтверждает отсутствие четко разработанной м</w:t>
      </w:r>
      <w:r w:rsidRPr="00555D20">
        <w:rPr>
          <w:rFonts w:ascii="Times New Roman" w:hAnsi="Times New Roman" w:cs="Times New Roman"/>
          <w:sz w:val="28"/>
          <w:szCs w:val="28"/>
          <w:lang w:val="en-US"/>
        </w:rPr>
        <w:t>e</w:t>
      </w:r>
      <w:r w:rsidRPr="00555D20">
        <w:rPr>
          <w:rFonts w:ascii="Times New Roman" w:hAnsi="Times New Roman" w:cs="Times New Roman"/>
          <w:sz w:val="28"/>
          <w:szCs w:val="28"/>
        </w:rPr>
        <w:t>тодологии построения экономически обоснованных систем стимулирования работников российских организаций, что объясня</w:t>
      </w:r>
      <w:r w:rsidRPr="00555D20">
        <w:rPr>
          <w:rFonts w:ascii="Times New Roman" w:hAnsi="Times New Roman" w:cs="Times New Roman"/>
          <w:sz w:val="28"/>
          <w:szCs w:val="28"/>
          <w:lang w:val="en-US"/>
        </w:rPr>
        <w:t>e</w:t>
      </w:r>
      <w:r w:rsidRPr="00555D20">
        <w:rPr>
          <w:rFonts w:ascii="Times New Roman" w:hAnsi="Times New Roman" w:cs="Times New Roman"/>
          <w:sz w:val="28"/>
          <w:szCs w:val="28"/>
        </w:rPr>
        <w:t>тся сложностью сочетания интересов собственника, мен</w:t>
      </w:r>
      <w:r w:rsidRPr="00555D20">
        <w:rPr>
          <w:rFonts w:ascii="Times New Roman" w:hAnsi="Times New Roman" w:cs="Times New Roman"/>
          <w:sz w:val="28"/>
          <w:szCs w:val="28"/>
          <w:lang w:val="en-US"/>
        </w:rPr>
        <w:t>e</w:t>
      </w:r>
      <w:r w:rsidRPr="00555D20">
        <w:rPr>
          <w:rFonts w:ascii="Times New Roman" w:hAnsi="Times New Roman" w:cs="Times New Roman"/>
          <w:sz w:val="28"/>
          <w:szCs w:val="28"/>
        </w:rPr>
        <w:t>джера и работника, обеспечивающих эфф</w:t>
      </w:r>
      <w:r w:rsidRPr="00555D20">
        <w:rPr>
          <w:rFonts w:ascii="Times New Roman" w:hAnsi="Times New Roman" w:cs="Times New Roman"/>
          <w:sz w:val="28"/>
          <w:szCs w:val="28"/>
          <w:lang w:val="en-US"/>
        </w:rPr>
        <w:t>e</w:t>
      </w:r>
      <w:r w:rsidRPr="00555D20">
        <w:rPr>
          <w:rFonts w:ascii="Times New Roman" w:hAnsi="Times New Roman" w:cs="Times New Roman"/>
          <w:sz w:val="28"/>
          <w:szCs w:val="28"/>
        </w:rPr>
        <w:t>ктивное взаимодействие всех участников орг</w:t>
      </w:r>
      <w:r w:rsidRPr="00555D20">
        <w:rPr>
          <w:rFonts w:ascii="Times New Roman" w:hAnsi="Times New Roman" w:cs="Times New Roman"/>
          <w:sz w:val="28"/>
          <w:szCs w:val="28"/>
          <w:lang w:val="en-US"/>
        </w:rPr>
        <w:t>a</w:t>
      </w:r>
      <w:r w:rsidRPr="00555D20">
        <w:rPr>
          <w:rFonts w:ascii="Times New Roman" w:hAnsi="Times New Roman" w:cs="Times New Roman"/>
          <w:sz w:val="28"/>
          <w:szCs w:val="28"/>
        </w:rPr>
        <w:t>низации. Известный принцип стимулирования труда заключается в том, что мотивирующая роль зараб</w:t>
      </w:r>
      <w:r w:rsidRPr="00555D20">
        <w:rPr>
          <w:rFonts w:ascii="Times New Roman" w:hAnsi="Times New Roman" w:cs="Times New Roman"/>
          <w:sz w:val="28"/>
          <w:szCs w:val="28"/>
          <w:lang w:val="en-US"/>
        </w:rPr>
        <w:t>o</w:t>
      </w:r>
      <w:r w:rsidRPr="00555D20">
        <w:rPr>
          <w:rFonts w:ascii="Times New Roman" w:hAnsi="Times New Roman" w:cs="Times New Roman"/>
          <w:sz w:val="28"/>
          <w:szCs w:val="28"/>
        </w:rPr>
        <w:t>тной платы исчезает, если в ее структуре отсутствуют переменные, отражающие функциональную зн</w:t>
      </w:r>
      <w:r w:rsidRPr="00555D20">
        <w:rPr>
          <w:rFonts w:ascii="Times New Roman" w:hAnsi="Times New Roman" w:cs="Times New Roman"/>
          <w:sz w:val="28"/>
          <w:szCs w:val="28"/>
          <w:lang w:val="en-US"/>
        </w:rPr>
        <w:t>a</w:t>
      </w:r>
      <w:r w:rsidRPr="00555D20">
        <w:rPr>
          <w:rFonts w:ascii="Times New Roman" w:hAnsi="Times New Roman" w:cs="Times New Roman"/>
          <w:sz w:val="28"/>
          <w:szCs w:val="28"/>
        </w:rPr>
        <w:t>чимость и другие индивиду</w:t>
      </w:r>
      <w:r w:rsidRPr="00555D20">
        <w:rPr>
          <w:rFonts w:ascii="Times New Roman" w:hAnsi="Times New Roman" w:cs="Times New Roman"/>
          <w:sz w:val="28"/>
          <w:szCs w:val="28"/>
          <w:lang w:val="en-US"/>
        </w:rPr>
        <w:t>a</w:t>
      </w:r>
      <w:r w:rsidRPr="00555D20">
        <w:rPr>
          <w:rFonts w:ascii="Times New Roman" w:hAnsi="Times New Roman" w:cs="Times New Roman"/>
          <w:sz w:val="28"/>
          <w:szCs w:val="28"/>
        </w:rPr>
        <w:t>льные особенн</w:t>
      </w:r>
      <w:r w:rsidRPr="00555D20">
        <w:rPr>
          <w:rFonts w:ascii="Times New Roman" w:hAnsi="Times New Roman" w:cs="Times New Roman"/>
          <w:sz w:val="28"/>
          <w:szCs w:val="28"/>
          <w:lang w:val="en-US"/>
        </w:rPr>
        <w:t>o</w:t>
      </w:r>
      <w:r w:rsidRPr="00555D20">
        <w:rPr>
          <w:rFonts w:ascii="Times New Roman" w:hAnsi="Times New Roman" w:cs="Times New Roman"/>
          <w:sz w:val="28"/>
          <w:szCs w:val="28"/>
        </w:rPr>
        <w:t>сти работников организации.</w:t>
      </w:r>
    </w:p>
    <w:p w:rsidR="00555D20" w:rsidRPr="00555D20" w:rsidRDefault="00555D20" w:rsidP="00555D20">
      <w:pPr>
        <w:spacing w:after="0" w:line="240" w:lineRule="auto"/>
        <w:ind w:firstLine="709"/>
        <w:jc w:val="both"/>
        <w:rPr>
          <w:rFonts w:ascii="Times New Roman" w:hAnsi="Times New Roman" w:cs="Times New Roman"/>
          <w:sz w:val="28"/>
          <w:szCs w:val="28"/>
        </w:rPr>
      </w:pPr>
      <w:r w:rsidRPr="00555D20">
        <w:rPr>
          <w:rFonts w:ascii="Times New Roman" w:hAnsi="Times New Roman" w:cs="Times New Roman"/>
          <w:sz w:val="28"/>
          <w:szCs w:val="28"/>
        </w:rPr>
        <w:t xml:space="preserve"> Р</w:t>
      </w:r>
      <w:r w:rsidRPr="00555D20">
        <w:rPr>
          <w:rFonts w:ascii="Times New Roman" w:hAnsi="Times New Roman" w:cs="Times New Roman"/>
          <w:sz w:val="28"/>
          <w:szCs w:val="28"/>
          <w:lang w:val="en-US"/>
        </w:rPr>
        <w:t>a</w:t>
      </w:r>
      <w:r w:rsidRPr="00555D20">
        <w:rPr>
          <w:rFonts w:ascii="Times New Roman" w:hAnsi="Times New Roman" w:cs="Times New Roman"/>
          <w:sz w:val="28"/>
          <w:szCs w:val="28"/>
        </w:rPr>
        <w:t>звивая взгляды российских р</w:t>
      </w:r>
      <w:r w:rsidRPr="00555D20">
        <w:rPr>
          <w:rFonts w:ascii="Times New Roman" w:hAnsi="Times New Roman" w:cs="Times New Roman"/>
          <w:sz w:val="28"/>
          <w:szCs w:val="28"/>
          <w:lang w:val="en-US"/>
        </w:rPr>
        <w:t>a</w:t>
      </w:r>
      <w:r w:rsidRPr="00555D20">
        <w:rPr>
          <w:rFonts w:ascii="Times New Roman" w:hAnsi="Times New Roman" w:cs="Times New Roman"/>
          <w:sz w:val="28"/>
          <w:szCs w:val="28"/>
        </w:rPr>
        <w:t>ботников, под «общим вознаграждением персонала» будет приним</w:t>
      </w:r>
      <w:r w:rsidRPr="00555D20">
        <w:rPr>
          <w:rFonts w:ascii="Times New Roman" w:hAnsi="Times New Roman" w:cs="Times New Roman"/>
          <w:sz w:val="28"/>
          <w:szCs w:val="28"/>
          <w:lang w:val="en-US"/>
        </w:rPr>
        <w:t>a</w:t>
      </w:r>
      <w:r w:rsidRPr="00555D20">
        <w:rPr>
          <w:rFonts w:ascii="Times New Roman" w:hAnsi="Times New Roman" w:cs="Times New Roman"/>
          <w:sz w:val="28"/>
          <w:szCs w:val="28"/>
        </w:rPr>
        <w:t>ться комплекс материальных и иных льг</w:t>
      </w:r>
      <w:r w:rsidRPr="00555D20">
        <w:rPr>
          <w:rFonts w:ascii="Times New Roman" w:hAnsi="Times New Roman" w:cs="Times New Roman"/>
          <w:sz w:val="28"/>
          <w:szCs w:val="28"/>
          <w:lang w:val="en-US"/>
        </w:rPr>
        <w:t>o</w:t>
      </w:r>
      <w:r w:rsidRPr="00555D20">
        <w:rPr>
          <w:rFonts w:ascii="Times New Roman" w:hAnsi="Times New Roman" w:cs="Times New Roman"/>
          <w:sz w:val="28"/>
          <w:szCs w:val="28"/>
        </w:rPr>
        <w:t>т, полученных работником в результате его участия в трудовом процессе. В качестве элемента системы мотивации и стимулирования персонала включается вся совокупная оплата труда, которая ценна для работника или может показаться ему ценной.</w:t>
      </w:r>
    </w:p>
    <w:p w:rsidR="00555D20" w:rsidRPr="00A86308" w:rsidRDefault="00A86308" w:rsidP="00A86308">
      <w:pPr>
        <w:spacing w:before="240"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Список </w:t>
      </w:r>
      <w:r w:rsidR="00555D20" w:rsidRPr="00A86308">
        <w:rPr>
          <w:rFonts w:ascii="Times New Roman" w:hAnsi="Times New Roman" w:cs="Times New Roman"/>
          <w:b/>
          <w:sz w:val="28"/>
          <w:szCs w:val="28"/>
        </w:rPr>
        <w:t xml:space="preserve"> литературы</w:t>
      </w:r>
    </w:p>
    <w:p w:rsidR="00555D20" w:rsidRPr="00A86308" w:rsidRDefault="00555D20" w:rsidP="00555D20">
      <w:pPr>
        <w:spacing w:after="0" w:line="240" w:lineRule="auto"/>
        <w:rPr>
          <w:rFonts w:ascii="Times New Roman" w:eastAsia="Times New Roman" w:hAnsi="Times New Roman" w:cs="Times New Roman"/>
          <w:color w:val="000000"/>
          <w:sz w:val="28"/>
          <w:szCs w:val="28"/>
          <w:lang w:eastAsia="ru-RU"/>
        </w:rPr>
      </w:pPr>
      <w:r w:rsidRPr="00A86308">
        <w:rPr>
          <w:rFonts w:ascii="Times New Roman" w:eastAsia="Times New Roman" w:hAnsi="Times New Roman" w:cs="Times New Roman"/>
          <w:color w:val="000000"/>
          <w:sz w:val="28"/>
          <w:szCs w:val="28"/>
          <w:lang w:eastAsia="ru-RU"/>
        </w:rPr>
        <w:t>1. Агеева, О.А. Бухгалтерский учет и анализ: Учебник для академического бакалавриата / О.А. Агеева, Л.С. Шахматова. - Люберцы: Юрайт, 2017. - 509 c.</w:t>
      </w:r>
      <w:r w:rsidRPr="00A86308">
        <w:rPr>
          <w:rFonts w:ascii="Times New Roman" w:eastAsia="Times New Roman" w:hAnsi="Times New Roman" w:cs="Times New Roman"/>
          <w:color w:val="000000"/>
          <w:sz w:val="28"/>
          <w:szCs w:val="28"/>
          <w:lang w:eastAsia="ru-RU"/>
        </w:rPr>
        <w:br/>
        <w:t>2. Алексеева, Г.И. Бухгалтерский финансовый учет. расчеты по оплате труда.: Учебное пособие для бакалавриата и магистратуры / Г.И. Алексеева. - Люберцы: Юрайт, 2017. - 215 c.</w:t>
      </w:r>
    </w:p>
    <w:p w:rsidR="00555D20" w:rsidRPr="00A86308" w:rsidRDefault="00555D20" w:rsidP="00555D20">
      <w:pPr>
        <w:spacing w:after="0" w:line="240" w:lineRule="auto"/>
        <w:rPr>
          <w:rFonts w:ascii="Times New Roman" w:eastAsia="Times New Roman" w:hAnsi="Times New Roman" w:cs="Times New Roman"/>
          <w:color w:val="000000"/>
          <w:sz w:val="28"/>
          <w:szCs w:val="28"/>
          <w:lang w:eastAsia="ru-RU"/>
        </w:rPr>
      </w:pPr>
      <w:r w:rsidRPr="00A86308">
        <w:rPr>
          <w:rFonts w:ascii="Times New Roman" w:eastAsia="Times New Roman" w:hAnsi="Times New Roman" w:cs="Times New Roman"/>
          <w:color w:val="000000"/>
          <w:sz w:val="28"/>
          <w:szCs w:val="28"/>
          <w:lang w:eastAsia="ru-RU"/>
        </w:rPr>
        <w:t>3. Богаченко, В.М. Бухгалтерский учет: Практикум: Учебное пособие /В.М. Богаченко, Н.А. Кириллова.-Рн/Д:Феникс, 2017.-38с.</w:t>
      </w:r>
    </w:p>
    <w:p w:rsidR="00555D20" w:rsidRPr="00A86308" w:rsidRDefault="00555D20" w:rsidP="00555D20">
      <w:pPr>
        <w:spacing w:after="0" w:line="240" w:lineRule="auto"/>
        <w:rPr>
          <w:rFonts w:ascii="Times New Roman" w:eastAsia="Times New Roman" w:hAnsi="Times New Roman" w:cs="Times New Roman"/>
          <w:color w:val="000000"/>
          <w:sz w:val="28"/>
          <w:szCs w:val="28"/>
          <w:lang w:eastAsia="ru-RU"/>
        </w:rPr>
      </w:pPr>
      <w:r w:rsidRPr="00A86308">
        <w:rPr>
          <w:rFonts w:ascii="Times New Roman" w:eastAsia="Times New Roman" w:hAnsi="Times New Roman" w:cs="Times New Roman"/>
          <w:color w:val="000000"/>
          <w:sz w:val="28"/>
          <w:szCs w:val="28"/>
          <w:lang w:eastAsia="ru-RU"/>
        </w:rPr>
        <w:t>4. Бабаев Ю.А., Петров А.М. Теория бухгалтерского учета.-М.: Проспект, 2017.-240с.</w:t>
      </w:r>
    </w:p>
    <w:p w:rsidR="00555D20" w:rsidRDefault="00555D20" w:rsidP="00555D20">
      <w:pPr>
        <w:spacing w:after="0" w:line="240" w:lineRule="auto"/>
        <w:rPr>
          <w:rFonts w:ascii="Times New Roman" w:eastAsia="Times New Roman" w:hAnsi="Times New Roman" w:cs="Times New Roman"/>
          <w:color w:val="000000"/>
          <w:sz w:val="28"/>
          <w:szCs w:val="28"/>
          <w:lang w:eastAsia="ru-RU"/>
        </w:rPr>
      </w:pPr>
      <w:r w:rsidRPr="00A86308">
        <w:rPr>
          <w:rFonts w:ascii="Times New Roman" w:eastAsia="Times New Roman" w:hAnsi="Times New Roman" w:cs="Times New Roman"/>
          <w:color w:val="000000"/>
          <w:sz w:val="28"/>
          <w:szCs w:val="28"/>
          <w:lang w:eastAsia="ru-RU"/>
        </w:rPr>
        <w:t>5. Вещунова Н.Л., Фомина Л.Ф. Бухгалтерский учет.-М.: Рид Групп, 2017.-608с.</w:t>
      </w:r>
    </w:p>
    <w:p w:rsidR="00555D20" w:rsidRPr="00A86308" w:rsidRDefault="00C540D7" w:rsidP="00555D20">
      <w:pPr>
        <w:spacing w:after="0" w:line="240" w:lineRule="auto"/>
        <w:jc w:val="both"/>
        <w:rPr>
          <w:rFonts w:ascii="Times New Roman" w:hAnsi="Times New Roman" w:cs="Times New Roman"/>
          <w:sz w:val="28"/>
          <w:szCs w:val="28"/>
        </w:rPr>
      </w:pPr>
      <w:hyperlink r:id="rId81" w:history="1">
        <w:r w:rsidR="00555D20" w:rsidRPr="00A86308">
          <w:rPr>
            <w:rFonts w:ascii="Times New Roman" w:hAnsi="Times New Roman" w:cs="Times New Roman"/>
            <w:color w:val="0000FF" w:themeColor="hyperlink"/>
            <w:sz w:val="28"/>
            <w:szCs w:val="28"/>
            <w:u w:val="single"/>
          </w:rPr>
          <w:t>https://www.ixbt.com/editorial/accou-1.shtml</w:t>
        </w:r>
      </w:hyperlink>
    </w:p>
    <w:p w:rsidR="00555D20" w:rsidRPr="00A86308" w:rsidRDefault="00C540D7" w:rsidP="00555D20">
      <w:pPr>
        <w:spacing w:after="0" w:line="240" w:lineRule="auto"/>
        <w:jc w:val="both"/>
        <w:rPr>
          <w:rFonts w:ascii="Times New Roman" w:hAnsi="Times New Roman" w:cs="Times New Roman"/>
          <w:sz w:val="28"/>
          <w:szCs w:val="28"/>
        </w:rPr>
      </w:pPr>
      <w:hyperlink r:id="rId82" w:history="1">
        <w:r w:rsidR="00555D20" w:rsidRPr="00A86308">
          <w:rPr>
            <w:rFonts w:ascii="Times New Roman" w:hAnsi="Times New Roman" w:cs="Times New Roman"/>
            <w:color w:val="0000FF" w:themeColor="hyperlink"/>
            <w:sz w:val="28"/>
            <w:szCs w:val="28"/>
            <w:u w:val="single"/>
          </w:rPr>
          <w:t>http://www.garant.ru/doc/pbu/</w:t>
        </w:r>
      </w:hyperlink>
    </w:p>
    <w:p w:rsidR="00555D20" w:rsidRPr="00A86308" w:rsidRDefault="00555D20" w:rsidP="00555D20">
      <w:pPr>
        <w:spacing w:after="0" w:line="240" w:lineRule="auto"/>
        <w:jc w:val="both"/>
        <w:rPr>
          <w:rFonts w:ascii="Times New Roman" w:hAnsi="Times New Roman" w:cs="Times New Roman"/>
          <w:sz w:val="28"/>
          <w:szCs w:val="28"/>
        </w:rPr>
      </w:pPr>
    </w:p>
    <w:p w:rsidR="0082110F" w:rsidRPr="0082110F" w:rsidRDefault="0082110F" w:rsidP="0082110F">
      <w:pPr>
        <w:pStyle w:val="1"/>
        <w:jc w:val="left"/>
        <w:rPr>
          <w:rFonts w:eastAsia="Calibri"/>
        </w:rPr>
      </w:pPr>
      <w:r>
        <w:rPr>
          <w:rFonts w:ascii="Calibri" w:hAnsi="Calibri" w:cs="Calibri"/>
          <w:color w:val="000000"/>
        </w:rPr>
        <w:lastRenderedPageBreak/>
        <w:tab/>
      </w:r>
      <w:bookmarkStart w:id="148" w:name="_Toc533430948"/>
      <w:bookmarkStart w:id="149" w:name="_Toc533432945"/>
      <w:r w:rsidRPr="0082110F">
        <w:rPr>
          <w:rFonts w:eastAsia="Calibri"/>
        </w:rPr>
        <w:t>УДК</w:t>
      </w:r>
      <w:r>
        <w:rPr>
          <w:rFonts w:eastAsia="Calibri"/>
        </w:rPr>
        <w:t xml:space="preserve"> 657</w:t>
      </w:r>
      <w:bookmarkEnd w:id="148"/>
      <w:bookmarkEnd w:id="149"/>
    </w:p>
    <w:p w:rsidR="0082110F" w:rsidRPr="0082110F" w:rsidRDefault="0082110F" w:rsidP="00E70164">
      <w:pPr>
        <w:pStyle w:val="1"/>
        <w:spacing w:line="240" w:lineRule="auto"/>
        <w:rPr>
          <w:rFonts w:eastAsia="Calibri"/>
        </w:rPr>
      </w:pPr>
      <w:bookmarkStart w:id="150" w:name="_Toc533432946"/>
      <w:r w:rsidRPr="0082110F">
        <w:rPr>
          <w:rFonts w:eastAsia="Calibri"/>
        </w:rPr>
        <w:t>АНАЛИЗ СОВРЕМЕННОГО СОСТОЯНИЯ БЮДЖЕТНОГО ФИНАНСИРОВАНИЯ ЭКОНОМИКИ  РЕГИОНА И РЕЗЕРВЫ ИХ РОСТА</w:t>
      </w:r>
      <w:bookmarkEnd w:id="150"/>
    </w:p>
    <w:p w:rsidR="00E70164" w:rsidRDefault="00E70164" w:rsidP="00E70164">
      <w:pPr>
        <w:pStyle w:val="1"/>
        <w:spacing w:line="240" w:lineRule="auto"/>
        <w:ind w:firstLine="0"/>
        <w:jc w:val="both"/>
        <w:rPr>
          <w:rFonts w:eastAsia="Calibri"/>
          <w:lang w:val="ru-RU"/>
        </w:rPr>
      </w:pPr>
      <w:r>
        <w:rPr>
          <w:rFonts w:eastAsia="Calibri"/>
          <w:lang w:val="ru-RU"/>
        </w:rPr>
        <w:t xml:space="preserve">   </w:t>
      </w:r>
    </w:p>
    <w:p w:rsidR="0082110F" w:rsidRPr="00E70164" w:rsidRDefault="00E70164" w:rsidP="00E70164">
      <w:pPr>
        <w:pStyle w:val="1"/>
        <w:spacing w:line="240" w:lineRule="auto"/>
        <w:ind w:firstLine="0"/>
        <w:jc w:val="both"/>
        <w:rPr>
          <w:rFonts w:eastAsia="Calibri"/>
          <w:caps w:val="0"/>
        </w:rPr>
      </w:pPr>
      <w:r>
        <w:rPr>
          <w:rFonts w:eastAsia="Calibri"/>
          <w:lang w:val="ru-RU"/>
        </w:rPr>
        <w:t xml:space="preserve">   </w:t>
      </w:r>
      <w:r w:rsidR="0082110F" w:rsidRPr="001E616A">
        <w:rPr>
          <w:rFonts w:eastAsia="Calibri"/>
        </w:rPr>
        <w:t> </w:t>
      </w:r>
      <w:bookmarkStart w:id="151" w:name="_Toc533432947"/>
      <w:r w:rsidR="00C71250" w:rsidRPr="00E70164">
        <w:rPr>
          <w:rFonts w:eastAsia="Calibri"/>
          <w:caps w:val="0"/>
        </w:rPr>
        <w:t>З.Н.</w:t>
      </w:r>
      <w:r w:rsidR="00C71250">
        <w:rPr>
          <w:rFonts w:eastAsia="Calibri"/>
          <w:caps w:val="0"/>
          <w:lang w:val="ru-RU"/>
        </w:rPr>
        <w:t xml:space="preserve"> </w:t>
      </w:r>
      <w:r w:rsidR="0082110F" w:rsidRPr="00E70164">
        <w:rPr>
          <w:rFonts w:eastAsia="Calibri"/>
          <w:caps w:val="0"/>
        </w:rPr>
        <w:t xml:space="preserve">Матитова , студентка </w:t>
      </w:r>
      <w:bookmarkEnd w:id="151"/>
    </w:p>
    <w:p w:rsidR="0082110F" w:rsidRPr="00E70164" w:rsidRDefault="00C71250" w:rsidP="00A86308">
      <w:pPr>
        <w:pStyle w:val="1"/>
        <w:spacing w:line="240" w:lineRule="auto"/>
        <w:jc w:val="both"/>
        <w:rPr>
          <w:rFonts w:eastAsia="Calibri"/>
          <w:caps w:val="0"/>
        </w:rPr>
      </w:pPr>
      <w:bookmarkStart w:id="152" w:name="_Toc533432950"/>
      <w:r w:rsidRPr="00E70164">
        <w:rPr>
          <w:rFonts w:eastAsia="Calibri"/>
          <w:caps w:val="0"/>
        </w:rPr>
        <w:t>З.О.</w:t>
      </w:r>
      <w:r>
        <w:rPr>
          <w:rFonts w:eastAsia="Calibri"/>
          <w:caps w:val="0"/>
          <w:lang w:val="ru-RU"/>
        </w:rPr>
        <w:t xml:space="preserve"> </w:t>
      </w:r>
      <w:r w:rsidR="0082110F" w:rsidRPr="00E70164">
        <w:rPr>
          <w:rFonts w:eastAsia="Calibri"/>
          <w:caps w:val="0"/>
        </w:rPr>
        <w:t xml:space="preserve">Магомедова,к.э.н., доцент </w:t>
      </w:r>
      <w:bookmarkEnd w:id="152"/>
    </w:p>
    <w:p w:rsidR="0082110F" w:rsidRPr="00E70164" w:rsidRDefault="0082110F" w:rsidP="00A86308">
      <w:pPr>
        <w:pStyle w:val="1"/>
        <w:spacing w:line="240" w:lineRule="auto"/>
        <w:jc w:val="both"/>
        <w:rPr>
          <w:rFonts w:eastAsia="Calibri"/>
          <w:caps w:val="0"/>
        </w:rPr>
      </w:pPr>
      <w:bookmarkStart w:id="153" w:name="_Toc533432951"/>
      <w:r w:rsidRPr="00E70164">
        <w:rPr>
          <w:rFonts w:eastAsia="Calibri"/>
          <w:caps w:val="0"/>
        </w:rPr>
        <w:t>ФГБОУ ВО «Дагестанский Государственный Университет»</w:t>
      </w:r>
      <w:bookmarkEnd w:id="153"/>
    </w:p>
    <w:p w:rsidR="0082110F" w:rsidRPr="00E70164" w:rsidRDefault="00E70164" w:rsidP="00A86308">
      <w:pPr>
        <w:pStyle w:val="1"/>
        <w:spacing w:line="240" w:lineRule="auto"/>
        <w:jc w:val="both"/>
        <w:rPr>
          <w:rFonts w:eastAsia="Calibri"/>
          <w:caps w:val="0"/>
        </w:rPr>
      </w:pPr>
      <w:bookmarkStart w:id="154" w:name="_Toc533432952"/>
      <w:r w:rsidRPr="00E70164">
        <w:rPr>
          <w:rFonts w:eastAsia="Calibri"/>
          <w:caps w:val="0"/>
          <w:lang w:val="ru-RU"/>
        </w:rPr>
        <w:t xml:space="preserve">РД, </w:t>
      </w:r>
      <w:r w:rsidR="0082110F" w:rsidRPr="00E70164">
        <w:rPr>
          <w:rFonts w:eastAsia="Calibri"/>
          <w:caps w:val="0"/>
        </w:rPr>
        <w:t>г.Махачкала</w:t>
      </w:r>
      <w:bookmarkEnd w:id="154"/>
    </w:p>
    <w:p w:rsidR="0082110F" w:rsidRPr="0082110F" w:rsidRDefault="0082110F" w:rsidP="0082110F">
      <w:pPr>
        <w:spacing w:after="0" w:line="240" w:lineRule="auto"/>
        <w:ind w:firstLine="709"/>
        <w:jc w:val="right"/>
        <w:rPr>
          <w:rFonts w:ascii="Times New Roman" w:eastAsia="Calibri" w:hAnsi="Times New Roman" w:cs="Times New Roman"/>
          <w:sz w:val="28"/>
          <w:szCs w:val="28"/>
          <w:lang w:eastAsia="ru-RU"/>
        </w:rPr>
      </w:pPr>
    </w:p>
    <w:p w:rsidR="0082110F" w:rsidRPr="0082110F" w:rsidRDefault="0082110F" w:rsidP="0082110F">
      <w:pPr>
        <w:spacing w:after="0" w:line="240" w:lineRule="auto"/>
        <w:ind w:firstLine="709"/>
        <w:jc w:val="both"/>
        <w:rPr>
          <w:rFonts w:ascii="Times New Roman" w:eastAsia="Calibri" w:hAnsi="Times New Roman" w:cs="Times New Roman"/>
          <w:sz w:val="28"/>
          <w:szCs w:val="28"/>
          <w:lang w:eastAsia="ru-RU"/>
        </w:rPr>
      </w:pPr>
      <w:r w:rsidRPr="0082110F">
        <w:rPr>
          <w:rFonts w:ascii="Times New Roman" w:eastAsia="Calibri" w:hAnsi="Times New Roman" w:cs="Times New Roman"/>
          <w:b/>
          <w:sz w:val="28"/>
          <w:szCs w:val="28"/>
          <w:lang w:eastAsia="ru-RU"/>
        </w:rPr>
        <w:t>Аннотация:</w:t>
      </w:r>
      <w:r w:rsidRPr="0082110F">
        <w:rPr>
          <w:rFonts w:ascii="Times New Roman" w:eastAsia="Calibri" w:hAnsi="Times New Roman" w:cs="Times New Roman"/>
          <w:sz w:val="28"/>
          <w:szCs w:val="28"/>
          <w:lang w:eastAsia="ru-RU"/>
        </w:rPr>
        <w:t xml:space="preserve"> В данной статье рассмотрена проблема бюджетного финансирования экономики Дагестана. Проанализированы характерные особенности, проблемы нашего края. Выявлены основные источники финансирования, а также важные секторы экономики, куда будут направлены полученные средства. </w:t>
      </w:r>
    </w:p>
    <w:p w:rsidR="0082110F" w:rsidRPr="0082110F" w:rsidRDefault="0082110F" w:rsidP="0082110F">
      <w:pPr>
        <w:spacing w:after="0" w:line="240" w:lineRule="auto"/>
        <w:ind w:firstLine="709"/>
        <w:jc w:val="both"/>
        <w:rPr>
          <w:rFonts w:ascii="Times New Roman" w:eastAsia="Calibri" w:hAnsi="Times New Roman" w:cs="Times New Roman"/>
          <w:sz w:val="28"/>
          <w:szCs w:val="28"/>
          <w:lang w:eastAsia="ru-RU"/>
        </w:rPr>
      </w:pPr>
      <w:r w:rsidRPr="0082110F">
        <w:rPr>
          <w:rFonts w:ascii="Times New Roman" w:eastAsia="Calibri" w:hAnsi="Times New Roman" w:cs="Times New Roman"/>
          <w:b/>
          <w:sz w:val="28"/>
          <w:szCs w:val="28"/>
          <w:lang w:eastAsia="ru-RU"/>
        </w:rPr>
        <w:t>Ключевые слова:</w:t>
      </w:r>
      <w:r w:rsidRPr="0082110F">
        <w:rPr>
          <w:rFonts w:ascii="Times New Roman" w:eastAsia="Calibri" w:hAnsi="Times New Roman" w:cs="Times New Roman"/>
          <w:sz w:val="28"/>
          <w:szCs w:val="28"/>
          <w:lang w:eastAsia="ru-RU"/>
        </w:rPr>
        <w:t xml:space="preserve"> бюджетное финансирование, развитие экономики, доходы, расходы РД, федеральный бюджет, предпринимательство, строительство, финансовая поддержка. </w:t>
      </w:r>
    </w:p>
    <w:p w:rsidR="00A93ECF" w:rsidRPr="00005EF0" w:rsidRDefault="00A93ECF" w:rsidP="0082110F">
      <w:pPr>
        <w:spacing w:after="0" w:line="240" w:lineRule="auto"/>
        <w:ind w:firstLine="709"/>
        <w:jc w:val="both"/>
        <w:rPr>
          <w:rFonts w:ascii="Times New Roman" w:eastAsia="Calibri" w:hAnsi="Times New Roman" w:cs="Times New Roman"/>
          <w:b/>
          <w:sz w:val="28"/>
          <w:szCs w:val="28"/>
          <w:lang w:eastAsia="ru-RU"/>
        </w:rPr>
      </w:pPr>
    </w:p>
    <w:p w:rsidR="0082110F" w:rsidRPr="00DC4497" w:rsidRDefault="00A93ECF" w:rsidP="0082110F">
      <w:pPr>
        <w:spacing w:after="0" w:line="240" w:lineRule="auto"/>
        <w:ind w:firstLine="709"/>
        <w:jc w:val="both"/>
        <w:rPr>
          <w:rFonts w:ascii="Times New Roman" w:eastAsia="Calibri" w:hAnsi="Times New Roman" w:cs="Times New Roman"/>
          <w:i/>
          <w:sz w:val="28"/>
          <w:szCs w:val="28"/>
          <w:lang w:val="en-US" w:eastAsia="ru-RU"/>
        </w:rPr>
      </w:pPr>
      <w:r w:rsidRPr="00DC4497">
        <w:rPr>
          <w:rFonts w:ascii="Times New Roman" w:eastAsia="Calibri" w:hAnsi="Times New Roman" w:cs="Times New Roman"/>
          <w:b/>
          <w:i/>
          <w:sz w:val="28"/>
          <w:szCs w:val="28"/>
          <w:lang w:val="en-US" w:eastAsia="ru-RU"/>
        </w:rPr>
        <w:t>Annotation</w:t>
      </w:r>
      <w:r w:rsidR="0082110F" w:rsidRPr="00DC4497">
        <w:rPr>
          <w:rFonts w:ascii="Times New Roman" w:eastAsia="Calibri" w:hAnsi="Times New Roman" w:cs="Times New Roman"/>
          <w:b/>
          <w:i/>
          <w:sz w:val="28"/>
          <w:szCs w:val="28"/>
          <w:lang w:val="en-US" w:eastAsia="ru-RU"/>
        </w:rPr>
        <w:t>:</w:t>
      </w:r>
      <w:r w:rsidR="0082110F" w:rsidRPr="00DC4497">
        <w:rPr>
          <w:rFonts w:ascii="Times New Roman" w:eastAsia="Calibri" w:hAnsi="Times New Roman" w:cs="Times New Roman"/>
          <w:i/>
          <w:sz w:val="28"/>
          <w:szCs w:val="28"/>
          <w:lang w:val="en-US" w:eastAsia="ru-RU"/>
        </w:rPr>
        <w:t xml:space="preserve"> This article discusses the problem of budget financing of the economy of Dagestan. Analyzed the characteristics, problems of our region. The main sources of financing have been identified, as well as important sectors of the economy, where the funds will be received.</w:t>
      </w:r>
    </w:p>
    <w:p w:rsidR="0082110F" w:rsidRPr="00DC4497" w:rsidRDefault="0082110F" w:rsidP="0082110F">
      <w:pPr>
        <w:spacing w:after="0" w:line="240" w:lineRule="auto"/>
        <w:ind w:firstLine="709"/>
        <w:jc w:val="both"/>
        <w:rPr>
          <w:rFonts w:ascii="Times New Roman" w:eastAsia="Calibri" w:hAnsi="Times New Roman" w:cs="Times New Roman"/>
          <w:i/>
          <w:sz w:val="28"/>
          <w:szCs w:val="28"/>
          <w:lang w:val="en-US" w:eastAsia="ru-RU"/>
        </w:rPr>
      </w:pPr>
      <w:r w:rsidRPr="00DC4497">
        <w:rPr>
          <w:rFonts w:ascii="Times New Roman" w:eastAsia="Calibri" w:hAnsi="Times New Roman" w:cs="Times New Roman"/>
          <w:b/>
          <w:i/>
          <w:sz w:val="28"/>
          <w:szCs w:val="28"/>
          <w:lang w:val="en-US" w:eastAsia="ru-RU"/>
        </w:rPr>
        <w:t>Keywords:</w:t>
      </w:r>
      <w:r w:rsidRPr="00DC4497">
        <w:rPr>
          <w:rFonts w:ascii="Times New Roman" w:eastAsia="Calibri" w:hAnsi="Times New Roman" w:cs="Times New Roman"/>
          <w:i/>
          <w:sz w:val="28"/>
          <w:szCs w:val="28"/>
          <w:lang w:val="en-US" w:eastAsia="ru-RU"/>
        </w:rPr>
        <w:t xml:space="preserve"> budget financing, economic development, incomes, expenses of RD, federal budget, entrepreneurship, construction, financial support.</w:t>
      </w:r>
    </w:p>
    <w:p w:rsidR="0082110F" w:rsidRPr="00DC4497" w:rsidRDefault="0082110F" w:rsidP="0082110F">
      <w:pPr>
        <w:spacing w:after="0" w:line="240" w:lineRule="auto"/>
        <w:ind w:firstLine="709"/>
        <w:jc w:val="both"/>
        <w:rPr>
          <w:rFonts w:ascii="Times New Roman" w:eastAsia="Calibri" w:hAnsi="Times New Roman" w:cs="Times New Roman"/>
          <w:i/>
          <w:sz w:val="28"/>
          <w:szCs w:val="28"/>
          <w:lang w:val="en-US" w:eastAsia="ru-RU"/>
        </w:rPr>
      </w:pPr>
    </w:p>
    <w:p w:rsidR="0082110F" w:rsidRPr="0082110F" w:rsidRDefault="0082110F" w:rsidP="0082110F">
      <w:pPr>
        <w:spacing w:after="0" w:line="240" w:lineRule="auto"/>
        <w:ind w:firstLine="709"/>
        <w:jc w:val="both"/>
        <w:rPr>
          <w:rFonts w:ascii="Times New Roman" w:eastAsia="Calibri" w:hAnsi="Times New Roman" w:cs="Times New Roman"/>
          <w:sz w:val="28"/>
          <w:szCs w:val="28"/>
          <w:lang w:eastAsia="ru-RU"/>
        </w:rPr>
      </w:pPr>
      <w:r w:rsidRPr="0082110F">
        <w:rPr>
          <w:rFonts w:ascii="Times New Roman" w:eastAsia="Calibri" w:hAnsi="Times New Roman" w:cs="Times New Roman"/>
          <w:sz w:val="28"/>
          <w:szCs w:val="28"/>
          <w:lang w:val="en-US" w:eastAsia="ru-RU"/>
        </w:rPr>
        <w:t xml:space="preserve">  </w:t>
      </w:r>
      <w:r w:rsidRPr="0082110F">
        <w:rPr>
          <w:rFonts w:ascii="Times New Roman" w:eastAsia="Calibri" w:hAnsi="Times New Roman" w:cs="Times New Roman"/>
          <w:sz w:val="28"/>
          <w:szCs w:val="28"/>
          <w:lang w:eastAsia="ru-RU"/>
        </w:rPr>
        <w:t>Главная роль в определении направлений бюджетного развития экономики принадлежит институтам государственной власти. Бюджетное финансирование очень актуальная тема на сегодняшний день, так как от правильного распределения бюджета государства зависит дальнейшее развитие всех сфер жизнедеятельности людей. Стратегия развития основана на системе финансово-экономических механизмов, которые обеспечивают мультипликативный инновационный эффект на общенациональном уровне. [1]</w:t>
      </w:r>
    </w:p>
    <w:p w:rsidR="0082110F" w:rsidRPr="0082110F" w:rsidRDefault="0082110F" w:rsidP="0082110F">
      <w:pPr>
        <w:spacing w:after="0" w:line="240" w:lineRule="auto"/>
        <w:ind w:firstLine="709"/>
        <w:jc w:val="both"/>
        <w:rPr>
          <w:rFonts w:ascii="Times New Roman" w:eastAsia="Calibri" w:hAnsi="Times New Roman" w:cs="Times New Roman"/>
          <w:sz w:val="28"/>
          <w:szCs w:val="28"/>
          <w:lang w:eastAsia="ru-RU"/>
        </w:rPr>
      </w:pPr>
      <w:r w:rsidRPr="0082110F">
        <w:rPr>
          <w:rFonts w:ascii="Times New Roman" w:eastAsia="Calibri" w:hAnsi="Times New Roman" w:cs="Times New Roman"/>
          <w:sz w:val="28"/>
          <w:szCs w:val="28"/>
          <w:lang w:eastAsia="ru-RU"/>
        </w:rPr>
        <w:t xml:space="preserve">  Северо-Кавказский федеральный округ продолжает зависеть от поступлений из федерального бюджета и сегодня еще сохраняется угроза повышения напряженности в социальной сфере, не говоря уже об инвестиционном развитии. Такое положение дел предполагается изменить и увеличить доходную часть бюджета за счет собственных доходов. Общий объём доходов к 2019 году в Дагестане уменьшился, в связи с чем пришлось сократить и расходы. Из-за сложившейся ситуации большинство проблем так и останутся не решенными. [4]</w:t>
      </w:r>
    </w:p>
    <w:p w:rsidR="0082110F" w:rsidRPr="0082110F" w:rsidRDefault="0082110F" w:rsidP="0082110F">
      <w:pPr>
        <w:spacing w:after="0" w:line="240" w:lineRule="auto"/>
        <w:ind w:firstLine="709"/>
        <w:jc w:val="both"/>
        <w:rPr>
          <w:rFonts w:ascii="Times New Roman" w:eastAsia="Calibri" w:hAnsi="Times New Roman" w:cs="Times New Roman"/>
          <w:sz w:val="28"/>
          <w:szCs w:val="28"/>
          <w:lang w:eastAsia="ru-RU"/>
        </w:rPr>
      </w:pPr>
      <w:r w:rsidRPr="0082110F">
        <w:rPr>
          <w:rFonts w:ascii="Times New Roman" w:eastAsia="Calibri" w:hAnsi="Times New Roman" w:cs="Times New Roman"/>
          <w:sz w:val="28"/>
          <w:szCs w:val="28"/>
          <w:lang w:eastAsia="ru-RU"/>
        </w:rPr>
        <w:t xml:space="preserve">   В концепции определено, что основной стратегической целью в долгосрочной перспективе для Республики Дагестан является рост качества </w:t>
      </w:r>
      <w:r w:rsidRPr="0082110F">
        <w:rPr>
          <w:rFonts w:ascii="Times New Roman" w:eastAsia="Calibri" w:hAnsi="Times New Roman" w:cs="Times New Roman"/>
          <w:sz w:val="28"/>
          <w:szCs w:val="28"/>
          <w:lang w:eastAsia="ru-RU"/>
        </w:rPr>
        <w:lastRenderedPageBreak/>
        <w:t>жизни населения за счет усиления конкурентоспособности региона, обеспечения устойчивости экономического роста и безопасности, что в свою очередь будет достигаться посредством развития основных секторов экономики региона, в том числе: промышленного, агропромышленного, строительного, топливно-энергетического, торгово-транспортно-логистического комплексов.</w:t>
      </w:r>
    </w:p>
    <w:p w:rsidR="0082110F" w:rsidRPr="0082110F" w:rsidRDefault="0082110F" w:rsidP="0082110F">
      <w:pPr>
        <w:spacing w:after="0" w:line="240" w:lineRule="auto"/>
        <w:ind w:firstLine="709"/>
        <w:jc w:val="both"/>
        <w:rPr>
          <w:rFonts w:ascii="Times New Roman" w:eastAsia="Calibri" w:hAnsi="Times New Roman" w:cs="Times New Roman"/>
          <w:sz w:val="28"/>
          <w:szCs w:val="28"/>
          <w:lang w:eastAsia="ru-RU"/>
        </w:rPr>
      </w:pPr>
      <w:r w:rsidRPr="0082110F">
        <w:rPr>
          <w:rFonts w:ascii="Times New Roman" w:eastAsia="Calibri" w:hAnsi="Times New Roman" w:cs="Times New Roman"/>
          <w:sz w:val="28"/>
          <w:szCs w:val="28"/>
          <w:lang w:eastAsia="ru-RU"/>
        </w:rPr>
        <w:t xml:space="preserve"> На сегодняшний день одним из направления бюджетного финансирования является поддержка предпринимательства. Государство всеми способами поддерживает предпринимательскую деятельность. Выделяются гранты, происходит субсидирование и поддержка малого и среднего бизнеса в республике .Так например, в рамках реализации государственной программы Республики Дагестан «Развитие малого и среднего предпринимательства в РД на 2017 – 2018 годы», утвержденной постановлением Правительства Республики Дагестан от 13 декабря 2016 г. № 657, Минторгинвест РД имеет возможность предоставить субсидии субъектам малого и среднего предпринимательства (СМиСП) по нескольким направлениям, в том числе это  субсидирование расходов субъектов малого и среднего предпринимательства на оплату части процентной ставки по привлеченным кредитам, на расходы по технологическому присоединению к газопроводам, электрическим сетям, тепловым и водоканализационным сетям. [1] Государство предоставляет гранты создаваемым или начинающим и действующим менее 1 года субъектам предпринимательства. В 2017-2018 годах на реализацию поддержки малых и средних предприятий выделено 1 млрд 570 млн рублей, в том числе 869 млн 600 тыс. рублей из федерального бюджета, привлечённые в результате участия в конкурсе Минэкономразвития России на оказание государственной поддержки малому и среднему бизнесу. Численность индивидуальных предпринимателей на 1 июля 2018 года составила 50977 единиц, что по сравнению с соответствующим периодом 2017 года больше на 233 человека. Доля малого предпринимательства в валовом региональном продукте составляет 10,1 %. [5]</w:t>
      </w:r>
    </w:p>
    <w:p w:rsidR="0082110F" w:rsidRPr="0082110F" w:rsidRDefault="0082110F" w:rsidP="0082110F">
      <w:pPr>
        <w:spacing w:after="0" w:line="240" w:lineRule="auto"/>
        <w:ind w:firstLine="709"/>
        <w:jc w:val="both"/>
        <w:rPr>
          <w:rFonts w:ascii="Times New Roman" w:eastAsia="Calibri" w:hAnsi="Times New Roman" w:cs="Times New Roman"/>
          <w:sz w:val="28"/>
          <w:szCs w:val="28"/>
          <w:lang w:eastAsia="ru-RU"/>
        </w:rPr>
      </w:pPr>
      <w:r w:rsidRPr="0082110F">
        <w:rPr>
          <w:rFonts w:ascii="Times New Roman" w:eastAsia="Calibri" w:hAnsi="Times New Roman" w:cs="Times New Roman"/>
          <w:sz w:val="28"/>
          <w:szCs w:val="28"/>
          <w:lang w:eastAsia="ru-RU"/>
        </w:rPr>
        <w:t>Далее, анализируя проблему жилья, Правительство республики отмечает, что она для населения продолжает оставаться наиболее острой из всех проблем. В республике 60 тысяч семей состоят на учете нуждающихся в улучшении жилищных условий.</w:t>
      </w:r>
    </w:p>
    <w:p w:rsidR="0082110F" w:rsidRPr="0082110F" w:rsidRDefault="0082110F" w:rsidP="0082110F">
      <w:pPr>
        <w:spacing w:after="0" w:line="240" w:lineRule="auto"/>
        <w:ind w:firstLine="709"/>
        <w:jc w:val="both"/>
        <w:rPr>
          <w:rFonts w:ascii="Times New Roman" w:eastAsia="Calibri" w:hAnsi="Times New Roman" w:cs="Times New Roman"/>
          <w:sz w:val="28"/>
          <w:szCs w:val="28"/>
          <w:lang w:eastAsia="ru-RU"/>
        </w:rPr>
      </w:pPr>
      <w:r w:rsidRPr="0082110F">
        <w:rPr>
          <w:rFonts w:ascii="Times New Roman" w:eastAsia="Calibri" w:hAnsi="Times New Roman" w:cs="Times New Roman"/>
          <w:sz w:val="28"/>
          <w:szCs w:val="28"/>
          <w:lang w:eastAsia="ru-RU"/>
        </w:rPr>
        <w:t xml:space="preserve">Доля государственного и муниципального жилья уменьшилась и составляет 5-7 %  от вводимого жилья в республике. В этих условиях одним из основных направлений решения жилищной проблемы является широкое внедрение  ипотечного жилищного кредитования. Больше всего строительных работ выполнено в Махачкале в связи с большим притоком населения и продолжающейся несколько десятилетий урбанизацией. Что же касается общеобразовательных учреждений, то их количество в других крупных городах республики не изменилось, в отличие от нашей столицы, которая интенсивно продолжает внедрять всё больше школ. К сожалению, </w:t>
      </w:r>
      <w:r w:rsidRPr="0082110F">
        <w:rPr>
          <w:rFonts w:ascii="Times New Roman" w:eastAsia="Calibri" w:hAnsi="Times New Roman" w:cs="Times New Roman"/>
          <w:sz w:val="28"/>
          <w:szCs w:val="28"/>
          <w:lang w:eastAsia="ru-RU"/>
        </w:rPr>
        <w:lastRenderedPageBreak/>
        <w:t>финансирование медицинских учреждений было минимальным, а ведь увеличение их количества могло бы решить проблему огромных очередей в поликлиниках и вылечить гораздо больше людей.</w:t>
      </w:r>
    </w:p>
    <w:p w:rsidR="0082110F" w:rsidRPr="0082110F" w:rsidRDefault="0082110F" w:rsidP="0082110F">
      <w:pPr>
        <w:spacing w:after="0" w:line="240" w:lineRule="auto"/>
        <w:ind w:firstLine="709"/>
        <w:jc w:val="both"/>
        <w:rPr>
          <w:rFonts w:ascii="Times New Roman" w:eastAsia="Calibri" w:hAnsi="Times New Roman" w:cs="Times New Roman"/>
          <w:sz w:val="28"/>
          <w:szCs w:val="28"/>
          <w:lang w:eastAsia="ru-RU"/>
        </w:rPr>
      </w:pPr>
      <w:r w:rsidRPr="0082110F">
        <w:rPr>
          <w:rFonts w:ascii="Times New Roman" w:eastAsia="Calibri" w:hAnsi="Times New Roman" w:cs="Times New Roman"/>
          <w:sz w:val="28"/>
          <w:szCs w:val="28"/>
          <w:lang w:eastAsia="ru-RU"/>
        </w:rPr>
        <w:t>Сегодня создаётся всё больше конкурентных программ на получение всевозможной финансовой поддержки различных отраслей экономики. .Но все же необходимо гораздо больше усилий как со стороны частных организаций, так и со стороны государства. Можно сделать вывод, что в современном мире финансовая поддержка является неотъемлемой частью, ведь с её помощью создаются большие возможности для социального и экономического развития общества. [3]</w:t>
      </w:r>
    </w:p>
    <w:p w:rsidR="0082110F" w:rsidRPr="00E800D6" w:rsidRDefault="0082110F" w:rsidP="0082110F">
      <w:pPr>
        <w:spacing w:after="0" w:line="240" w:lineRule="auto"/>
        <w:rPr>
          <w:rFonts w:ascii="Times New Roman" w:eastAsia="Calibri" w:hAnsi="Times New Roman" w:cs="Times New Roman"/>
          <w:sz w:val="28"/>
          <w:szCs w:val="28"/>
          <w:lang w:eastAsia="ru-RU"/>
        </w:rPr>
      </w:pPr>
    </w:p>
    <w:p w:rsidR="0082110F" w:rsidRPr="00005EF0" w:rsidRDefault="00DC4497" w:rsidP="00DC4497">
      <w:pPr>
        <w:spacing w:after="0" w:line="240" w:lineRule="auto"/>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Список литературы</w:t>
      </w:r>
    </w:p>
    <w:p w:rsidR="0082110F" w:rsidRPr="0082110F" w:rsidRDefault="0082110F" w:rsidP="0082110F">
      <w:pPr>
        <w:spacing w:after="0" w:line="240" w:lineRule="auto"/>
        <w:ind w:firstLine="709"/>
        <w:jc w:val="both"/>
        <w:rPr>
          <w:rFonts w:ascii="Times New Roman" w:eastAsia="Calibri" w:hAnsi="Times New Roman" w:cs="Times New Roman"/>
          <w:sz w:val="28"/>
          <w:szCs w:val="28"/>
          <w:lang w:eastAsia="ru-RU"/>
        </w:rPr>
      </w:pPr>
      <w:r w:rsidRPr="0082110F">
        <w:rPr>
          <w:rFonts w:ascii="Times New Roman" w:eastAsia="Calibri" w:hAnsi="Times New Roman" w:cs="Times New Roman"/>
          <w:sz w:val="28"/>
          <w:szCs w:val="28"/>
          <w:lang w:eastAsia="ru-RU"/>
        </w:rPr>
        <w:t>1.Кутьева Д.А. Проблемы теории и практики предпринимательства// Проблемы современной экономики,N  4(48),2018.с.195-198</w:t>
      </w:r>
    </w:p>
    <w:p w:rsidR="0082110F" w:rsidRPr="0082110F" w:rsidRDefault="0082110F" w:rsidP="0082110F">
      <w:pPr>
        <w:spacing w:after="0" w:line="240" w:lineRule="auto"/>
        <w:ind w:firstLine="709"/>
        <w:jc w:val="both"/>
        <w:rPr>
          <w:rFonts w:ascii="Times New Roman" w:eastAsia="Calibri" w:hAnsi="Times New Roman" w:cs="Times New Roman"/>
          <w:sz w:val="28"/>
          <w:szCs w:val="28"/>
          <w:lang w:eastAsia="ru-RU"/>
        </w:rPr>
      </w:pPr>
      <w:r w:rsidRPr="0082110F">
        <w:rPr>
          <w:rFonts w:ascii="Times New Roman" w:eastAsia="Calibri" w:hAnsi="Times New Roman" w:cs="Times New Roman"/>
          <w:sz w:val="28"/>
          <w:szCs w:val="28"/>
          <w:lang w:eastAsia="ru-RU"/>
        </w:rPr>
        <w:t>2. Нешитой А.С. Финансы в экономике общественного сектора // Бизнес и банки N 4, 2017. c.87</w:t>
      </w:r>
    </w:p>
    <w:p w:rsidR="0082110F" w:rsidRPr="0082110F" w:rsidRDefault="0082110F" w:rsidP="0082110F">
      <w:pPr>
        <w:spacing w:after="0" w:line="240" w:lineRule="auto"/>
        <w:ind w:firstLine="709"/>
        <w:jc w:val="both"/>
        <w:rPr>
          <w:rFonts w:ascii="Times New Roman" w:eastAsia="Calibri" w:hAnsi="Times New Roman" w:cs="Times New Roman"/>
          <w:sz w:val="28"/>
          <w:szCs w:val="28"/>
          <w:lang w:eastAsia="ru-RU"/>
        </w:rPr>
      </w:pPr>
      <w:r w:rsidRPr="0082110F">
        <w:rPr>
          <w:rFonts w:ascii="Times New Roman" w:eastAsia="Calibri" w:hAnsi="Times New Roman" w:cs="Times New Roman"/>
          <w:sz w:val="28"/>
          <w:szCs w:val="28"/>
          <w:lang w:eastAsia="ru-RU"/>
        </w:rPr>
        <w:t>3.  Сухарев О.С. Теория эффективности экономики//Финансы и статистика, 2017.c. 368</w:t>
      </w:r>
    </w:p>
    <w:p w:rsidR="0082110F" w:rsidRPr="0082110F" w:rsidRDefault="0082110F" w:rsidP="0082110F">
      <w:pPr>
        <w:spacing w:after="0" w:line="240" w:lineRule="auto"/>
        <w:ind w:firstLine="709"/>
        <w:jc w:val="both"/>
        <w:rPr>
          <w:rFonts w:ascii="Times New Roman" w:eastAsia="Calibri" w:hAnsi="Times New Roman" w:cs="Times New Roman"/>
          <w:sz w:val="28"/>
          <w:szCs w:val="28"/>
          <w:lang w:eastAsia="ru-RU"/>
        </w:rPr>
      </w:pPr>
      <w:r w:rsidRPr="0082110F">
        <w:rPr>
          <w:rFonts w:ascii="Times New Roman" w:eastAsia="Calibri" w:hAnsi="Times New Roman" w:cs="Times New Roman"/>
          <w:sz w:val="28"/>
          <w:szCs w:val="28"/>
          <w:lang w:eastAsia="ru-RU"/>
        </w:rPr>
        <w:t xml:space="preserve">4. </w:t>
      </w:r>
      <w:hyperlink r:id="rId83" w:history="1">
        <w:r w:rsidRPr="0082110F">
          <w:rPr>
            <w:rFonts w:ascii="Times New Roman" w:eastAsia="Calibri" w:hAnsi="Times New Roman" w:cs="Times New Roman"/>
            <w:color w:val="0000FF"/>
            <w:sz w:val="28"/>
            <w:szCs w:val="28"/>
            <w:u w:val="single"/>
            <w:lang w:eastAsia="ru-RU"/>
          </w:rPr>
          <w:t>Ахмедуев А.Ш.,</w:t>
        </w:r>
      </w:hyperlink>
      <w:r w:rsidRPr="0082110F">
        <w:rPr>
          <w:rFonts w:ascii="Times New Roman" w:eastAsia="Calibri" w:hAnsi="Times New Roman" w:cs="Times New Roman"/>
          <w:sz w:val="28"/>
          <w:szCs w:val="28"/>
          <w:lang w:eastAsia="ru-RU"/>
        </w:rPr>
        <w:t> </w:t>
      </w:r>
      <w:hyperlink r:id="rId84" w:history="1">
        <w:r w:rsidRPr="0082110F">
          <w:rPr>
            <w:rFonts w:ascii="Times New Roman" w:eastAsia="Calibri" w:hAnsi="Times New Roman" w:cs="Times New Roman"/>
            <w:color w:val="0000FF"/>
            <w:sz w:val="28"/>
            <w:szCs w:val="28"/>
            <w:u w:val="single"/>
            <w:lang w:eastAsia="ru-RU"/>
          </w:rPr>
          <w:t>Рабаданова А.А.</w:t>
        </w:r>
      </w:hyperlink>
      <w:r w:rsidRPr="0082110F">
        <w:rPr>
          <w:rFonts w:ascii="Times New Roman" w:eastAsia="Calibri" w:hAnsi="Times New Roman" w:cs="Times New Roman"/>
          <w:sz w:val="28"/>
          <w:szCs w:val="28"/>
          <w:lang w:eastAsia="ru-RU"/>
        </w:rPr>
        <w:t> Стратегическое планирование и управление развитием экономики регионов Северо-Кавказского Федерального округа //</w:t>
      </w:r>
      <w:hyperlink r:id="rId85" w:tooltip="Вестник Дагестанского научного центра РАН" w:history="1">
        <w:r w:rsidRPr="0082110F">
          <w:rPr>
            <w:rFonts w:ascii="Times New Roman" w:eastAsia="Calibri" w:hAnsi="Times New Roman" w:cs="Times New Roman"/>
            <w:color w:val="0000FF"/>
            <w:sz w:val="28"/>
            <w:szCs w:val="28"/>
            <w:u w:val="single"/>
            <w:lang w:eastAsia="ru-RU"/>
          </w:rPr>
          <w:t>Вестник Дагестанского научного центра РАН.</w:t>
        </w:r>
      </w:hyperlink>
      <w:r w:rsidRPr="0082110F">
        <w:rPr>
          <w:rFonts w:ascii="Times New Roman" w:eastAsia="Calibri" w:hAnsi="Times New Roman" w:cs="Times New Roman"/>
          <w:sz w:val="28"/>
          <w:szCs w:val="28"/>
          <w:lang w:eastAsia="ru-RU"/>
        </w:rPr>
        <w:t>2016. № 39. С. 99-106.</w:t>
      </w:r>
    </w:p>
    <w:p w:rsidR="0082110F" w:rsidRPr="0082110F" w:rsidRDefault="0082110F" w:rsidP="0082110F">
      <w:pPr>
        <w:spacing w:after="0" w:line="240" w:lineRule="auto"/>
        <w:ind w:firstLine="709"/>
        <w:jc w:val="both"/>
        <w:rPr>
          <w:rFonts w:ascii="Times New Roman" w:eastAsia="Calibri" w:hAnsi="Times New Roman" w:cs="Times New Roman"/>
          <w:sz w:val="28"/>
          <w:szCs w:val="28"/>
          <w:lang w:eastAsia="ru-RU"/>
        </w:rPr>
      </w:pPr>
      <w:r w:rsidRPr="0082110F">
        <w:rPr>
          <w:rFonts w:ascii="Times New Roman" w:eastAsia="Calibri" w:hAnsi="Times New Roman" w:cs="Times New Roman"/>
          <w:sz w:val="28"/>
          <w:szCs w:val="28"/>
          <w:lang w:eastAsia="ru-RU"/>
        </w:rPr>
        <w:t>5. Территориальный орган Федеральной службы государственной статистики по Республике Дагестан //Муниципальная статистика/ Основные показатели социально-экономического положения муниципальных образований [Электронный ресурс]. -Режим доступа: </w:t>
      </w:r>
      <w:hyperlink r:id="rId86" w:tgtFrame="_new" w:history="1">
        <w:r w:rsidRPr="0082110F">
          <w:rPr>
            <w:rFonts w:ascii="Times New Roman" w:eastAsia="Calibri" w:hAnsi="Times New Roman" w:cs="Times New Roman"/>
            <w:color w:val="0000FF"/>
            <w:sz w:val="28"/>
            <w:szCs w:val="28"/>
            <w:u w:val="single"/>
            <w:lang w:eastAsia="ru-RU"/>
          </w:rPr>
          <w:t>http://dagstat.gks.ru/wps/wcm/connect/rosstat_ts/dagstat/ru/municipal_statistics/main_indicators</w:t>
        </w:r>
      </w:hyperlink>
      <w:r w:rsidRPr="0082110F">
        <w:rPr>
          <w:rFonts w:ascii="Times New Roman" w:eastAsia="Calibri" w:hAnsi="Times New Roman" w:cs="Times New Roman"/>
          <w:sz w:val="28"/>
          <w:szCs w:val="28"/>
          <w:lang w:eastAsia="ru-RU"/>
        </w:rPr>
        <w:t>:</w:t>
      </w:r>
    </w:p>
    <w:p w:rsidR="0082110F" w:rsidRPr="0082110F" w:rsidRDefault="005E07D3" w:rsidP="0082110F">
      <w:pPr>
        <w:spacing w:after="0" w:line="240" w:lineRule="auto"/>
        <w:ind w:firstLine="709"/>
        <w:jc w:val="both"/>
        <w:rPr>
          <w:rFonts w:ascii="Times New Roman" w:eastAsia="Calibri" w:hAnsi="Times New Roman" w:cs="Times New Roman"/>
          <w:sz w:val="28"/>
          <w:szCs w:val="28"/>
          <w:lang w:eastAsia="ru-RU"/>
        </w:rPr>
      </w:pPr>
      <w:r>
        <w:t xml:space="preserve">      </w:t>
      </w:r>
      <w:hyperlink r:id="rId87" w:history="1">
        <w:r w:rsidR="0082110F" w:rsidRPr="0082110F">
          <w:rPr>
            <w:rFonts w:ascii="Times New Roman" w:eastAsia="Calibri" w:hAnsi="Times New Roman" w:cs="Times New Roman"/>
            <w:color w:val="0000FF"/>
            <w:sz w:val="28"/>
            <w:szCs w:val="28"/>
            <w:u w:val="single"/>
            <w:lang w:eastAsia="ru-RU"/>
          </w:rPr>
          <w:t>http://www.gks.ru/bgd/regl/b16_14p/Main.htm</w:t>
        </w:r>
      </w:hyperlink>
      <w:r w:rsidR="0082110F" w:rsidRPr="0082110F">
        <w:rPr>
          <w:rFonts w:ascii="Times New Roman" w:eastAsia="Calibri" w:hAnsi="Times New Roman" w:cs="Times New Roman"/>
          <w:sz w:val="28"/>
          <w:szCs w:val="28"/>
          <w:lang w:eastAsia="ru-RU"/>
        </w:rPr>
        <w:t xml:space="preserve"> </w:t>
      </w:r>
    </w:p>
    <w:p w:rsidR="00DC4497" w:rsidRPr="00005EF0" w:rsidRDefault="00DC4497" w:rsidP="00DC4497">
      <w:pPr>
        <w:widowControl w:val="0"/>
        <w:autoSpaceDE w:val="0"/>
        <w:autoSpaceDN w:val="0"/>
        <w:adjustRightInd w:val="0"/>
        <w:spacing w:after="0" w:line="240" w:lineRule="auto"/>
        <w:rPr>
          <w:rFonts w:ascii="Times New Roman" w:eastAsia="Times New Roman" w:hAnsi="Times New Roman" w:cs="Times New Roman"/>
          <w:b/>
          <w:caps/>
          <w:sz w:val="28"/>
          <w:szCs w:val="28"/>
          <w:lang w:eastAsia="ru-RU"/>
        </w:rPr>
      </w:pPr>
    </w:p>
    <w:p w:rsidR="00034F09" w:rsidRPr="00005EF0" w:rsidRDefault="00034F09" w:rsidP="00DC4497">
      <w:pPr>
        <w:widowControl w:val="0"/>
        <w:autoSpaceDE w:val="0"/>
        <w:autoSpaceDN w:val="0"/>
        <w:adjustRightInd w:val="0"/>
        <w:spacing w:after="0" w:line="240" w:lineRule="auto"/>
        <w:rPr>
          <w:rFonts w:ascii="Times New Roman" w:eastAsia="Times New Roman" w:hAnsi="Times New Roman" w:cs="Times New Roman"/>
          <w:b/>
          <w:caps/>
          <w:sz w:val="28"/>
          <w:szCs w:val="28"/>
          <w:lang w:eastAsia="ru-RU"/>
        </w:rPr>
      </w:pPr>
    </w:p>
    <w:p w:rsidR="00DC4497" w:rsidRPr="00DC4497" w:rsidRDefault="00B54A73" w:rsidP="00DC4497">
      <w:pPr>
        <w:widowControl w:val="0"/>
        <w:autoSpaceDE w:val="0"/>
        <w:autoSpaceDN w:val="0"/>
        <w:adjustRightInd w:val="0"/>
        <w:spacing w:after="0" w:line="240" w:lineRule="auto"/>
        <w:rPr>
          <w:rFonts w:ascii="Times New Roman" w:eastAsia="Times New Roman" w:hAnsi="Times New Roman" w:cs="Times New Roman"/>
          <w:b/>
          <w:caps/>
          <w:sz w:val="28"/>
          <w:szCs w:val="28"/>
          <w:lang w:eastAsia="ru-RU"/>
        </w:rPr>
      </w:pPr>
      <w:r w:rsidRPr="00B54A73">
        <w:rPr>
          <w:rFonts w:ascii="Times New Roman" w:eastAsia="Times New Roman" w:hAnsi="Times New Roman" w:cs="Times New Roman"/>
          <w:b/>
          <w:caps/>
          <w:sz w:val="28"/>
          <w:szCs w:val="28"/>
          <w:lang w:eastAsia="ru-RU"/>
        </w:rPr>
        <w:t>УДК 657</w:t>
      </w:r>
      <w:bookmarkStart w:id="155" w:name="_Toc533432953"/>
    </w:p>
    <w:p w:rsidR="00B54A73" w:rsidRPr="00DC4497" w:rsidRDefault="00DC4497" w:rsidP="00DC4497">
      <w:pPr>
        <w:widowControl w:val="0"/>
        <w:autoSpaceDE w:val="0"/>
        <w:autoSpaceDN w:val="0"/>
        <w:adjustRightInd w:val="0"/>
        <w:spacing w:after="0" w:line="240" w:lineRule="auto"/>
        <w:jc w:val="center"/>
        <w:rPr>
          <w:rFonts w:ascii="Times New Roman" w:hAnsi="Times New Roman" w:cs="Times New Roman"/>
          <w:b/>
          <w:sz w:val="28"/>
          <w:szCs w:val="28"/>
        </w:rPr>
      </w:pPr>
      <w:r w:rsidRPr="00DC4497">
        <w:rPr>
          <w:rFonts w:ascii="Times New Roman" w:hAnsi="Times New Roman" w:cs="Times New Roman"/>
          <w:b/>
          <w:sz w:val="28"/>
          <w:szCs w:val="28"/>
        </w:rPr>
        <w:t>ОСОБЕННОСТИ КАЛЬКУЛИРОВАНИЯ СЕБЕСТОИМОСТИ ПРОДУКЦИИ ЗЕРНОВЫХ КУЛЬТУР</w:t>
      </w:r>
      <w:bookmarkEnd w:id="155"/>
    </w:p>
    <w:p w:rsidR="00E70164" w:rsidRDefault="00E70164" w:rsidP="00DC4497">
      <w:pPr>
        <w:pStyle w:val="1"/>
        <w:spacing w:line="240" w:lineRule="auto"/>
        <w:ind w:firstLine="567"/>
        <w:jc w:val="both"/>
        <w:rPr>
          <w:b w:val="0"/>
          <w:caps w:val="0"/>
          <w:lang w:val="ru-RU"/>
        </w:rPr>
      </w:pPr>
      <w:bookmarkStart w:id="156" w:name="_Toc533432954"/>
    </w:p>
    <w:p w:rsidR="00B54A73" w:rsidRPr="00E70164" w:rsidRDefault="00C71250" w:rsidP="00E70164">
      <w:pPr>
        <w:pStyle w:val="1"/>
        <w:spacing w:line="240" w:lineRule="auto"/>
        <w:ind w:firstLine="567"/>
        <w:jc w:val="both"/>
        <w:rPr>
          <w:caps w:val="0"/>
        </w:rPr>
      </w:pPr>
      <w:r w:rsidRPr="00E70164">
        <w:rPr>
          <w:caps w:val="0"/>
        </w:rPr>
        <w:t>С.</w:t>
      </w:r>
      <w:r>
        <w:rPr>
          <w:caps w:val="0"/>
          <w:lang w:val="ru-RU"/>
        </w:rPr>
        <w:t xml:space="preserve"> </w:t>
      </w:r>
      <w:r w:rsidR="00B54A73" w:rsidRPr="00E70164">
        <w:rPr>
          <w:caps w:val="0"/>
        </w:rPr>
        <w:t xml:space="preserve">Махмудов, студент 4 курса </w:t>
      </w:r>
      <w:bookmarkEnd w:id="156"/>
    </w:p>
    <w:p w:rsidR="00E70164" w:rsidRPr="00E70164" w:rsidRDefault="00C71250" w:rsidP="00E70164">
      <w:pPr>
        <w:pStyle w:val="1"/>
        <w:spacing w:line="240" w:lineRule="auto"/>
        <w:ind w:firstLine="567"/>
        <w:jc w:val="both"/>
        <w:rPr>
          <w:caps w:val="0"/>
        </w:rPr>
      </w:pPr>
      <w:bookmarkStart w:id="157" w:name="_Toc533432955"/>
      <w:r w:rsidRPr="00E70164">
        <w:rPr>
          <w:caps w:val="0"/>
        </w:rPr>
        <w:t>З.М.</w:t>
      </w:r>
      <w:r>
        <w:rPr>
          <w:caps w:val="0"/>
          <w:lang w:val="ru-RU"/>
        </w:rPr>
        <w:t xml:space="preserve"> </w:t>
      </w:r>
      <w:r w:rsidR="00B54A73" w:rsidRPr="00E70164">
        <w:rPr>
          <w:caps w:val="0"/>
        </w:rPr>
        <w:t xml:space="preserve">Азракулиев, к.э.н., доцент </w:t>
      </w:r>
    </w:p>
    <w:p w:rsidR="00B54A73" w:rsidRDefault="00B54A73" w:rsidP="00E70164">
      <w:pPr>
        <w:pStyle w:val="1"/>
        <w:spacing w:line="240" w:lineRule="auto"/>
        <w:ind w:firstLine="567"/>
        <w:jc w:val="both"/>
        <w:rPr>
          <w:caps w:val="0"/>
          <w:lang w:val="ru-RU"/>
        </w:rPr>
      </w:pPr>
      <w:r w:rsidRPr="00E70164">
        <w:rPr>
          <w:caps w:val="0"/>
        </w:rPr>
        <w:t>ФГБОУ ВО «Дагестанский ГАУ»</w:t>
      </w:r>
      <w:bookmarkEnd w:id="157"/>
      <w:r w:rsidR="00E70164" w:rsidRPr="00E70164">
        <w:rPr>
          <w:caps w:val="0"/>
          <w:lang w:val="ru-RU"/>
        </w:rPr>
        <w:t xml:space="preserve"> РД, г. Махачкала</w:t>
      </w:r>
    </w:p>
    <w:p w:rsidR="00E70164" w:rsidRPr="00E70164" w:rsidRDefault="00E70164" w:rsidP="00E70164">
      <w:pPr>
        <w:rPr>
          <w:lang w:eastAsia="x-none"/>
        </w:rPr>
      </w:pPr>
    </w:p>
    <w:p w:rsidR="00B54A73" w:rsidRPr="00B54A73" w:rsidRDefault="00B54A73" w:rsidP="00DC449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B54A73">
        <w:rPr>
          <w:rFonts w:ascii="Times New Roman" w:eastAsia="Times New Roman" w:hAnsi="Times New Roman" w:cs="Times New Roman"/>
          <w:b/>
          <w:sz w:val="28"/>
          <w:szCs w:val="28"/>
          <w:lang w:eastAsia="ru-RU"/>
        </w:rPr>
        <w:t xml:space="preserve">Аннотация. </w:t>
      </w:r>
      <w:r w:rsidRPr="00B54A73">
        <w:rPr>
          <w:rFonts w:ascii="Times New Roman" w:eastAsia="Times New Roman" w:hAnsi="Times New Roman" w:cs="Times New Roman"/>
          <w:sz w:val="28"/>
          <w:szCs w:val="28"/>
          <w:lang w:eastAsia="ru-RU"/>
        </w:rPr>
        <w:t xml:space="preserve">Статья посвящена проблеме исчисления одного из важных показателей эффективности деятельности сельскохозяйственных предприятий - себестоимости продукции. Рассмотрены различные методы калькуляции себестоимости продукции зерновых культур, даны рекомендации применения конкретного метода исходя из особенностей </w:t>
      </w:r>
      <w:r w:rsidRPr="00B54A73">
        <w:rPr>
          <w:rFonts w:ascii="Times New Roman" w:eastAsia="Times New Roman" w:hAnsi="Times New Roman" w:cs="Times New Roman"/>
          <w:sz w:val="28"/>
          <w:szCs w:val="28"/>
          <w:lang w:eastAsia="ru-RU"/>
        </w:rPr>
        <w:lastRenderedPageBreak/>
        <w:t>функционирования предприятия</w:t>
      </w:r>
    </w:p>
    <w:p w:rsidR="00B54A73" w:rsidRPr="00B54A73" w:rsidRDefault="00B54A73" w:rsidP="00DC4497">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B54A73">
        <w:rPr>
          <w:rFonts w:ascii="Times New Roman" w:eastAsia="Times New Roman" w:hAnsi="Times New Roman" w:cs="Times New Roman"/>
          <w:b/>
          <w:sz w:val="28"/>
          <w:szCs w:val="28"/>
          <w:lang w:eastAsia="ru-RU"/>
        </w:rPr>
        <w:t xml:space="preserve">Ключевые слова: </w:t>
      </w:r>
      <w:r w:rsidRPr="00B54A73">
        <w:rPr>
          <w:rFonts w:ascii="Times New Roman" w:eastAsia="Times New Roman" w:hAnsi="Times New Roman" w:cs="Times New Roman"/>
          <w:sz w:val="28"/>
          <w:szCs w:val="28"/>
          <w:lang w:eastAsia="ru-RU"/>
        </w:rPr>
        <w:t>себестоимость, затраты, растениеводство, калькуляция, эффективность, продукция, бухгалтерский учет</w:t>
      </w:r>
      <w:r w:rsidRPr="00B54A73">
        <w:rPr>
          <w:rFonts w:ascii="Times New Roman" w:eastAsia="Times New Roman" w:hAnsi="Times New Roman" w:cs="Times New Roman"/>
          <w:b/>
          <w:sz w:val="28"/>
          <w:szCs w:val="28"/>
          <w:lang w:eastAsia="ru-RU"/>
        </w:rPr>
        <w:t xml:space="preserve">  </w:t>
      </w:r>
    </w:p>
    <w:p w:rsidR="00B54A73" w:rsidRPr="00B54A73" w:rsidRDefault="00B54A73" w:rsidP="00DC4497">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p>
    <w:p w:rsidR="00B54A73" w:rsidRPr="00DC4497" w:rsidRDefault="00B54A73" w:rsidP="00DC4497">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val="en-US" w:eastAsia="ru-RU"/>
        </w:rPr>
      </w:pPr>
      <w:r w:rsidRPr="00DC4497">
        <w:rPr>
          <w:rFonts w:ascii="Times New Roman" w:eastAsia="Times New Roman" w:hAnsi="Times New Roman" w:cs="Times New Roman"/>
          <w:b/>
          <w:i/>
          <w:sz w:val="28"/>
          <w:szCs w:val="28"/>
          <w:lang w:val="en-US" w:eastAsia="ru-RU"/>
        </w:rPr>
        <w:t xml:space="preserve">Annotation. </w:t>
      </w:r>
      <w:r w:rsidRPr="00DC4497">
        <w:rPr>
          <w:rFonts w:ascii="Times New Roman" w:eastAsia="Times New Roman" w:hAnsi="Times New Roman" w:cs="Times New Roman"/>
          <w:i/>
          <w:sz w:val="28"/>
          <w:szCs w:val="28"/>
          <w:lang w:val="en-US" w:eastAsia="ru-RU"/>
        </w:rPr>
        <w:t>The article is devoted to the problem of calculating one of the important indicators of the efficiency of agricultural enterprises, the cost of production. Various methods for calculating the cost of production of grain crops are considered, recommendations are given for applying a specific method based on the characteristics of the enterprise</w:t>
      </w:r>
    </w:p>
    <w:p w:rsidR="00B54A73" w:rsidRPr="00DC4497" w:rsidRDefault="00B54A73" w:rsidP="00DC4497">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val="en-US" w:eastAsia="ru-RU"/>
        </w:rPr>
      </w:pPr>
      <w:r w:rsidRPr="00DC4497">
        <w:rPr>
          <w:rFonts w:ascii="Times New Roman" w:eastAsia="Times New Roman" w:hAnsi="Times New Roman" w:cs="Times New Roman"/>
          <w:b/>
          <w:i/>
          <w:sz w:val="28"/>
          <w:szCs w:val="28"/>
          <w:lang w:val="en-US" w:eastAsia="ru-RU"/>
        </w:rPr>
        <w:t xml:space="preserve">Keywords: </w:t>
      </w:r>
      <w:r w:rsidRPr="00DC4497">
        <w:rPr>
          <w:rFonts w:ascii="Times New Roman" w:eastAsia="Times New Roman" w:hAnsi="Times New Roman" w:cs="Times New Roman"/>
          <w:i/>
          <w:sz w:val="28"/>
          <w:szCs w:val="28"/>
          <w:lang w:val="en-US" w:eastAsia="ru-RU"/>
        </w:rPr>
        <w:t>cost, costs, crop production, costing, efficiency, production, accounting</w:t>
      </w:r>
    </w:p>
    <w:p w:rsidR="00B54A73" w:rsidRPr="00B54A73" w:rsidRDefault="00B54A73" w:rsidP="00B54A73">
      <w:pPr>
        <w:widowControl w:val="0"/>
        <w:autoSpaceDE w:val="0"/>
        <w:autoSpaceDN w:val="0"/>
        <w:adjustRightInd w:val="0"/>
        <w:spacing w:after="0" w:line="240" w:lineRule="auto"/>
        <w:ind w:firstLine="709"/>
        <w:jc w:val="both"/>
        <w:rPr>
          <w:rFonts w:ascii="Times New Roman" w:eastAsia="Calibri" w:hAnsi="Times New Roman" w:cs="Times New Roman"/>
          <w:color w:val="000000"/>
          <w:sz w:val="28"/>
          <w:szCs w:val="28"/>
          <w:shd w:val="clear" w:color="auto" w:fill="FFFFFF"/>
          <w:lang w:val="en-US"/>
        </w:rPr>
      </w:pPr>
    </w:p>
    <w:p w:rsidR="00B54A73" w:rsidRPr="00B54A73" w:rsidRDefault="00B54A73" w:rsidP="00B54A73">
      <w:pPr>
        <w:widowControl w:val="0"/>
        <w:autoSpaceDE w:val="0"/>
        <w:autoSpaceDN w:val="0"/>
        <w:adjustRightInd w:val="0"/>
        <w:spacing w:after="0" w:line="240" w:lineRule="auto"/>
        <w:ind w:firstLine="709"/>
        <w:jc w:val="both"/>
        <w:rPr>
          <w:rFonts w:ascii="Times New Roman" w:eastAsia="Calibri" w:hAnsi="Times New Roman" w:cs="Times New Roman"/>
          <w:color w:val="000000"/>
          <w:sz w:val="28"/>
          <w:szCs w:val="28"/>
          <w:shd w:val="clear" w:color="auto" w:fill="FFFFFF"/>
        </w:rPr>
      </w:pPr>
      <w:r w:rsidRPr="00B54A73">
        <w:rPr>
          <w:rFonts w:ascii="Times New Roman" w:eastAsia="Calibri" w:hAnsi="Times New Roman" w:cs="Times New Roman"/>
          <w:color w:val="000000"/>
          <w:sz w:val="28"/>
          <w:szCs w:val="28"/>
          <w:shd w:val="clear" w:color="auto" w:fill="FFFFFF"/>
        </w:rPr>
        <w:t>Себестоимость в условиях рынка является одним из основных качественных показателей деятельности хозяйствующих субъектов и их структурных подразделений и важнейшим показателем эконо</w:t>
      </w:r>
      <w:r w:rsidRPr="00B54A73">
        <w:rPr>
          <w:rFonts w:ascii="Times New Roman" w:eastAsia="Calibri" w:hAnsi="Times New Roman" w:cs="Times New Roman"/>
          <w:color w:val="000000"/>
          <w:sz w:val="28"/>
          <w:szCs w:val="28"/>
          <w:shd w:val="clear" w:color="auto" w:fill="FFFFFF"/>
        </w:rPr>
        <w:softHyphen/>
        <w:t>мической эффективности производства. От уровня себестоимости зависят финансовые результаты (прибыль или убыток), темпы рас</w:t>
      </w:r>
      <w:r w:rsidRPr="00B54A73">
        <w:rPr>
          <w:rFonts w:ascii="Times New Roman" w:eastAsia="Calibri" w:hAnsi="Times New Roman" w:cs="Times New Roman"/>
          <w:color w:val="000000"/>
          <w:sz w:val="28"/>
          <w:szCs w:val="28"/>
          <w:shd w:val="clear" w:color="auto" w:fill="FFFFFF"/>
        </w:rPr>
        <w:softHyphen/>
        <w:t>ширения производства, финансовое состояние хозяйствующих субъектов. Снижение себестоимости является важнейшим фактором раз</w:t>
      </w:r>
      <w:r w:rsidRPr="00B54A73">
        <w:rPr>
          <w:rFonts w:ascii="Times New Roman" w:eastAsia="Calibri" w:hAnsi="Times New Roman" w:cs="Times New Roman"/>
          <w:color w:val="000000"/>
          <w:sz w:val="28"/>
          <w:szCs w:val="28"/>
          <w:shd w:val="clear" w:color="auto" w:fill="FFFFFF"/>
        </w:rPr>
        <w:softHyphen/>
        <w:t>вития экономики хозяйствующего субъекта, основой соизмерения доходов и расходов.</w:t>
      </w:r>
    </w:p>
    <w:p w:rsidR="00B54A73" w:rsidRPr="00B54A73" w:rsidRDefault="00B54A73" w:rsidP="00B54A73">
      <w:pPr>
        <w:widowControl w:val="0"/>
        <w:autoSpaceDE w:val="0"/>
        <w:autoSpaceDN w:val="0"/>
        <w:spacing w:after="0" w:line="240" w:lineRule="auto"/>
        <w:ind w:firstLine="680"/>
        <w:jc w:val="both"/>
        <w:rPr>
          <w:rFonts w:ascii="Times New Roman" w:eastAsia="Times New Roman" w:hAnsi="Times New Roman" w:cs="Times New Roman"/>
          <w:sz w:val="28"/>
          <w:szCs w:val="28"/>
          <w:lang w:eastAsia="ru-RU"/>
        </w:rPr>
      </w:pPr>
      <w:r w:rsidRPr="00B54A73">
        <w:rPr>
          <w:rFonts w:ascii="Times New Roman" w:eastAsia="Times New Roman" w:hAnsi="Times New Roman" w:cs="Times New Roman"/>
          <w:sz w:val="28"/>
          <w:szCs w:val="28"/>
          <w:lang w:eastAsia="ru-RU"/>
        </w:rPr>
        <w:t xml:space="preserve">Показатель себестоимости продукции при принятии управленческих решений имеет ключевое значение, он, в частности, необходим для оценки выполнения плана по данному показателю, для анализа динамики себестоимости и эффективности производства конкретного вида продукции, для оценки результатов деятельности структурных производственных подразделений, выявления резервов снижения себестоимости продукции, установления оптимальных продажных цен на продукцию, обоснования решений о применении новых инновационных технологий производства и т.д. </w:t>
      </w:r>
      <w:hyperlink w:anchor="P395" w:history="1">
        <w:r w:rsidRPr="00B54A73">
          <w:rPr>
            <w:rFonts w:ascii="Times New Roman" w:eastAsia="Times New Roman" w:hAnsi="Times New Roman" w:cs="Times New Roman"/>
            <w:sz w:val="28"/>
            <w:szCs w:val="28"/>
            <w:lang w:eastAsia="ru-RU"/>
          </w:rPr>
          <w:t>[11]</w:t>
        </w:r>
      </w:hyperlink>
      <w:r w:rsidRPr="00B54A73">
        <w:rPr>
          <w:rFonts w:ascii="Times New Roman" w:eastAsia="Times New Roman" w:hAnsi="Times New Roman" w:cs="Times New Roman"/>
          <w:sz w:val="28"/>
          <w:szCs w:val="28"/>
          <w:lang w:eastAsia="ru-RU"/>
        </w:rPr>
        <w:t>.</w:t>
      </w:r>
    </w:p>
    <w:p w:rsidR="00B54A73" w:rsidRPr="00B54A73" w:rsidRDefault="00B54A73" w:rsidP="00B54A73">
      <w:pPr>
        <w:widowControl w:val="0"/>
        <w:autoSpaceDE w:val="0"/>
        <w:autoSpaceDN w:val="0"/>
        <w:spacing w:after="0" w:line="240" w:lineRule="auto"/>
        <w:ind w:firstLine="680"/>
        <w:jc w:val="both"/>
        <w:rPr>
          <w:rFonts w:ascii="Times New Roman" w:eastAsia="Times New Roman" w:hAnsi="Times New Roman" w:cs="Times New Roman"/>
          <w:sz w:val="28"/>
          <w:szCs w:val="28"/>
          <w:lang w:eastAsia="ru-RU"/>
        </w:rPr>
      </w:pPr>
      <w:r w:rsidRPr="00B54A73">
        <w:rPr>
          <w:rFonts w:ascii="Times New Roman" w:eastAsia="Times New Roman" w:hAnsi="Times New Roman" w:cs="Times New Roman"/>
          <w:sz w:val="28"/>
          <w:szCs w:val="28"/>
          <w:lang w:eastAsia="ru-RU"/>
        </w:rPr>
        <w:t>При исчислении себестоимости в отрасли растениеводства объектами учета затрат являются выращиваемые сельскохозяйственные культуры, их группы, схожие по технологиям выращивания, а также объекты незавершенного производства и прочие затраты, подлежащие распределению.</w:t>
      </w:r>
    </w:p>
    <w:p w:rsidR="00B54A73" w:rsidRPr="00B54A73" w:rsidRDefault="00B54A73" w:rsidP="00B54A73">
      <w:pPr>
        <w:widowControl w:val="0"/>
        <w:autoSpaceDE w:val="0"/>
        <w:autoSpaceDN w:val="0"/>
        <w:spacing w:after="0" w:line="240" w:lineRule="auto"/>
        <w:ind w:firstLine="680"/>
        <w:jc w:val="both"/>
        <w:rPr>
          <w:rFonts w:ascii="Times New Roman" w:eastAsia="Times New Roman" w:hAnsi="Times New Roman" w:cs="Times New Roman"/>
          <w:sz w:val="28"/>
          <w:szCs w:val="28"/>
          <w:lang w:eastAsia="ru-RU"/>
        </w:rPr>
      </w:pPr>
      <w:r w:rsidRPr="00B54A73">
        <w:rPr>
          <w:rFonts w:ascii="Times New Roman" w:eastAsia="Times New Roman" w:hAnsi="Times New Roman" w:cs="Times New Roman"/>
          <w:sz w:val="28"/>
          <w:szCs w:val="28"/>
          <w:lang w:eastAsia="ru-RU"/>
        </w:rPr>
        <w:t>Основными объектами учета затрат в зернопроизводстве являются зерновые и зернобобовые культуры, которые отличаются особенностями технологий по возделыванию с учетом озимых и яровых сортов культур. Выход продукции отрасли обусловлен перечнем объектов учетов затрат, отличающихся особенностями производственных процессов, организацией производства, а также технологическими особенностями возделывания.</w:t>
      </w:r>
    </w:p>
    <w:p w:rsidR="00B54A73" w:rsidRPr="00B54A73" w:rsidRDefault="00B54A73" w:rsidP="00B54A73">
      <w:pPr>
        <w:widowControl w:val="0"/>
        <w:autoSpaceDE w:val="0"/>
        <w:autoSpaceDN w:val="0"/>
        <w:spacing w:after="0" w:line="240" w:lineRule="auto"/>
        <w:ind w:firstLine="680"/>
        <w:jc w:val="both"/>
        <w:rPr>
          <w:rFonts w:ascii="Times New Roman" w:eastAsia="Times New Roman" w:hAnsi="Times New Roman" w:cs="Times New Roman"/>
          <w:sz w:val="28"/>
          <w:szCs w:val="28"/>
          <w:lang w:eastAsia="ru-RU"/>
        </w:rPr>
      </w:pPr>
      <w:r w:rsidRPr="00B54A73">
        <w:rPr>
          <w:rFonts w:ascii="Times New Roman" w:eastAsia="Times New Roman" w:hAnsi="Times New Roman" w:cs="Times New Roman"/>
          <w:sz w:val="28"/>
          <w:szCs w:val="28"/>
          <w:lang w:eastAsia="ru-RU"/>
        </w:rPr>
        <w:t xml:space="preserve">Объектами исчисления себестоимости в растениеводстве выступает основная и побочная продукция. Например, объектами калькулирования себестоимости в зернопроизводстве в качестве основной продукции выступают зерно, сопряженной продукции - зерноотходы, а побочной - </w:t>
      </w:r>
      <w:r w:rsidRPr="00B54A73">
        <w:rPr>
          <w:rFonts w:ascii="Times New Roman" w:eastAsia="Times New Roman" w:hAnsi="Times New Roman" w:cs="Times New Roman"/>
          <w:sz w:val="28"/>
          <w:szCs w:val="28"/>
          <w:lang w:eastAsia="ru-RU"/>
        </w:rPr>
        <w:lastRenderedPageBreak/>
        <w:t>солома. Определение затрат по соломе осуществляется на основании фактических затрат на ее уборку, прессование, транспортировку, скирдование и другие работы по заготовке. Затраты, связанные с соломой, исключаются из общего объема производственных затрат. Оставшиеся затраты распределяются на зерно и зерноотходы, пропорционально удельному весу содержания в зерноотходах полноценного зерна. Себестоимость определяется делением затрат на соответствующую физическую массу зерна и зерноотходов.</w:t>
      </w:r>
    </w:p>
    <w:p w:rsidR="00B54A73" w:rsidRPr="00B54A73" w:rsidRDefault="00B54A73" w:rsidP="00B54A73">
      <w:pPr>
        <w:widowControl w:val="0"/>
        <w:autoSpaceDE w:val="0"/>
        <w:autoSpaceDN w:val="0"/>
        <w:spacing w:after="0" w:line="240" w:lineRule="auto"/>
        <w:ind w:firstLine="680"/>
        <w:jc w:val="both"/>
        <w:rPr>
          <w:rFonts w:ascii="Times New Roman" w:eastAsia="Times New Roman" w:hAnsi="Times New Roman" w:cs="Times New Roman"/>
          <w:sz w:val="28"/>
          <w:szCs w:val="28"/>
          <w:lang w:eastAsia="ru-RU"/>
        </w:rPr>
      </w:pPr>
      <w:r w:rsidRPr="00B54A73">
        <w:rPr>
          <w:rFonts w:ascii="Times New Roman" w:eastAsia="Times New Roman" w:hAnsi="Times New Roman" w:cs="Times New Roman"/>
          <w:sz w:val="28"/>
          <w:szCs w:val="28"/>
          <w:lang w:eastAsia="ru-RU"/>
        </w:rPr>
        <w:t>Говоря о специфике производства продукции зерновых культур в части эффективного управления затратами, необходимо уделить особое внимание применяемым методикам учета затрат и исчисления себестоимости единицы продукции.</w:t>
      </w:r>
    </w:p>
    <w:p w:rsidR="00B54A73" w:rsidRPr="00B54A73" w:rsidRDefault="00B54A73" w:rsidP="00B54A73">
      <w:pPr>
        <w:widowControl w:val="0"/>
        <w:autoSpaceDE w:val="0"/>
        <w:autoSpaceDN w:val="0"/>
        <w:spacing w:after="0" w:line="240" w:lineRule="auto"/>
        <w:ind w:firstLine="680"/>
        <w:jc w:val="both"/>
        <w:rPr>
          <w:rFonts w:ascii="Times New Roman" w:eastAsia="Times New Roman" w:hAnsi="Times New Roman" w:cs="Times New Roman"/>
          <w:sz w:val="28"/>
          <w:szCs w:val="28"/>
          <w:lang w:eastAsia="ru-RU"/>
        </w:rPr>
      </w:pPr>
      <w:r w:rsidRPr="00B54A73">
        <w:rPr>
          <w:rFonts w:ascii="Times New Roman" w:eastAsia="Times New Roman" w:hAnsi="Times New Roman" w:cs="Times New Roman"/>
          <w:sz w:val="28"/>
          <w:szCs w:val="28"/>
          <w:lang w:eastAsia="ru-RU"/>
        </w:rPr>
        <w:t xml:space="preserve">По мнению автора, результативность деятельности организации АПК напрямую зависит от эффективности и действенности системы управления, основанной на применении более рациональных учетных инструментов, формирующих необходимый объем существенной, полезной и релевантной информации </w:t>
      </w:r>
      <w:hyperlink w:anchor="P398" w:history="1">
        <w:r w:rsidRPr="00B54A73">
          <w:rPr>
            <w:rFonts w:ascii="Times New Roman" w:eastAsia="Times New Roman" w:hAnsi="Times New Roman" w:cs="Times New Roman"/>
            <w:sz w:val="28"/>
            <w:szCs w:val="28"/>
            <w:lang w:eastAsia="ru-RU"/>
          </w:rPr>
          <w:t>[14]</w:t>
        </w:r>
      </w:hyperlink>
      <w:r w:rsidRPr="00B54A73">
        <w:rPr>
          <w:rFonts w:ascii="Times New Roman" w:eastAsia="Times New Roman" w:hAnsi="Times New Roman" w:cs="Times New Roman"/>
          <w:sz w:val="28"/>
          <w:szCs w:val="28"/>
          <w:lang w:eastAsia="ru-RU"/>
        </w:rPr>
        <w:t>.</w:t>
      </w:r>
    </w:p>
    <w:p w:rsidR="00B54A73" w:rsidRPr="00B54A73" w:rsidRDefault="00B54A73" w:rsidP="00B54A73">
      <w:pPr>
        <w:widowControl w:val="0"/>
        <w:autoSpaceDE w:val="0"/>
        <w:autoSpaceDN w:val="0"/>
        <w:spacing w:after="0" w:line="240" w:lineRule="auto"/>
        <w:ind w:firstLine="680"/>
        <w:jc w:val="both"/>
        <w:rPr>
          <w:rFonts w:ascii="Times New Roman" w:eastAsia="Times New Roman" w:hAnsi="Times New Roman" w:cs="Times New Roman"/>
          <w:sz w:val="28"/>
          <w:szCs w:val="28"/>
          <w:lang w:eastAsia="ru-RU"/>
        </w:rPr>
      </w:pPr>
      <w:r w:rsidRPr="00B54A73">
        <w:rPr>
          <w:rFonts w:ascii="Times New Roman" w:eastAsia="Times New Roman" w:hAnsi="Times New Roman" w:cs="Times New Roman"/>
          <w:sz w:val="28"/>
          <w:szCs w:val="28"/>
          <w:lang w:eastAsia="ru-RU"/>
        </w:rPr>
        <w:t>Исчисление себестоимости единицы отдельных видов продукции, выполненных работ и оказанных услуг называется калькуляцией. Калькуляция - это заключительный этап учета затрат на производство и выхода продукции, в процессе которого группируются затраты и исчисляется себестоимость продукции с использованием определенных методов. Для калькулирования себестоимости продукции растениеводства можно применять различные методы: простой, метод исключения затрат на побочную продукцию, коэффициентный, пропорциональный, комбинированный, нормативный метод.</w:t>
      </w:r>
    </w:p>
    <w:p w:rsidR="00B54A73" w:rsidRPr="00B54A73" w:rsidRDefault="00B54A73" w:rsidP="00B54A73">
      <w:pPr>
        <w:widowControl w:val="0"/>
        <w:autoSpaceDE w:val="0"/>
        <w:autoSpaceDN w:val="0"/>
        <w:spacing w:after="0" w:line="240" w:lineRule="auto"/>
        <w:ind w:firstLine="720"/>
        <w:jc w:val="both"/>
        <w:rPr>
          <w:rFonts w:ascii="Times New Roman" w:eastAsia="Times New Roman" w:hAnsi="Times New Roman" w:cs="Times New Roman"/>
          <w:sz w:val="28"/>
          <w:szCs w:val="28"/>
          <w:lang w:eastAsia="ru-RU"/>
        </w:rPr>
      </w:pPr>
      <w:r w:rsidRPr="00B54A73">
        <w:rPr>
          <w:rFonts w:ascii="Times New Roman" w:eastAsia="Times New Roman" w:hAnsi="Times New Roman" w:cs="Times New Roman"/>
          <w:sz w:val="28"/>
          <w:szCs w:val="28"/>
          <w:lang w:eastAsia="ru-RU"/>
        </w:rPr>
        <w:t>Суть метода исключения затрат на побочную продукцию зерновых культур заключается в следующем. Определяют общую сумму фактических затрат по возделыванию зерновых культур и расходов по их доработке, а также количество полученного зерна, зерноотходов и соломы. Методом лабораторного анализа устанавливают процент содержания зерна в зерноотходах. Исходя из фактических затрат по заготовке продукции оценивается побочная продукция (солома). Из общей суммы затрат исключают стоимость соломы. Полученная сумма представляет собой затраты, относящиеся к зерновой продукции. Распределение затрат на полученную продукцию (полноценное зерно и используемые зерноотходы) осуществляется пропорционально их удельному весу в общей массе полученного зерна в перерасчете на полноценное.</w:t>
      </w:r>
    </w:p>
    <w:p w:rsidR="00B54A73" w:rsidRPr="00B54A73" w:rsidRDefault="00B54A73" w:rsidP="00B54A73">
      <w:pPr>
        <w:widowControl w:val="0"/>
        <w:autoSpaceDE w:val="0"/>
        <w:autoSpaceDN w:val="0"/>
        <w:spacing w:after="0" w:line="240" w:lineRule="auto"/>
        <w:ind w:firstLine="720"/>
        <w:jc w:val="both"/>
        <w:rPr>
          <w:rFonts w:ascii="Times New Roman" w:eastAsia="Times New Roman" w:hAnsi="Times New Roman" w:cs="Times New Roman"/>
          <w:sz w:val="28"/>
          <w:szCs w:val="28"/>
          <w:lang w:eastAsia="ru-RU"/>
        </w:rPr>
      </w:pPr>
      <w:r w:rsidRPr="00B54A73">
        <w:rPr>
          <w:rFonts w:ascii="Times New Roman" w:eastAsia="Times New Roman" w:hAnsi="Times New Roman" w:cs="Times New Roman"/>
          <w:sz w:val="28"/>
          <w:szCs w:val="28"/>
          <w:lang w:eastAsia="ru-RU"/>
        </w:rPr>
        <w:t>Приведем пример исчисления себестоимости продукции зернопроизводства с использованием метода исключения затрат на побочную продукцию.</w:t>
      </w:r>
    </w:p>
    <w:p w:rsidR="00B54A73" w:rsidRPr="00B54A73" w:rsidRDefault="00B54A73" w:rsidP="00B54A73">
      <w:pPr>
        <w:widowControl w:val="0"/>
        <w:autoSpaceDE w:val="0"/>
        <w:autoSpaceDN w:val="0"/>
        <w:spacing w:after="0" w:line="240" w:lineRule="auto"/>
        <w:ind w:firstLine="720"/>
        <w:jc w:val="both"/>
        <w:rPr>
          <w:rFonts w:ascii="Times New Roman" w:eastAsia="Times New Roman" w:hAnsi="Times New Roman" w:cs="Times New Roman"/>
          <w:sz w:val="28"/>
          <w:szCs w:val="28"/>
          <w:lang w:eastAsia="ru-RU"/>
        </w:rPr>
      </w:pPr>
      <w:r w:rsidRPr="00B54A73">
        <w:rPr>
          <w:rFonts w:ascii="Times New Roman" w:eastAsia="Times New Roman" w:hAnsi="Times New Roman" w:cs="Times New Roman"/>
          <w:sz w:val="28"/>
          <w:szCs w:val="28"/>
          <w:lang w:eastAsia="ru-RU"/>
        </w:rPr>
        <w:t xml:space="preserve">В СПК «Агрофирма «Дружба» за 2017год получено 11289 ц чистого зерна озимой пшеницы, используемых зерновых отходов 175 ц и 19100 ц соломы. Затраты по заготовке соломы составили 464800 руб. Общие затраты </w:t>
      </w:r>
      <w:r w:rsidRPr="00B54A73">
        <w:rPr>
          <w:rFonts w:ascii="Times New Roman" w:eastAsia="Times New Roman" w:hAnsi="Times New Roman" w:cs="Times New Roman"/>
          <w:sz w:val="28"/>
          <w:szCs w:val="28"/>
          <w:lang w:eastAsia="ru-RU"/>
        </w:rPr>
        <w:lastRenderedPageBreak/>
        <w:t>по возделыванию пшеницы, включая стоимость побочной продукции, составили 5112800 руб. Содержание зерна в зерноотходах - 35%.</w:t>
      </w:r>
    </w:p>
    <w:p w:rsidR="00B54A73" w:rsidRPr="00B54A73" w:rsidRDefault="00B54A73" w:rsidP="00B54A73">
      <w:pPr>
        <w:widowControl w:val="0"/>
        <w:autoSpaceDE w:val="0"/>
        <w:autoSpaceDN w:val="0"/>
        <w:spacing w:after="0" w:line="240" w:lineRule="auto"/>
        <w:ind w:firstLine="720"/>
        <w:jc w:val="both"/>
        <w:rPr>
          <w:rFonts w:ascii="Times New Roman" w:eastAsia="Times New Roman" w:hAnsi="Times New Roman" w:cs="Times New Roman"/>
          <w:sz w:val="28"/>
          <w:szCs w:val="28"/>
          <w:lang w:eastAsia="ru-RU"/>
        </w:rPr>
      </w:pPr>
      <w:r w:rsidRPr="00B54A73">
        <w:rPr>
          <w:rFonts w:ascii="Times New Roman" w:eastAsia="Times New Roman" w:hAnsi="Times New Roman" w:cs="Times New Roman"/>
          <w:sz w:val="28"/>
          <w:szCs w:val="28"/>
          <w:lang w:eastAsia="ru-RU"/>
        </w:rPr>
        <w:t>Методика расчета себестоимости:</w:t>
      </w:r>
    </w:p>
    <w:p w:rsidR="00B54A73" w:rsidRPr="00B54A73" w:rsidRDefault="00B54A73" w:rsidP="00B54A73">
      <w:pPr>
        <w:widowControl w:val="0"/>
        <w:autoSpaceDE w:val="0"/>
        <w:autoSpaceDN w:val="0"/>
        <w:spacing w:after="0" w:line="240" w:lineRule="auto"/>
        <w:ind w:firstLine="720"/>
        <w:jc w:val="both"/>
        <w:rPr>
          <w:rFonts w:ascii="Times New Roman" w:eastAsia="Times New Roman" w:hAnsi="Times New Roman" w:cs="Times New Roman"/>
          <w:sz w:val="28"/>
          <w:szCs w:val="28"/>
          <w:lang w:eastAsia="ru-RU"/>
        </w:rPr>
      </w:pPr>
      <w:r w:rsidRPr="00B54A73">
        <w:rPr>
          <w:rFonts w:ascii="Times New Roman" w:eastAsia="Times New Roman" w:hAnsi="Times New Roman" w:cs="Times New Roman"/>
          <w:sz w:val="28"/>
          <w:szCs w:val="28"/>
          <w:lang w:eastAsia="ru-RU"/>
        </w:rPr>
        <w:t>По данным лабораторного анализа в зерновых отходах содержится 35% полноценного зерна. Следовательно, количество зерна в переводе на полноценное составляет 61 ц (175 x 35 / 100). Общее количество полноценного зерна - 11350 (11289+ 61).</w:t>
      </w:r>
    </w:p>
    <w:p w:rsidR="00B54A73" w:rsidRPr="00B54A73" w:rsidRDefault="00B54A73" w:rsidP="00B54A73">
      <w:pPr>
        <w:widowControl w:val="0"/>
        <w:autoSpaceDE w:val="0"/>
        <w:autoSpaceDN w:val="0"/>
        <w:spacing w:after="0" w:line="240" w:lineRule="auto"/>
        <w:ind w:firstLine="720"/>
        <w:jc w:val="both"/>
        <w:rPr>
          <w:rFonts w:ascii="Times New Roman" w:eastAsia="Times New Roman" w:hAnsi="Times New Roman" w:cs="Times New Roman"/>
          <w:sz w:val="28"/>
          <w:szCs w:val="28"/>
          <w:lang w:eastAsia="ru-RU"/>
        </w:rPr>
      </w:pPr>
      <w:r w:rsidRPr="00B54A73">
        <w:rPr>
          <w:rFonts w:ascii="Times New Roman" w:eastAsia="Times New Roman" w:hAnsi="Times New Roman" w:cs="Times New Roman"/>
          <w:sz w:val="28"/>
          <w:szCs w:val="28"/>
          <w:lang w:eastAsia="ru-RU"/>
        </w:rPr>
        <w:t>Из общей суммы затрат по культуре затраты, относящиеся на полноценное зерно, составляют 4648000 руб. (5112800 - 464800).</w:t>
      </w:r>
    </w:p>
    <w:p w:rsidR="00B54A73" w:rsidRPr="00B54A73" w:rsidRDefault="00B54A73" w:rsidP="00B54A73">
      <w:pPr>
        <w:widowControl w:val="0"/>
        <w:autoSpaceDE w:val="0"/>
        <w:autoSpaceDN w:val="0"/>
        <w:spacing w:after="0" w:line="240" w:lineRule="auto"/>
        <w:ind w:firstLine="720"/>
        <w:jc w:val="both"/>
        <w:rPr>
          <w:rFonts w:ascii="Times New Roman" w:eastAsia="Times New Roman" w:hAnsi="Times New Roman" w:cs="Times New Roman"/>
          <w:sz w:val="28"/>
          <w:szCs w:val="28"/>
          <w:lang w:eastAsia="ru-RU"/>
        </w:rPr>
      </w:pPr>
      <w:r w:rsidRPr="00B54A73">
        <w:rPr>
          <w:rFonts w:ascii="Times New Roman" w:eastAsia="Times New Roman" w:hAnsi="Times New Roman" w:cs="Times New Roman"/>
          <w:sz w:val="28"/>
          <w:szCs w:val="28"/>
          <w:lang w:eastAsia="ru-RU"/>
        </w:rPr>
        <w:t>Себестоимость 1 ц полноценного зерна будет 409,5 руб. (4648000: 11350).</w:t>
      </w:r>
    </w:p>
    <w:p w:rsidR="00B54A73" w:rsidRPr="00B54A73" w:rsidRDefault="00B54A73" w:rsidP="00B54A73">
      <w:pPr>
        <w:widowControl w:val="0"/>
        <w:autoSpaceDE w:val="0"/>
        <w:autoSpaceDN w:val="0"/>
        <w:spacing w:after="0" w:line="240" w:lineRule="auto"/>
        <w:ind w:firstLine="720"/>
        <w:jc w:val="both"/>
        <w:rPr>
          <w:rFonts w:ascii="Times New Roman" w:eastAsia="Times New Roman" w:hAnsi="Times New Roman" w:cs="Times New Roman"/>
          <w:sz w:val="28"/>
          <w:szCs w:val="28"/>
          <w:lang w:eastAsia="ru-RU"/>
        </w:rPr>
      </w:pPr>
      <w:r w:rsidRPr="00B54A73">
        <w:rPr>
          <w:rFonts w:ascii="Times New Roman" w:eastAsia="Times New Roman" w:hAnsi="Times New Roman" w:cs="Times New Roman"/>
          <w:sz w:val="28"/>
          <w:szCs w:val="28"/>
          <w:lang w:eastAsia="ru-RU"/>
        </w:rPr>
        <w:t>Себестоимость всех зерновых отходов составляет 24979,5 руб. (61x 409,5), а 1 ц соответственно 142,7 руб. (24979,5 : 175).</w:t>
      </w:r>
    </w:p>
    <w:p w:rsidR="00B54A73" w:rsidRPr="00B54A73" w:rsidRDefault="00B54A73" w:rsidP="00B54A73">
      <w:pPr>
        <w:widowControl w:val="0"/>
        <w:autoSpaceDE w:val="0"/>
        <w:autoSpaceDN w:val="0"/>
        <w:spacing w:after="0" w:line="240" w:lineRule="auto"/>
        <w:ind w:firstLine="720"/>
        <w:jc w:val="both"/>
        <w:rPr>
          <w:rFonts w:ascii="Times New Roman" w:eastAsia="Times New Roman" w:hAnsi="Times New Roman" w:cs="Times New Roman"/>
          <w:sz w:val="28"/>
          <w:szCs w:val="28"/>
          <w:lang w:eastAsia="ru-RU"/>
        </w:rPr>
      </w:pPr>
      <w:r w:rsidRPr="00B54A73">
        <w:rPr>
          <w:rFonts w:ascii="Times New Roman" w:eastAsia="Times New Roman" w:hAnsi="Times New Roman" w:cs="Times New Roman"/>
          <w:sz w:val="28"/>
          <w:szCs w:val="28"/>
          <w:lang w:eastAsia="ru-RU"/>
        </w:rPr>
        <w:t>Себестоимость 1 ц соломы – 24,3 руб. (464800: 19100).</w:t>
      </w:r>
    </w:p>
    <w:p w:rsidR="00B54A73" w:rsidRPr="00B54A73" w:rsidRDefault="00B54A73" w:rsidP="00B54A73">
      <w:pPr>
        <w:widowControl w:val="0"/>
        <w:autoSpaceDE w:val="0"/>
        <w:autoSpaceDN w:val="0"/>
        <w:spacing w:after="0" w:line="240" w:lineRule="auto"/>
        <w:ind w:firstLine="720"/>
        <w:jc w:val="both"/>
        <w:rPr>
          <w:rFonts w:ascii="Times New Roman" w:eastAsia="Times New Roman" w:hAnsi="Times New Roman" w:cs="Times New Roman"/>
          <w:sz w:val="28"/>
          <w:szCs w:val="28"/>
          <w:lang w:eastAsia="ru-RU"/>
        </w:rPr>
      </w:pPr>
      <w:r w:rsidRPr="00B54A73">
        <w:rPr>
          <w:rFonts w:ascii="Times New Roman" w:eastAsia="Times New Roman" w:hAnsi="Times New Roman" w:cs="Times New Roman"/>
          <w:sz w:val="28"/>
          <w:szCs w:val="28"/>
          <w:lang w:eastAsia="ru-RU"/>
        </w:rPr>
        <w:t>Для исчисления себестоимости зерновой продукции может применяться коэффициентный метод. Возможность его применения обосновывается тем, что от зерновых культур получают несколько видов продукции, имеющих различное целевое назначение. Для распределения общих затрат при применении метода коэффициентов между видами продукции осуществляют следующим образом. Каждому виду продукции, полученной от зерновой культуры, присваивается коэффициент пересчета в условную продукцию. Затем количество каждого вида продукции умножается на установленные коэффициенты пересчета и определяется общее количество условной продукции (суммированием количества по каждому виду продукции). Общие затраты делятся на общее количество приведенных единиц, и исчисляется себестоимость единицы условной продукции. Распределение затрат производят путем умножения количества каждого вида продукции в условных единицах на себестоимость единицы условной продукции. В заключение рассчитывается фактическая себестоимость продукции путем деления затрат, приходящихся на вид продукции, на ее количество.</w:t>
      </w:r>
    </w:p>
    <w:p w:rsidR="00B54A73" w:rsidRPr="00B54A73" w:rsidRDefault="00B54A73" w:rsidP="00B54A73">
      <w:pPr>
        <w:widowControl w:val="0"/>
        <w:autoSpaceDE w:val="0"/>
        <w:autoSpaceDN w:val="0"/>
        <w:spacing w:after="0" w:line="240" w:lineRule="auto"/>
        <w:ind w:firstLine="720"/>
        <w:jc w:val="both"/>
        <w:rPr>
          <w:rFonts w:ascii="Times New Roman" w:eastAsia="Times New Roman" w:hAnsi="Times New Roman" w:cs="Times New Roman"/>
          <w:sz w:val="28"/>
          <w:szCs w:val="28"/>
          <w:lang w:eastAsia="ru-RU"/>
        </w:rPr>
      </w:pPr>
      <w:r w:rsidRPr="00B54A73">
        <w:rPr>
          <w:rFonts w:ascii="Times New Roman" w:eastAsia="Times New Roman" w:hAnsi="Times New Roman" w:cs="Times New Roman"/>
          <w:sz w:val="28"/>
          <w:szCs w:val="28"/>
          <w:lang w:eastAsia="ru-RU"/>
        </w:rPr>
        <w:t>Коэффициенты пересчета по отдельным видам продукции зерновых культур устанавливаются с учетом особенностей их производства, совокупных потребительских свойств, физико-химических свойств получаемых продуктов и других признаков.</w:t>
      </w:r>
    </w:p>
    <w:p w:rsidR="00B54A73" w:rsidRPr="00B54A73" w:rsidRDefault="00B54A73" w:rsidP="00B54A73">
      <w:pPr>
        <w:widowControl w:val="0"/>
        <w:autoSpaceDE w:val="0"/>
        <w:autoSpaceDN w:val="0"/>
        <w:spacing w:after="0" w:line="240" w:lineRule="auto"/>
        <w:ind w:firstLine="720"/>
        <w:jc w:val="both"/>
        <w:rPr>
          <w:rFonts w:ascii="Times New Roman" w:eastAsia="Times New Roman" w:hAnsi="Times New Roman" w:cs="Times New Roman"/>
          <w:sz w:val="28"/>
          <w:szCs w:val="28"/>
          <w:lang w:eastAsia="ru-RU"/>
        </w:rPr>
      </w:pPr>
      <w:r w:rsidRPr="00B54A73">
        <w:rPr>
          <w:rFonts w:ascii="Times New Roman" w:eastAsia="Times New Roman" w:hAnsi="Times New Roman" w:cs="Times New Roman"/>
          <w:sz w:val="28"/>
          <w:szCs w:val="28"/>
          <w:lang w:eastAsia="ru-RU"/>
        </w:rPr>
        <w:t xml:space="preserve">По мнению авторов, коэффициентный метод исчисления себестоимости является более объективным методом для продукции зернопроизводства. Применение коэффициентов для распределения затрат по видам продукции весьма удобно и правильно, если они экономически обоснованно учитывают соотношение затрат на производство каждого вида продукции. Предлагаемая методика распределения затрат отражает их реальный уровень при формировании себестоимости основной, сопряженной и побочной продукции. Расчет фактической себестоимости единицы продукции, полученной от выращивания озимой пшеницы, коэффициентным </w:t>
      </w:r>
      <w:r w:rsidRPr="00B54A73">
        <w:rPr>
          <w:rFonts w:ascii="Times New Roman" w:eastAsia="Times New Roman" w:hAnsi="Times New Roman" w:cs="Times New Roman"/>
          <w:sz w:val="28"/>
          <w:szCs w:val="28"/>
          <w:lang w:eastAsia="ru-RU"/>
        </w:rPr>
        <w:lastRenderedPageBreak/>
        <w:t>методом представлен в табл. 1.</w:t>
      </w:r>
    </w:p>
    <w:p w:rsidR="00B54A73" w:rsidRPr="00B54A73" w:rsidRDefault="00B54A73" w:rsidP="00B54A73">
      <w:pPr>
        <w:widowControl w:val="0"/>
        <w:autoSpaceDE w:val="0"/>
        <w:autoSpaceDN w:val="0"/>
        <w:spacing w:after="0" w:line="240" w:lineRule="auto"/>
        <w:jc w:val="right"/>
        <w:rPr>
          <w:rFonts w:ascii="Times New Roman" w:eastAsia="Times New Roman" w:hAnsi="Times New Roman" w:cs="Times New Roman"/>
          <w:sz w:val="24"/>
          <w:szCs w:val="20"/>
          <w:lang w:eastAsia="ru-RU"/>
        </w:rPr>
      </w:pPr>
      <w:r w:rsidRPr="00B54A73">
        <w:rPr>
          <w:rFonts w:ascii="Times New Roman" w:eastAsia="Times New Roman" w:hAnsi="Times New Roman" w:cs="Times New Roman"/>
          <w:sz w:val="24"/>
          <w:szCs w:val="20"/>
          <w:lang w:eastAsia="ru-RU"/>
        </w:rPr>
        <w:t>Таблица 1</w:t>
      </w:r>
    </w:p>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0"/>
          <w:lang w:eastAsia="ru-RU"/>
        </w:rPr>
      </w:pPr>
      <w:r w:rsidRPr="00B54A73">
        <w:rPr>
          <w:rFonts w:ascii="Times New Roman" w:eastAsia="Times New Roman" w:hAnsi="Times New Roman" w:cs="Times New Roman"/>
          <w:sz w:val="24"/>
          <w:szCs w:val="20"/>
          <w:lang w:eastAsia="ru-RU"/>
        </w:rPr>
        <w:t>Расчет фактической себестоимости 1 ц продукции</w:t>
      </w:r>
    </w:p>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0"/>
          <w:lang w:eastAsia="ru-RU"/>
        </w:rPr>
      </w:pPr>
      <w:r w:rsidRPr="00B54A73">
        <w:rPr>
          <w:rFonts w:ascii="Times New Roman" w:eastAsia="Times New Roman" w:hAnsi="Times New Roman" w:cs="Times New Roman"/>
          <w:sz w:val="24"/>
          <w:szCs w:val="20"/>
          <w:lang w:eastAsia="ru-RU"/>
        </w:rPr>
        <w:t>озимой пшеницы коэффициентным методом</w:t>
      </w:r>
    </w:p>
    <w:tbl>
      <w:tblPr>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40"/>
        <w:gridCol w:w="1440"/>
        <w:gridCol w:w="1560"/>
        <w:gridCol w:w="1440"/>
        <w:gridCol w:w="1504"/>
        <w:gridCol w:w="1045"/>
      </w:tblGrid>
      <w:tr w:rsidR="00B54A73" w:rsidRPr="00B54A73" w:rsidTr="00B54A73">
        <w:trPr>
          <w:trHeight w:val="20"/>
        </w:trPr>
        <w:tc>
          <w:tcPr>
            <w:tcW w:w="2340" w:type="dxa"/>
            <w:vAlign w:val="center"/>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0"/>
                <w:lang w:eastAsia="ru-RU"/>
              </w:rPr>
            </w:pPr>
            <w:r w:rsidRPr="00B54A73">
              <w:rPr>
                <w:rFonts w:ascii="Times New Roman" w:eastAsia="Times New Roman" w:hAnsi="Times New Roman" w:cs="Times New Roman"/>
                <w:sz w:val="24"/>
                <w:szCs w:val="20"/>
                <w:lang w:eastAsia="ru-RU"/>
              </w:rPr>
              <w:t>Наименование продукции</w:t>
            </w:r>
          </w:p>
        </w:tc>
        <w:tc>
          <w:tcPr>
            <w:tcW w:w="1440" w:type="dxa"/>
            <w:vAlign w:val="center"/>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0"/>
                <w:lang w:eastAsia="ru-RU"/>
              </w:rPr>
            </w:pPr>
            <w:r w:rsidRPr="00B54A73">
              <w:rPr>
                <w:rFonts w:ascii="Times New Roman" w:eastAsia="Times New Roman" w:hAnsi="Times New Roman" w:cs="Times New Roman"/>
                <w:sz w:val="24"/>
                <w:szCs w:val="20"/>
                <w:lang w:eastAsia="ru-RU"/>
              </w:rPr>
              <w:t>Количество продукции, ц</w:t>
            </w:r>
          </w:p>
        </w:tc>
        <w:tc>
          <w:tcPr>
            <w:tcW w:w="1560" w:type="dxa"/>
            <w:vAlign w:val="center"/>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0"/>
                <w:lang w:eastAsia="ru-RU"/>
              </w:rPr>
            </w:pPr>
            <w:r w:rsidRPr="00B54A73">
              <w:rPr>
                <w:rFonts w:ascii="Times New Roman" w:eastAsia="Times New Roman" w:hAnsi="Times New Roman" w:cs="Times New Roman"/>
                <w:sz w:val="24"/>
                <w:szCs w:val="20"/>
                <w:lang w:eastAsia="ru-RU"/>
              </w:rPr>
              <w:t>Коэффициент пересчета</w:t>
            </w:r>
          </w:p>
        </w:tc>
        <w:tc>
          <w:tcPr>
            <w:tcW w:w="1440" w:type="dxa"/>
            <w:vAlign w:val="center"/>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0"/>
                <w:lang w:eastAsia="ru-RU"/>
              </w:rPr>
            </w:pPr>
            <w:r w:rsidRPr="00B54A73">
              <w:rPr>
                <w:rFonts w:ascii="Times New Roman" w:eastAsia="Times New Roman" w:hAnsi="Times New Roman" w:cs="Times New Roman"/>
                <w:sz w:val="24"/>
                <w:szCs w:val="20"/>
                <w:lang w:eastAsia="ru-RU"/>
              </w:rPr>
              <w:t>Продукция в условных единицах (гр. 2 x гр. 3)</w:t>
            </w:r>
          </w:p>
        </w:tc>
        <w:tc>
          <w:tcPr>
            <w:tcW w:w="1504" w:type="dxa"/>
            <w:vAlign w:val="center"/>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0"/>
                <w:lang w:eastAsia="ru-RU"/>
              </w:rPr>
            </w:pPr>
            <w:r w:rsidRPr="00B54A73">
              <w:rPr>
                <w:rFonts w:ascii="Times New Roman" w:eastAsia="Times New Roman" w:hAnsi="Times New Roman" w:cs="Times New Roman"/>
                <w:sz w:val="24"/>
                <w:szCs w:val="20"/>
                <w:lang w:eastAsia="ru-RU"/>
              </w:rPr>
              <w:t>Производственные затраты, руб.</w:t>
            </w:r>
          </w:p>
        </w:tc>
        <w:tc>
          <w:tcPr>
            <w:tcW w:w="1045" w:type="dxa"/>
            <w:vAlign w:val="center"/>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0"/>
                <w:lang w:eastAsia="ru-RU"/>
              </w:rPr>
            </w:pPr>
            <w:r w:rsidRPr="00B54A73">
              <w:rPr>
                <w:rFonts w:ascii="Times New Roman" w:eastAsia="Times New Roman" w:hAnsi="Times New Roman" w:cs="Times New Roman"/>
                <w:sz w:val="24"/>
                <w:szCs w:val="20"/>
                <w:lang w:eastAsia="ru-RU"/>
              </w:rPr>
              <w:t>Себестоимость единицы продукции, руб. (гр. 5 : гр. 2)</w:t>
            </w:r>
          </w:p>
        </w:tc>
      </w:tr>
      <w:tr w:rsidR="00B54A73" w:rsidRPr="00B54A73" w:rsidTr="00B54A73">
        <w:trPr>
          <w:trHeight w:val="705"/>
        </w:trPr>
        <w:tc>
          <w:tcPr>
            <w:tcW w:w="2340" w:type="dxa"/>
          </w:tcPr>
          <w:p w:rsidR="00B54A73" w:rsidRPr="00B54A73" w:rsidRDefault="00B54A73" w:rsidP="00B54A73">
            <w:pPr>
              <w:widowControl w:val="0"/>
              <w:autoSpaceDE w:val="0"/>
              <w:autoSpaceDN w:val="0"/>
              <w:spacing w:after="0" w:line="240" w:lineRule="auto"/>
              <w:rPr>
                <w:rFonts w:ascii="Times New Roman" w:eastAsia="Times New Roman" w:hAnsi="Times New Roman" w:cs="Times New Roman"/>
                <w:sz w:val="24"/>
                <w:szCs w:val="20"/>
                <w:lang w:eastAsia="ru-RU"/>
              </w:rPr>
            </w:pPr>
            <w:r w:rsidRPr="00B54A73">
              <w:rPr>
                <w:rFonts w:ascii="Times New Roman" w:eastAsia="Times New Roman" w:hAnsi="Times New Roman" w:cs="Times New Roman"/>
                <w:sz w:val="24"/>
                <w:szCs w:val="20"/>
                <w:lang w:eastAsia="ru-RU"/>
              </w:rPr>
              <w:t>Товарное (продовольственное) зерно</w:t>
            </w:r>
          </w:p>
        </w:tc>
        <w:tc>
          <w:tcPr>
            <w:tcW w:w="1440" w:type="dxa"/>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0"/>
                <w:lang w:eastAsia="ru-RU"/>
              </w:rPr>
            </w:pPr>
            <w:r w:rsidRPr="00B54A73">
              <w:rPr>
                <w:rFonts w:ascii="Times New Roman" w:eastAsia="Times New Roman" w:hAnsi="Times New Roman" w:cs="Times New Roman"/>
                <w:sz w:val="24"/>
                <w:szCs w:val="20"/>
                <w:lang w:eastAsia="ru-RU"/>
              </w:rPr>
              <w:t>11350</w:t>
            </w:r>
          </w:p>
        </w:tc>
        <w:tc>
          <w:tcPr>
            <w:tcW w:w="1560" w:type="dxa"/>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0"/>
                <w:lang w:eastAsia="ru-RU"/>
              </w:rPr>
            </w:pPr>
            <w:r w:rsidRPr="00B54A73">
              <w:rPr>
                <w:rFonts w:ascii="Times New Roman" w:eastAsia="Times New Roman" w:hAnsi="Times New Roman" w:cs="Times New Roman"/>
                <w:sz w:val="24"/>
                <w:szCs w:val="20"/>
                <w:lang w:eastAsia="ru-RU"/>
              </w:rPr>
              <w:t>1,0</w:t>
            </w:r>
          </w:p>
        </w:tc>
        <w:tc>
          <w:tcPr>
            <w:tcW w:w="1440" w:type="dxa"/>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0"/>
                <w:lang w:eastAsia="ru-RU"/>
              </w:rPr>
            </w:pPr>
            <w:r w:rsidRPr="00B54A73">
              <w:rPr>
                <w:rFonts w:ascii="Times New Roman" w:eastAsia="Times New Roman" w:hAnsi="Times New Roman" w:cs="Times New Roman"/>
                <w:sz w:val="24"/>
                <w:szCs w:val="20"/>
                <w:lang w:eastAsia="ru-RU"/>
              </w:rPr>
              <w:t>11350</w:t>
            </w:r>
          </w:p>
        </w:tc>
        <w:tc>
          <w:tcPr>
            <w:tcW w:w="1504" w:type="dxa"/>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0"/>
                <w:lang w:eastAsia="ru-RU"/>
              </w:rPr>
            </w:pPr>
            <w:r w:rsidRPr="00B54A73">
              <w:rPr>
                <w:rFonts w:ascii="Times New Roman" w:eastAsia="Times New Roman" w:hAnsi="Times New Roman" w:cs="Times New Roman"/>
                <w:sz w:val="24"/>
                <w:szCs w:val="20"/>
                <w:lang w:eastAsia="ru-RU"/>
              </w:rPr>
              <w:t>4356300,6</w:t>
            </w:r>
          </w:p>
        </w:tc>
        <w:tc>
          <w:tcPr>
            <w:tcW w:w="1045" w:type="dxa"/>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0"/>
                <w:lang w:eastAsia="ru-RU"/>
              </w:rPr>
            </w:pPr>
            <w:r w:rsidRPr="00B54A73">
              <w:rPr>
                <w:rFonts w:ascii="Times New Roman" w:eastAsia="Times New Roman" w:hAnsi="Times New Roman" w:cs="Times New Roman"/>
                <w:sz w:val="24"/>
                <w:szCs w:val="20"/>
                <w:lang w:eastAsia="ru-RU"/>
              </w:rPr>
              <w:t>383,8</w:t>
            </w:r>
          </w:p>
        </w:tc>
      </w:tr>
      <w:tr w:rsidR="00B54A73" w:rsidRPr="00B54A73" w:rsidTr="00B54A73">
        <w:trPr>
          <w:trHeight w:val="20"/>
        </w:trPr>
        <w:tc>
          <w:tcPr>
            <w:tcW w:w="2340" w:type="dxa"/>
          </w:tcPr>
          <w:p w:rsidR="00B54A73" w:rsidRPr="00B54A73" w:rsidRDefault="00B54A73" w:rsidP="00B54A73">
            <w:pPr>
              <w:widowControl w:val="0"/>
              <w:autoSpaceDE w:val="0"/>
              <w:autoSpaceDN w:val="0"/>
              <w:spacing w:after="0" w:line="240" w:lineRule="auto"/>
              <w:rPr>
                <w:rFonts w:ascii="Times New Roman" w:eastAsia="Times New Roman" w:hAnsi="Times New Roman" w:cs="Times New Roman"/>
                <w:sz w:val="24"/>
                <w:szCs w:val="20"/>
                <w:lang w:eastAsia="ru-RU"/>
              </w:rPr>
            </w:pPr>
            <w:r w:rsidRPr="00B54A73">
              <w:rPr>
                <w:rFonts w:ascii="Times New Roman" w:eastAsia="Times New Roman" w:hAnsi="Times New Roman" w:cs="Times New Roman"/>
                <w:sz w:val="24"/>
                <w:szCs w:val="20"/>
                <w:lang w:eastAsia="ru-RU"/>
              </w:rPr>
              <w:t>Зерноотходы</w:t>
            </w:r>
          </w:p>
        </w:tc>
        <w:tc>
          <w:tcPr>
            <w:tcW w:w="1440" w:type="dxa"/>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0"/>
                <w:lang w:eastAsia="ru-RU"/>
              </w:rPr>
            </w:pPr>
            <w:r w:rsidRPr="00B54A73">
              <w:rPr>
                <w:rFonts w:ascii="Times New Roman" w:eastAsia="Times New Roman" w:hAnsi="Times New Roman" w:cs="Times New Roman"/>
                <w:sz w:val="24"/>
                <w:szCs w:val="20"/>
                <w:lang w:eastAsia="ru-RU"/>
              </w:rPr>
              <w:t>175</w:t>
            </w:r>
          </w:p>
        </w:tc>
        <w:tc>
          <w:tcPr>
            <w:tcW w:w="1560" w:type="dxa"/>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0"/>
                <w:lang w:eastAsia="ru-RU"/>
              </w:rPr>
            </w:pPr>
            <w:r w:rsidRPr="00B54A73">
              <w:rPr>
                <w:rFonts w:ascii="Times New Roman" w:eastAsia="Times New Roman" w:hAnsi="Times New Roman" w:cs="Times New Roman"/>
                <w:sz w:val="24"/>
                <w:szCs w:val="20"/>
                <w:lang w:eastAsia="ru-RU"/>
              </w:rPr>
              <w:t>0,35</w:t>
            </w:r>
          </w:p>
        </w:tc>
        <w:tc>
          <w:tcPr>
            <w:tcW w:w="1440" w:type="dxa"/>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0"/>
                <w:lang w:eastAsia="ru-RU"/>
              </w:rPr>
            </w:pPr>
            <w:r w:rsidRPr="00B54A73">
              <w:rPr>
                <w:rFonts w:ascii="Times New Roman" w:eastAsia="Times New Roman" w:hAnsi="Times New Roman" w:cs="Times New Roman"/>
                <w:sz w:val="24"/>
                <w:szCs w:val="20"/>
                <w:lang w:eastAsia="ru-RU"/>
              </w:rPr>
              <w:t>61</w:t>
            </w:r>
          </w:p>
        </w:tc>
        <w:tc>
          <w:tcPr>
            <w:tcW w:w="1504" w:type="dxa"/>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0"/>
                <w:lang w:eastAsia="ru-RU"/>
              </w:rPr>
            </w:pPr>
            <w:r w:rsidRPr="00B54A73">
              <w:rPr>
                <w:rFonts w:ascii="Times New Roman" w:eastAsia="Times New Roman" w:hAnsi="Times New Roman" w:cs="Times New Roman"/>
                <w:sz w:val="24"/>
                <w:szCs w:val="20"/>
                <w:lang w:eastAsia="ru-RU"/>
              </w:rPr>
              <w:t>23412,7</w:t>
            </w:r>
          </w:p>
        </w:tc>
        <w:tc>
          <w:tcPr>
            <w:tcW w:w="1045" w:type="dxa"/>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0"/>
                <w:lang w:eastAsia="ru-RU"/>
              </w:rPr>
            </w:pPr>
            <w:r w:rsidRPr="00B54A73">
              <w:rPr>
                <w:rFonts w:ascii="Times New Roman" w:eastAsia="Times New Roman" w:hAnsi="Times New Roman" w:cs="Times New Roman"/>
                <w:sz w:val="24"/>
                <w:szCs w:val="20"/>
                <w:lang w:eastAsia="ru-RU"/>
              </w:rPr>
              <w:t>133,7</w:t>
            </w:r>
          </w:p>
        </w:tc>
      </w:tr>
      <w:tr w:rsidR="00B54A73" w:rsidRPr="00B54A73" w:rsidTr="00B54A73">
        <w:trPr>
          <w:trHeight w:val="20"/>
        </w:trPr>
        <w:tc>
          <w:tcPr>
            <w:tcW w:w="2340" w:type="dxa"/>
          </w:tcPr>
          <w:p w:rsidR="00B54A73" w:rsidRPr="00B54A73" w:rsidRDefault="00B54A73" w:rsidP="00B54A73">
            <w:pPr>
              <w:widowControl w:val="0"/>
              <w:autoSpaceDE w:val="0"/>
              <w:autoSpaceDN w:val="0"/>
              <w:spacing w:after="0" w:line="240" w:lineRule="auto"/>
              <w:rPr>
                <w:rFonts w:ascii="Times New Roman" w:eastAsia="Times New Roman" w:hAnsi="Times New Roman" w:cs="Times New Roman"/>
                <w:sz w:val="24"/>
                <w:szCs w:val="20"/>
                <w:lang w:eastAsia="ru-RU"/>
              </w:rPr>
            </w:pPr>
            <w:r w:rsidRPr="00B54A73">
              <w:rPr>
                <w:rFonts w:ascii="Times New Roman" w:eastAsia="Times New Roman" w:hAnsi="Times New Roman" w:cs="Times New Roman"/>
                <w:sz w:val="24"/>
                <w:szCs w:val="20"/>
                <w:lang w:eastAsia="ru-RU"/>
              </w:rPr>
              <w:t>Солома</w:t>
            </w:r>
          </w:p>
        </w:tc>
        <w:tc>
          <w:tcPr>
            <w:tcW w:w="1440" w:type="dxa"/>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0"/>
                <w:lang w:eastAsia="ru-RU"/>
              </w:rPr>
            </w:pPr>
            <w:r w:rsidRPr="00B54A73">
              <w:rPr>
                <w:rFonts w:ascii="Times New Roman" w:eastAsia="Times New Roman" w:hAnsi="Times New Roman" w:cs="Times New Roman"/>
                <w:sz w:val="24"/>
                <w:szCs w:val="20"/>
                <w:lang w:eastAsia="ru-RU"/>
              </w:rPr>
              <w:t>19100</w:t>
            </w:r>
          </w:p>
        </w:tc>
        <w:tc>
          <w:tcPr>
            <w:tcW w:w="1560" w:type="dxa"/>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0"/>
                <w:lang w:eastAsia="ru-RU"/>
              </w:rPr>
            </w:pPr>
            <w:r w:rsidRPr="00B54A73">
              <w:rPr>
                <w:rFonts w:ascii="Times New Roman" w:eastAsia="Times New Roman" w:hAnsi="Times New Roman" w:cs="Times New Roman"/>
                <w:sz w:val="24"/>
                <w:szCs w:val="20"/>
                <w:lang w:eastAsia="ru-RU"/>
              </w:rPr>
              <w:t>0,1</w:t>
            </w:r>
          </w:p>
        </w:tc>
        <w:tc>
          <w:tcPr>
            <w:tcW w:w="1440" w:type="dxa"/>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0"/>
                <w:lang w:eastAsia="ru-RU"/>
              </w:rPr>
            </w:pPr>
            <w:r w:rsidRPr="00B54A73">
              <w:rPr>
                <w:rFonts w:ascii="Times New Roman" w:eastAsia="Times New Roman" w:hAnsi="Times New Roman" w:cs="Times New Roman"/>
                <w:sz w:val="24"/>
                <w:szCs w:val="20"/>
                <w:lang w:eastAsia="ru-RU"/>
              </w:rPr>
              <w:t>1910</w:t>
            </w:r>
          </w:p>
        </w:tc>
        <w:tc>
          <w:tcPr>
            <w:tcW w:w="1504" w:type="dxa"/>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0"/>
                <w:lang w:eastAsia="ru-RU"/>
              </w:rPr>
            </w:pPr>
            <w:r w:rsidRPr="00B54A73">
              <w:rPr>
                <w:rFonts w:ascii="Times New Roman" w:eastAsia="Times New Roman" w:hAnsi="Times New Roman" w:cs="Times New Roman"/>
                <w:sz w:val="24"/>
                <w:szCs w:val="20"/>
                <w:lang w:eastAsia="ru-RU"/>
              </w:rPr>
              <w:t>733086,7</w:t>
            </w:r>
          </w:p>
        </w:tc>
        <w:tc>
          <w:tcPr>
            <w:tcW w:w="1045" w:type="dxa"/>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0"/>
                <w:lang w:eastAsia="ru-RU"/>
              </w:rPr>
            </w:pPr>
            <w:r w:rsidRPr="00B54A73">
              <w:rPr>
                <w:rFonts w:ascii="Times New Roman" w:eastAsia="Times New Roman" w:hAnsi="Times New Roman" w:cs="Times New Roman"/>
                <w:sz w:val="24"/>
                <w:szCs w:val="20"/>
                <w:lang w:eastAsia="ru-RU"/>
              </w:rPr>
              <w:t>38,4</w:t>
            </w:r>
          </w:p>
        </w:tc>
      </w:tr>
      <w:tr w:rsidR="00B54A73" w:rsidRPr="00B54A73" w:rsidTr="00B54A73">
        <w:trPr>
          <w:trHeight w:val="20"/>
        </w:trPr>
        <w:tc>
          <w:tcPr>
            <w:tcW w:w="2340" w:type="dxa"/>
          </w:tcPr>
          <w:p w:rsidR="00B54A73" w:rsidRPr="00B54A73" w:rsidRDefault="00B54A73" w:rsidP="00B54A73">
            <w:pPr>
              <w:widowControl w:val="0"/>
              <w:autoSpaceDE w:val="0"/>
              <w:autoSpaceDN w:val="0"/>
              <w:spacing w:after="0" w:line="240" w:lineRule="auto"/>
              <w:rPr>
                <w:rFonts w:ascii="Times New Roman" w:eastAsia="Times New Roman" w:hAnsi="Times New Roman" w:cs="Times New Roman"/>
                <w:sz w:val="24"/>
                <w:szCs w:val="20"/>
                <w:lang w:eastAsia="ru-RU"/>
              </w:rPr>
            </w:pPr>
            <w:r w:rsidRPr="00B54A73">
              <w:rPr>
                <w:rFonts w:ascii="Times New Roman" w:eastAsia="Times New Roman" w:hAnsi="Times New Roman" w:cs="Times New Roman"/>
                <w:sz w:val="24"/>
                <w:szCs w:val="20"/>
                <w:lang w:eastAsia="ru-RU"/>
              </w:rPr>
              <w:t>Итого</w:t>
            </w:r>
          </w:p>
        </w:tc>
        <w:tc>
          <w:tcPr>
            <w:tcW w:w="1440" w:type="dxa"/>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0"/>
                <w:lang w:eastAsia="ru-RU"/>
              </w:rPr>
            </w:pPr>
            <w:r w:rsidRPr="00B54A73">
              <w:rPr>
                <w:rFonts w:ascii="Times New Roman" w:eastAsia="Times New Roman" w:hAnsi="Times New Roman" w:cs="Times New Roman"/>
                <w:sz w:val="24"/>
                <w:szCs w:val="20"/>
                <w:lang w:eastAsia="ru-RU"/>
              </w:rPr>
              <w:t>-</w:t>
            </w:r>
          </w:p>
        </w:tc>
        <w:tc>
          <w:tcPr>
            <w:tcW w:w="1560" w:type="dxa"/>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0"/>
                <w:lang w:eastAsia="ru-RU"/>
              </w:rPr>
            </w:pPr>
            <w:r w:rsidRPr="00B54A73">
              <w:rPr>
                <w:rFonts w:ascii="Times New Roman" w:eastAsia="Times New Roman" w:hAnsi="Times New Roman" w:cs="Times New Roman"/>
                <w:sz w:val="24"/>
                <w:szCs w:val="20"/>
                <w:lang w:eastAsia="ru-RU"/>
              </w:rPr>
              <w:t>-</w:t>
            </w:r>
          </w:p>
        </w:tc>
        <w:tc>
          <w:tcPr>
            <w:tcW w:w="1440" w:type="dxa"/>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0"/>
                <w:lang w:eastAsia="ru-RU"/>
              </w:rPr>
            </w:pPr>
            <w:r w:rsidRPr="00B54A73">
              <w:rPr>
                <w:rFonts w:ascii="Times New Roman" w:eastAsia="Times New Roman" w:hAnsi="Times New Roman" w:cs="Times New Roman"/>
                <w:sz w:val="24"/>
                <w:szCs w:val="20"/>
                <w:lang w:eastAsia="ru-RU"/>
              </w:rPr>
              <w:t>13321</w:t>
            </w:r>
          </w:p>
        </w:tc>
        <w:tc>
          <w:tcPr>
            <w:tcW w:w="1504" w:type="dxa"/>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54A73">
              <w:rPr>
                <w:rFonts w:ascii="Times New Roman" w:eastAsia="Times New Roman" w:hAnsi="Times New Roman" w:cs="Times New Roman"/>
                <w:sz w:val="24"/>
                <w:szCs w:val="24"/>
                <w:lang w:eastAsia="ru-RU"/>
              </w:rPr>
              <w:t>5112800</w:t>
            </w:r>
          </w:p>
        </w:tc>
        <w:tc>
          <w:tcPr>
            <w:tcW w:w="1045" w:type="dxa"/>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0"/>
                <w:lang w:eastAsia="ru-RU"/>
              </w:rPr>
            </w:pPr>
            <w:r w:rsidRPr="00B54A73">
              <w:rPr>
                <w:rFonts w:ascii="Times New Roman" w:eastAsia="Times New Roman" w:hAnsi="Times New Roman" w:cs="Times New Roman"/>
                <w:sz w:val="24"/>
                <w:szCs w:val="20"/>
                <w:lang w:eastAsia="ru-RU"/>
              </w:rPr>
              <w:t>-</w:t>
            </w:r>
          </w:p>
        </w:tc>
      </w:tr>
    </w:tbl>
    <w:p w:rsidR="00B54A73" w:rsidRPr="00B54A73" w:rsidRDefault="00B54A73" w:rsidP="00B54A73">
      <w:pPr>
        <w:widowControl w:val="0"/>
        <w:autoSpaceDE w:val="0"/>
        <w:autoSpaceDN w:val="0"/>
        <w:spacing w:after="0" w:line="240" w:lineRule="auto"/>
        <w:ind w:firstLine="540"/>
        <w:jc w:val="both"/>
        <w:rPr>
          <w:rFonts w:ascii="Times New Roman" w:eastAsia="Times New Roman" w:hAnsi="Times New Roman" w:cs="Times New Roman"/>
          <w:sz w:val="24"/>
          <w:szCs w:val="20"/>
          <w:lang w:eastAsia="ru-RU"/>
        </w:rPr>
      </w:pPr>
    </w:p>
    <w:p w:rsidR="00B54A73" w:rsidRPr="00B54A73" w:rsidRDefault="00B54A73" w:rsidP="00B54A73">
      <w:pPr>
        <w:widowControl w:val="0"/>
        <w:autoSpaceDE w:val="0"/>
        <w:autoSpaceDN w:val="0"/>
        <w:spacing w:after="0" w:line="240" w:lineRule="auto"/>
        <w:ind w:firstLine="680"/>
        <w:jc w:val="both"/>
        <w:rPr>
          <w:rFonts w:ascii="Times New Roman" w:eastAsia="Times New Roman" w:hAnsi="Times New Roman" w:cs="Times New Roman"/>
          <w:sz w:val="28"/>
          <w:szCs w:val="28"/>
          <w:lang w:eastAsia="ru-RU"/>
        </w:rPr>
      </w:pPr>
      <w:r w:rsidRPr="00B54A73">
        <w:rPr>
          <w:rFonts w:ascii="Times New Roman" w:eastAsia="Times New Roman" w:hAnsi="Times New Roman" w:cs="Times New Roman"/>
          <w:sz w:val="28"/>
          <w:szCs w:val="28"/>
          <w:lang w:eastAsia="ru-RU"/>
        </w:rPr>
        <w:t>Себестоимость 1 условной единицы продукции составила 383,8 руб. Умножением условной себестоимости на количество продукции, пересчитанное в условные единицы, распределяем затраты по видам продукции, полученной от озимой пшеницы. Фактическая себестоимость 1 ц товарного зерна составила 383,8 руб., что несколько ниже, чем себестоимость этого вида продукции, рассчитанная традиционным способом. Преимуществом метода коэффициентов является то, что появляется возможность определения себестоимости всех видов продукции, полученной от зерновой культуры.</w:t>
      </w:r>
    </w:p>
    <w:p w:rsidR="00B54A73" w:rsidRPr="00B54A73" w:rsidRDefault="00B54A73" w:rsidP="00B54A73">
      <w:pPr>
        <w:widowControl w:val="0"/>
        <w:autoSpaceDE w:val="0"/>
        <w:autoSpaceDN w:val="0"/>
        <w:spacing w:after="0" w:line="240" w:lineRule="auto"/>
        <w:ind w:firstLine="680"/>
        <w:jc w:val="both"/>
        <w:rPr>
          <w:rFonts w:ascii="Times New Roman" w:eastAsia="Times New Roman" w:hAnsi="Times New Roman" w:cs="Times New Roman"/>
          <w:sz w:val="28"/>
          <w:szCs w:val="28"/>
          <w:lang w:eastAsia="ru-RU"/>
        </w:rPr>
      </w:pPr>
      <w:r w:rsidRPr="00B54A73">
        <w:rPr>
          <w:rFonts w:ascii="Times New Roman" w:eastAsia="Times New Roman" w:hAnsi="Times New Roman" w:cs="Times New Roman"/>
          <w:sz w:val="28"/>
          <w:szCs w:val="28"/>
          <w:lang w:eastAsia="ru-RU"/>
        </w:rPr>
        <w:t>Сельскохозяйственные организации, функционирующие в настоящее время, различаются по размерам производства и специализации. Существует множество узкоспециализированных организаций, которые производят только растениеводческую продукцию или занимаются только животноводством. Для организаций, занимающихся только растениеводством, характерно низкое внутреннее потребление произведенной продукции (например, полученные в результате доработки зерновой продукции зерноотходы или заготовленная солома не используются на кормовые цели, так как отрасли животноводства в организации нет, а полностью реализуются другим сельскохозяйственным организациям или населению в личные подсобные хозяйства).</w:t>
      </w:r>
    </w:p>
    <w:p w:rsidR="00B54A73" w:rsidRPr="00B54A73" w:rsidRDefault="00B54A73" w:rsidP="00B54A73">
      <w:pPr>
        <w:widowControl w:val="0"/>
        <w:autoSpaceDE w:val="0"/>
        <w:autoSpaceDN w:val="0"/>
        <w:spacing w:after="0" w:line="240" w:lineRule="auto"/>
        <w:ind w:firstLine="680"/>
        <w:jc w:val="both"/>
        <w:rPr>
          <w:rFonts w:ascii="Times New Roman" w:eastAsia="Times New Roman" w:hAnsi="Times New Roman" w:cs="Times New Roman"/>
          <w:sz w:val="28"/>
          <w:szCs w:val="28"/>
          <w:lang w:eastAsia="ru-RU"/>
        </w:rPr>
      </w:pPr>
      <w:r w:rsidRPr="00B54A73">
        <w:rPr>
          <w:rFonts w:ascii="Times New Roman" w:eastAsia="Times New Roman" w:hAnsi="Times New Roman" w:cs="Times New Roman"/>
          <w:sz w:val="28"/>
          <w:szCs w:val="28"/>
          <w:lang w:eastAsia="ru-RU"/>
        </w:rPr>
        <w:t>В таких организациях для исчисления себестоимости продукции зернопроизводства может применяться метод распределения расходов пропорционально стоимости продукции по ценам реализации.</w:t>
      </w:r>
    </w:p>
    <w:p w:rsidR="00B54A73" w:rsidRPr="00B54A73" w:rsidRDefault="00B54A73" w:rsidP="00B54A73">
      <w:pPr>
        <w:widowControl w:val="0"/>
        <w:autoSpaceDE w:val="0"/>
        <w:autoSpaceDN w:val="0"/>
        <w:spacing w:after="0" w:line="240" w:lineRule="auto"/>
        <w:ind w:firstLine="680"/>
        <w:jc w:val="both"/>
        <w:rPr>
          <w:rFonts w:ascii="Times New Roman" w:eastAsia="Times New Roman" w:hAnsi="Times New Roman" w:cs="Times New Roman"/>
          <w:sz w:val="28"/>
          <w:szCs w:val="28"/>
          <w:lang w:eastAsia="ru-RU"/>
        </w:rPr>
      </w:pPr>
      <w:r w:rsidRPr="00B54A73">
        <w:rPr>
          <w:rFonts w:ascii="Times New Roman" w:eastAsia="Times New Roman" w:hAnsi="Times New Roman" w:cs="Times New Roman"/>
          <w:sz w:val="28"/>
          <w:szCs w:val="28"/>
          <w:lang w:eastAsia="ru-RU"/>
        </w:rPr>
        <w:t xml:space="preserve">При применении данного способа полученная из производства продукция оценивается в продажных (рыночных) ценах, определяется </w:t>
      </w:r>
      <w:r w:rsidRPr="00B54A73">
        <w:rPr>
          <w:rFonts w:ascii="Times New Roman" w:eastAsia="Times New Roman" w:hAnsi="Times New Roman" w:cs="Times New Roman"/>
          <w:sz w:val="28"/>
          <w:szCs w:val="28"/>
          <w:lang w:eastAsia="ru-RU"/>
        </w:rPr>
        <w:lastRenderedPageBreak/>
        <w:t>удельный вес каждого вида продукции в ее общей рыночной стоимости и пропорционально этой доле распределяются затраты. Себестоимость единицы конкретного вида продукции рассчитывают делением приходящихся на данный вид продукции затрат на ее количество.</w:t>
      </w:r>
    </w:p>
    <w:p w:rsidR="00B54A73" w:rsidRPr="00B54A73" w:rsidRDefault="00B54A73" w:rsidP="00B54A73">
      <w:pPr>
        <w:widowControl w:val="0"/>
        <w:autoSpaceDE w:val="0"/>
        <w:autoSpaceDN w:val="0"/>
        <w:spacing w:after="0" w:line="240" w:lineRule="auto"/>
        <w:ind w:firstLine="680"/>
        <w:jc w:val="both"/>
        <w:rPr>
          <w:rFonts w:ascii="Times New Roman" w:eastAsia="Times New Roman" w:hAnsi="Times New Roman" w:cs="Times New Roman"/>
          <w:sz w:val="28"/>
          <w:szCs w:val="28"/>
          <w:lang w:eastAsia="ru-RU"/>
        </w:rPr>
      </w:pPr>
      <w:r w:rsidRPr="00B54A73">
        <w:rPr>
          <w:rFonts w:ascii="Times New Roman" w:eastAsia="Times New Roman" w:hAnsi="Times New Roman" w:cs="Times New Roman"/>
          <w:sz w:val="28"/>
          <w:szCs w:val="28"/>
          <w:lang w:eastAsia="ru-RU"/>
        </w:rPr>
        <w:t>Расчет фактической себестоимости единицы продукции, полученной от выращивания озимой пшеницы, методом распределения затрат пропорционально стоимости продукции по ценам реализации представлен в табл. 2. При этом будем используя данные по предприятию за 2017год о выходе продукции и затратах, а также продажные цены 1 ц зерна – 448,1 руб., зерноотходов - 214 руб., соломы - 100 руб.</w:t>
      </w:r>
    </w:p>
    <w:p w:rsidR="00B54A73" w:rsidRPr="00B54A73" w:rsidRDefault="00B54A73" w:rsidP="00B54A73">
      <w:pPr>
        <w:widowControl w:val="0"/>
        <w:autoSpaceDE w:val="0"/>
        <w:autoSpaceDN w:val="0"/>
        <w:spacing w:after="0" w:line="240" w:lineRule="auto"/>
        <w:ind w:firstLine="540"/>
        <w:jc w:val="both"/>
        <w:rPr>
          <w:rFonts w:ascii="Times New Roman" w:eastAsia="Times New Roman" w:hAnsi="Times New Roman" w:cs="Times New Roman"/>
          <w:sz w:val="24"/>
          <w:szCs w:val="20"/>
          <w:lang w:eastAsia="ru-RU"/>
        </w:rPr>
      </w:pPr>
    </w:p>
    <w:p w:rsidR="00B54A73" w:rsidRPr="00B54A73" w:rsidRDefault="00B54A73" w:rsidP="00B54A73">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B54A73">
        <w:rPr>
          <w:rFonts w:ascii="Times New Roman" w:eastAsia="Times New Roman" w:hAnsi="Times New Roman" w:cs="Times New Roman"/>
          <w:sz w:val="28"/>
          <w:szCs w:val="28"/>
          <w:lang w:eastAsia="ru-RU"/>
        </w:rPr>
        <w:t>Таблица 2</w:t>
      </w:r>
    </w:p>
    <w:p w:rsidR="00B54A73" w:rsidRPr="00B54A73" w:rsidRDefault="00B54A73" w:rsidP="00B54A73">
      <w:pPr>
        <w:widowControl w:val="0"/>
        <w:autoSpaceDE w:val="0"/>
        <w:autoSpaceDN w:val="0"/>
        <w:spacing w:after="0" w:line="240" w:lineRule="auto"/>
        <w:ind w:firstLine="720"/>
        <w:jc w:val="center"/>
        <w:rPr>
          <w:rFonts w:ascii="Times New Roman" w:eastAsia="Times New Roman" w:hAnsi="Times New Roman" w:cs="Times New Roman"/>
          <w:sz w:val="28"/>
          <w:szCs w:val="28"/>
          <w:lang w:eastAsia="ru-RU"/>
        </w:rPr>
      </w:pPr>
      <w:r w:rsidRPr="00B54A73">
        <w:rPr>
          <w:rFonts w:ascii="Times New Roman" w:eastAsia="Times New Roman" w:hAnsi="Times New Roman" w:cs="Times New Roman"/>
          <w:sz w:val="28"/>
          <w:szCs w:val="28"/>
          <w:lang w:eastAsia="ru-RU"/>
        </w:rPr>
        <w:t>Расчет фактической себестоимости 1 ц продукции озимой пшеницы методом распределения затрат пропорционально стоимости продукции по ценам реализации</w:t>
      </w: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1417"/>
        <w:gridCol w:w="1440"/>
        <w:gridCol w:w="1254"/>
        <w:gridCol w:w="1701"/>
        <w:gridCol w:w="2085"/>
      </w:tblGrid>
      <w:tr w:rsidR="00B54A73" w:rsidRPr="00B54A73" w:rsidTr="00B54A73">
        <w:trPr>
          <w:trHeight w:val="1195"/>
        </w:trPr>
        <w:tc>
          <w:tcPr>
            <w:tcW w:w="1763" w:type="dxa"/>
            <w:vAlign w:val="center"/>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54A73">
              <w:rPr>
                <w:rFonts w:ascii="Times New Roman" w:eastAsia="Times New Roman" w:hAnsi="Times New Roman" w:cs="Times New Roman"/>
                <w:sz w:val="24"/>
                <w:szCs w:val="24"/>
                <w:lang w:eastAsia="ru-RU"/>
              </w:rPr>
              <w:t>Наименование продукции</w:t>
            </w:r>
          </w:p>
        </w:tc>
        <w:tc>
          <w:tcPr>
            <w:tcW w:w="1417" w:type="dxa"/>
            <w:vAlign w:val="center"/>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54A73">
              <w:rPr>
                <w:rFonts w:ascii="Times New Roman" w:eastAsia="Times New Roman" w:hAnsi="Times New Roman" w:cs="Times New Roman"/>
                <w:sz w:val="24"/>
                <w:szCs w:val="24"/>
                <w:lang w:eastAsia="ru-RU"/>
              </w:rPr>
              <w:t>Количество продукции, ц</w:t>
            </w:r>
          </w:p>
        </w:tc>
        <w:tc>
          <w:tcPr>
            <w:tcW w:w="1440" w:type="dxa"/>
            <w:vAlign w:val="center"/>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54A73">
              <w:rPr>
                <w:rFonts w:ascii="Times New Roman" w:eastAsia="Times New Roman" w:hAnsi="Times New Roman" w:cs="Times New Roman"/>
                <w:sz w:val="24"/>
                <w:szCs w:val="24"/>
                <w:lang w:eastAsia="ru-RU"/>
              </w:rPr>
              <w:t>Продукция в ценах реализации, руб.</w:t>
            </w:r>
          </w:p>
        </w:tc>
        <w:tc>
          <w:tcPr>
            <w:tcW w:w="1254" w:type="dxa"/>
            <w:vAlign w:val="center"/>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54A73">
              <w:rPr>
                <w:rFonts w:ascii="Times New Roman" w:eastAsia="Times New Roman" w:hAnsi="Times New Roman" w:cs="Times New Roman"/>
                <w:sz w:val="24"/>
                <w:szCs w:val="24"/>
                <w:lang w:eastAsia="ru-RU"/>
              </w:rPr>
              <w:t>Удельный вес, %</w:t>
            </w:r>
          </w:p>
        </w:tc>
        <w:tc>
          <w:tcPr>
            <w:tcW w:w="1701" w:type="dxa"/>
            <w:vAlign w:val="center"/>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54A73">
              <w:rPr>
                <w:rFonts w:ascii="Times New Roman" w:eastAsia="Times New Roman" w:hAnsi="Times New Roman" w:cs="Times New Roman"/>
                <w:sz w:val="24"/>
                <w:szCs w:val="24"/>
                <w:lang w:eastAsia="ru-RU"/>
              </w:rPr>
              <w:t>Производственные затраты, руб.</w:t>
            </w:r>
          </w:p>
        </w:tc>
        <w:tc>
          <w:tcPr>
            <w:tcW w:w="2085" w:type="dxa"/>
            <w:vAlign w:val="center"/>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54A73">
              <w:rPr>
                <w:rFonts w:ascii="Times New Roman" w:eastAsia="Times New Roman" w:hAnsi="Times New Roman" w:cs="Times New Roman"/>
                <w:sz w:val="24"/>
                <w:szCs w:val="24"/>
                <w:lang w:eastAsia="ru-RU"/>
              </w:rPr>
              <w:t>Себестоимость единицы продукции, руб.</w:t>
            </w:r>
          </w:p>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54A73">
              <w:rPr>
                <w:rFonts w:ascii="Times New Roman" w:eastAsia="Times New Roman" w:hAnsi="Times New Roman" w:cs="Times New Roman"/>
                <w:sz w:val="24"/>
                <w:szCs w:val="24"/>
                <w:lang w:eastAsia="ru-RU"/>
              </w:rPr>
              <w:t>(гр. 5 : гр. 2)</w:t>
            </w:r>
          </w:p>
        </w:tc>
      </w:tr>
      <w:tr w:rsidR="00B54A73" w:rsidRPr="00B54A73" w:rsidTr="00B54A73">
        <w:trPr>
          <w:trHeight w:val="367"/>
        </w:trPr>
        <w:tc>
          <w:tcPr>
            <w:tcW w:w="1763" w:type="dxa"/>
          </w:tcPr>
          <w:p w:rsidR="00B54A73" w:rsidRPr="00B54A73" w:rsidRDefault="00B54A73" w:rsidP="00B54A73">
            <w:pPr>
              <w:widowControl w:val="0"/>
              <w:autoSpaceDE w:val="0"/>
              <w:autoSpaceDN w:val="0"/>
              <w:spacing w:after="0" w:line="240" w:lineRule="auto"/>
              <w:rPr>
                <w:rFonts w:ascii="Times New Roman" w:eastAsia="Times New Roman" w:hAnsi="Times New Roman" w:cs="Times New Roman"/>
                <w:sz w:val="24"/>
                <w:szCs w:val="24"/>
                <w:lang w:eastAsia="ru-RU"/>
              </w:rPr>
            </w:pPr>
            <w:r w:rsidRPr="00B54A73">
              <w:rPr>
                <w:rFonts w:ascii="Times New Roman" w:eastAsia="Times New Roman" w:hAnsi="Times New Roman" w:cs="Times New Roman"/>
                <w:sz w:val="24"/>
                <w:szCs w:val="24"/>
                <w:lang w:eastAsia="ru-RU"/>
              </w:rPr>
              <w:t>Зерно (товарное)</w:t>
            </w:r>
          </w:p>
        </w:tc>
        <w:tc>
          <w:tcPr>
            <w:tcW w:w="1417" w:type="dxa"/>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0"/>
                <w:lang w:eastAsia="ru-RU"/>
              </w:rPr>
            </w:pPr>
            <w:r w:rsidRPr="00B54A73">
              <w:rPr>
                <w:rFonts w:ascii="Times New Roman" w:eastAsia="Times New Roman" w:hAnsi="Times New Roman" w:cs="Times New Roman"/>
                <w:sz w:val="24"/>
                <w:szCs w:val="20"/>
                <w:lang w:eastAsia="ru-RU"/>
              </w:rPr>
              <w:t>11350</w:t>
            </w:r>
          </w:p>
        </w:tc>
        <w:tc>
          <w:tcPr>
            <w:tcW w:w="1440" w:type="dxa"/>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54A73">
              <w:rPr>
                <w:rFonts w:ascii="Times New Roman" w:eastAsia="Times New Roman" w:hAnsi="Times New Roman" w:cs="Times New Roman"/>
                <w:sz w:val="24"/>
                <w:szCs w:val="24"/>
                <w:lang w:eastAsia="ru-RU"/>
              </w:rPr>
              <w:t>5086000</w:t>
            </w:r>
          </w:p>
        </w:tc>
        <w:tc>
          <w:tcPr>
            <w:tcW w:w="1254" w:type="dxa"/>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54A73">
              <w:rPr>
                <w:rFonts w:ascii="Times New Roman" w:eastAsia="Times New Roman" w:hAnsi="Times New Roman" w:cs="Times New Roman"/>
                <w:sz w:val="24"/>
                <w:szCs w:val="24"/>
                <w:lang w:eastAsia="ru-RU"/>
              </w:rPr>
              <w:t>95,7</w:t>
            </w:r>
          </w:p>
        </w:tc>
        <w:tc>
          <w:tcPr>
            <w:tcW w:w="1701" w:type="dxa"/>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54A73">
              <w:rPr>
                <w:rFonts w:ascii="Times New Roman" w:eastAsia="Times New Roman" w:hAnsi="Times New Roman" w:cs="Times New Roman"/>
                <w:sz w:val="24"/>
                <w:szCs w:val="24"/>
                <w:lang w:eastAsia="ru-RU"/>
              </w:rPr>
              <w:t>4892949,6</w:t>
            </w:r>
          </w:p>
        </w:tc>
        <w:tc>
          <w:tcPr>
            <w:tcW w:w="2085" w:type="dxa"/>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54A73">
              <w:rPr>
                <w:rFonts w:ascii="Times New Roman" w:eastAsia="Times New Roman" w:hAnsi="Times New Roman" w:cs="Times New Roman"/>
                <w:sz w:val="24"/>
                <w:szCs w:val="24"/>
                <w:lang w:eastAsia="ru-RU"/>
              </w:rPr>
              <w:t>431,1</w:t>
            </w:r>
          </w:p>
        </w:tc>
      </w:tr>
      <w:tr w:rsidR="00B54A73" w:rsidRPr="00B54A73" w:rsidTr="00B54A73">
        <w:tc>
          <w:tcPr>
            <w:tcW w:w="1763" w:type="dxa"/>
          </w:tcPr>
          <w:p w:rsidR="00B54A73" w:rsidRPr="00B54A73" w:rsidRDefault="00B54A73" w:rsidP="00B54A73">
            <w:pPr>
              <w:widowControl w:val="0"/>
              <w:autoSpaceDE w:val="0"/>
              <w:autoSpaceDN w:val="0"/>
              <w:spacing w:after="0" w:line="240" w:lineRule="auto"/>
              <w:rPr>
                <w:rFonts w:ascii="Times New Roman" w:eastAsia="Times New Roman" w:hAnsi="Times New Roman" w:cs="Times New Roman"/>
                <w:sz w:val="24"/>
                <w:szCs w:val="24"/>
                <w:lang w:eastAsia="ru-RU"/>
              </w:rPr>
            </w:pPr>
            <w:r w:rsidRPr="00B54A73">
              <w:rPr>
                <w:rFonts w:ascii="Times New Roman" w:eastAsia="Times New Roman" w:hAnsi="Times New Roman" w:cs="Times New Roman"/>
                <w:sz w:val="24"/>
                <w:szCs w:val="24"/>
                <w:lang w:eastAsia="ru-RU"/>
              </w:rPr>
              <w:t>Зерноотходы</w:t>
            </w:r>
          </w:p>
        </w:tc>
        <w:tc>
          <w:tcPr>
            <w:tcW w:w="1417" w:type="dxa"/>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0"/>
                <w:lang w:eastAsia="ru-RU"/>
              </w:rPr>
            </w:pPr>
            <w:r w:rsidRPr="00B54A73">
              <w:rPr>
                <w:rFonts w:ascii="Times New Roman" w:eastAsia="Times New Roman" w:hAnsi="Times New Roman" w:cs="Times New Roman"/>
                <w:sz w:val="24"/>
                <w:szCs w:val="20"/>
                <w:lang w:eastAsia="ru-RU"/>
              </w:rPr>
              <w:t>175</w:t>
            </w:r>
          </w:p>
        </w:tc>
        <w:tc>
          <w:tcPr>
            <w:tcW w:w="1440" w:type="dxa"/>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54A73">
              <w:rPr>
                <w:rFonts w:ascii="Times New Roman" w:eastAsia="Times New Roman" w:hAnsi="Times New Roman" w:cs="Times New Roman"/>
                <w:sz w:val="24"/>
                <w:szCs w:val="24"/>
                <w:lang w:eastAsia="ru-RU"/>
              </w:rPr>
              <w:t>37450</w:t>
            </w:r>
          </w:p>
        </w:tc>
        <w:tc>
          <w:tcPr>
            <w:tcW w:w="1254" w:type="dxa"/>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54A73">
              <w:rPr>
                <w:rFonts w:ascii="Times New Roman" w:eastAsia="Times New Roman" w:hAnsi="Times New Roman" w:cs="Times New Roman"/>
                <w:sz w:val="24"/>
                <w:szCs w:val="24"/>
                <w:lang w:eastAsia="ru-RU"/>
              </w:rPr>
              <w:t>0,7</w:t>
            </w:r>
          </w:p>
        </w:tc>
        <w:tc>
          <w:tcPr>
            <w:tcW w:w="1701" w:type="dxa"/>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54A73">
              <w:rPr>
                <w:rFonts w:ascii="Times New Roman" w:eastAsia="Times New Roman" w:hAnsi="Times New Roman" w:cs="Times New Roman"/>
                <w:sz w:val="24"/>
                <w:szCs w:val="24"/>
                <w:lang w:eastAsia="ru-RU"/>
              </w:rPr>
              <w:t>35789,6</w:t>
            </w:r>
          </w:p>
        </w:tc>
        <w:tc>
          <w:tcPr>
            <w:tcW w:w="2085" w:type="dxa"/>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54A73">
              <w:rPr>
                <w:rFonts w:ascii="Times New Roman" w:eastAsia="Times New Roman" w:hAnsi="Times New Roman" w:cs="Times New Roman"/>
                <w:sz w:val="24"/>
                <w:szCs w:val="24"/>
                <w:lang w:eastAsia="ru-RU"/>
              </w:rPr>
              <w:t>204,5</w:t>
            </w:r>
          </w:p>
        </w:tc>
      </w:tr>
      <w:tr w:rsidR="00B54A73" w:rsidRPr="00B54A73" w:rsidTr="00B54A73">
        <w:tc>
          <w:tcPr>
            <w:tcW w:w="1763" w:type="dxa"/>
          </w:tcPr>
          <w:p w:rsidR="00B54A73" w:rsidRPr="00B54A73" w:rsidRDefault="00B54A73" w:rsidP="00B54A73">
            <w:pPr>
              <w:widowControl w:val="0"/>
              <w:autoSpaceDE w:val="0"/>
              <w:autoSpaceDN w:val="0"/>
              <w:spacing w:after="0" w:line="240" w:lineRule="auto"/>
              <w:rPr>
                <w:rFonts w:ascii="Times New Roman" w:eastAsia="Times New Roman" w:hAnsi="Times New Roman" w:cs="Times New Roman"/>
                <w:sz w:val="24"/>
                <w:szCs w:val="24"/>
                <w:lang w:eastAsia="ru-RU"/>
              </w:rPr>
            </w:pPr>
            <w:r w:rsidRPr="00B54A73">
              <w:rPr>
                <w:rFonts w:ascii="Times New Roman" w:eastAsia="Times New Roman" w:hAnsi="Times New Roman" w:cs="Times New Roman"/>
                <w:sz w:val="24"/>
                <w:szCs w:val="24"/>
                <w:lang w:eastAsia="ru-RU"/>
              </w:rPr>
              <w:t>Солома</w:t>
            </w:r>
          </w:p>
        </w:tc>
        <w:tc>
          <w:tcPr>
            <w:tcW w:w="1417" w:type="dxa"/>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0"/>
                <w:lang w:eastAsia="ru-RU"/>
              </w:rPr>
            </w:pPr>
            <w:r w:rsidRPr="00B54A73">
              <w:rPr>
                <w:rFonts w:ascii="Times New Roman" w:eastAsia="Times New Roman" w:hAnsi="Times New Roman" w:cs="Times New Roman"/>
                <w:sz w:val="24"/>
                <w:szCs w:val="20"/>
                <w:lang w:eastAsia="ru-RU"/>
              </w:rPr>
              <w:t>19100</w:t>
            </w:r>
          </w:p>
        </w:tc>
        <w:tc>
          <w:tcPr>
            <w:tcW w:w="1440" w:type="dxa"/>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54A73">
              <w:rPr>
                <w:rFonts w:ascii="Times New Roman" w:eastAsia="Times New Roman" w:hAnsi="Times New Roman" w:cs="Times New Roman"/>
                <w:sz w:val="24"/>
                <w:szCs w:val="20"/>
                <w:lang w:eastAsia="ru-RU"/>
              </w:rPr>
              <w:t>19100</w:t>
            </w:r>
            <w:r w:rsidRPr="00B54A73">
              <w:rPr>
                <w:rFonts w:ascii="Times New Roman" w:eastAsia="Times New Roman" w:hAnsi="Times New Roman" w:cs="Times New Roman"/>
                <w:sz w:val="24"/>
                <w:szCs w:val="24"/>
                <w:lang w:eastAsia="ru-RU"/>
              </w:rPr>
              <w:t>0</w:t>
            </w:r>
          </w:p>
        </w:tc>
        <w:tc>
          <w:tcPr>
            <w:tcW w:w="1254" w:type="dxa"/>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54A73">
              <w:rPr>
                <w:rFonts w:ascii="Times New Roman" w:eastAsia="Times New Roman" w:hAnsi="Times New Roman" w:cs="Times New Roman"/>
                <w:sz w:val="24"/>
                <w:szCs w:val="24"/>
                <w:lang w:eastAsia="ru-RU"/>
              </w:rPr>
              <w:t>3,6</w:t>
            </w:r>
          </w:p>
        </w:tc>
        <w:tc>
          <w:tcPr>
            <w:tcW w:w="1701" w:type="dxa"/>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54A73">
              <w:rPr>
                <w:rFonts w:ascii="Times New Roman" w:eastAsia="Times New Roman" w:hAnsi="Times New Roman" w:cs="Times New Roman"/>
                <w:sz w:val="24"/>
                <w:szCs w:val="24"/>
                <w:lang w:eastAsia="ru-RU"/>
              </w:rPr>
              <w:t>184060,8</w:t>
            </w:r>
          </w:p>
        </w:tc>
        <w:tc>
          <w:tcPr>
            <w:tcW w:w="2085" w:type="dxa"/>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54A73">
              <w:rPr>
                <w:rFonts w:ascii="Times New Roman" w:eastAsia="Times New Roman" w:hAnsi="Times New Roman" w:cs="Times New Roman"/>
                <w:sz w:val="24"/>
                <w:szCs w:val="24"/>
                <w:lang w:eastAsia="ru-RU"/>
              </w:rPr>
              <w:t>9,6</w:t>
            </w:r>
          </w:p>
        </w:tc>
      </w:tr>
      <w:tr w:rsidR="00B54A73" w:rsidRPr="00B54A73" w:rsidTr="00B54A73">
        <w:tc>
          <w:tcPr>
            <w:tcW w:w="1763" w:type="dxa"/>
          </w:tcPr>
          <w:p w:rsidR="00B54A73" w:rsidRPr="00B54A73" w:rsidRDefault="00B54A73" w:rsidP="00B54A73">
            <w:pPr>
              <w:widowControl w:val="0"/>
              <w:autoSpaceDE w:val="0"/>
              <w:autoSpaceDN w:val="0"/>
              <w:spacing w:after="0" w:line="240" w:lineRule="auto"/>
              <w:rPr>
                <w:rFonts w:ascii="Times New Roman" w:eastAsia="Times New Roman" w:hAnsi="Times New Roman" w:cs="Times New Roman"/>
                <w:sz w:val="24"/>
                <w:szCs w:val="24"/>
                <w:lang w:eastAsia="ru-RU"/>
              </w:rPr>
            </w:pPr>
            <w:r w:rsidRPr="00B54A73">
              <w:rPr>
                <w:rFonts w:ascii="Times New Roman" w:eastAsia="Times New Roman" w:hAnsi="Times New Roman" w:cs="Times New Roman"/>
                <w:sz w:val="24"/>
                <w:szCs w:val="24"/>
                <w:lang w:eastAsia="ru-RU"/>
              </w:rPr>
              <w:t>Итого</w:t>
            </w:r>
          </w:p>
        </w:tc>
        <w:tc>
          <w:tcPr>
            <w:tcW w:w="1417" w:type="dxa"/>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54A73">
              <w:rPr>
                <w:rFonts w:ascii="Times New Roman" w:eastAsia="Times New Roman" w:hAnsi="Times New Roman" w:cs="Times New Roman"/>
                <w:sz w:val="24"/>
                <w:szCs w:val="24"/>
                <w:lang w:eastAsia="ru-RU"/>
              </w:rPr>
              <w:t>-</w:t>
            </w:r>
          </w:p>
        </w:tc>
        <w:tc>
          <w:tcPr>
            <w:tcW w:w="1440" w:type="dxa"/>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54A73">
              <w:rPr>
                <w:rFonts w:ascii="Times New Roman" w:eastAsia="Times New Roman" w:hAnsi="Times New Roman" w:cs="Times New Roman"/>
                <w:sz w:val="24"/>
                <w:szCs w:val="24"/>
                <w:lang w:eastAsia="ru-RU"/>
              </w:rPr>
              <w:t>5314450</w:t>
            </w:r>
          </w:p>
        </w:tc>
        <w:tc>
          <w:tcPr>
            <w:tcW w:w="1254" w:type="dxa"/>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54A73">
              <w:rPr>
                <w:rFonts w:ascii="Times New Roman" w:eastAsia="Times New Roman" w:hAnsi="Times New Roman" w:cs="Times New Roman"/>
                <w:sz w:val="24"/>
                <w:szCs w:val="24"/>
                <w:lang w:eastAsia="ru-RU"/>
              </w:rPr>
              <w:t>100,0</w:t>
            </w:r>
          </w:p>
        </w:tc>
        <w:tc>
          <w:tcPr>
            <w:tcW w:w="1701" w:type="dxa"/>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54A73">
              <w:rPr>
                <w:rFonts w:ascii="Times New Roman" w:eastAsia="Times New Roman" w:hAnsi="Times New Roman" w:cs="Times New Roman"/>
                <w:sz w:val="24"/>
                <w:szCs w:val="24"/>
                <w:lang w:eastAsia="ru-RU"/>
              </w:rPr>
              <w:t>5112800</w:t>
            </w:r>
          </w:p>
        </w:tc>
        <w:tc>
          <w:tcPr>
            <w:tcW w:w="2085" w:type="dxa"/>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54A73">
              <w:rPr>
                <w:rFonts w:ascii="Times New Roman" w:eastAsia="Times New Roman" w:hAnsi="Times New Roman" w:cs="Times New Roman"/>
                <w:sz w:val="24"/>
                <w:szCs w:val="24"/>
                <w:lang w:eastAsia="ru-RU"/>
              </w:rPr>
              <w:t>-</w:t>
            </w:r>
          </w:p>
        </w:tc>
      </w:tr>
    </w:tbl>
    <w:p w:rsidR="00B54A73" w:rsidRPr="00B54A73" w:rsidRDefault="00B54A73" w:rsidP="00B54A73">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B54A73" w:rsidRPr="00B54A73" w:rsidRDefault="00B54A73" w:rsidP="00B54A73">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B54A73">
        <w:rPr>
          <w:rFonts w:ascii="Times New Roman" w:eastAsia="Times New Roman" w:hAnsi="Times New Roman" w:cs="Times New Roman"/>
          <w:sz w:val="28"/>
          <w:szCs w:val="28"/>
          <w:lang w:eastAsia="ru-RU"/>
        </w:rPr>
        <w:t xml:space="preserve">Себестоимость 1 ц зерна озимой пшеницы составила </w:t>
      </w:r>
      <w:r w:rsidRPr="00B54A73">
        <w:rPr>
          <w:rFonts w:ascii="Times New Roman" w:eastAsia="Times New Roman" w:hAnsi="Times New Roman" w:cs="Times New Roman"/>
          <w:sz w:val="24"/>
          <w:szCs w:val="24"/>
          <w:lang w:eastAsia="ru-RU"/>
        </w:rPr>
        <w:t>431,1</w:t>
      </w:r>
      <w:r w:rsidRPr="00B54A73">
        <w:rPr>
          <w:rFonts w:ascii="Times New Roman" w:eastAsia="Times New Roman" w:hAnsi="Times New Roman" w:cs="Times New Roman"/>
          <w:sz w:val="28"/>
          <w:szCs w:val="28"/>
          <w:lang w:eastAsia="ru-RU"/>
        </w:rPr>
        <w:t xml:space="preserve"> руб. Эта себестоимость будет использована при расчете эффективности производства озимой пшеницы и при оценке семян, израсходованных на посев, при формировании себестоимости озимой пшеницы урожая следующего года.</w:t>
      </w:r>
    </w:p>
    <w:p w:rsidR="00B54A73" w:rsidRPr="00B54A73" w:rsidRDefault="00B54A73" w:rsidP="00B54A73">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B54A73">
        <w:rPr>
          <w:rFonts w:ascii="Times New Roman" w:eastAsia="Times New Roman" w:hAnsi="Times New Roman" w:cs="Times New Roman"/>
          <w:sz w:val="28"/>
          <w:szCs w:val="28"/>
          <w:lang w:eastAsia="ru-RU"/>
        </w:rPr>
        <w:t>Обобщим результаты приведенных примеров в табл. 3 для сравнения уровня себестоимости растениеводческой продукции, рассчитанной различными способами.</w:t>
      </w:r>
    </w:p>
    <w:p w:rsidR="00B54A73" w:rsidRPr="00B54A73" w:rsidRDefault="00B54A73" w:rsidP="00B54A73">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B54A73">
        <w:rPr>
          <w:rFonts w:ascii="Times New Roman" w:eastAsia="Times New Roman" w:hAnsi="Times New Roman" w:cs="Times New Roman"/>
          <w:sz w:val="28"/>
          <w:szCs w:val="28"/>
          <w:lang w:eastAsia="ru-RU"/>
        </w:rPr>
        <w:t>Таблица 3</w:t>
      </w:r>
    </w:p>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B54A73">
        <w:rPr>
          <w:rFonts w:ascii="Times New Roman" w:eastAsia="Times New Roman" w:hAnsi="Times New Roman" w:cs="Times New Roman"/>
          <w:sz w:val="28"/>
          <w:szCs w:val="28"/>
          <w:lang w:eastAsia="ru-RU"/>
        </w:rPr>
        <w:t>Сравнение методик расчета себестоимости единицы продукции,</w:t>
      </w:r>
    </w:p>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B54A73">
        <w:rPr>
          <w:rFonts w:ascii="Times New Roman" w:eastAsia="Times New Roman" w:hAnsi="Times New Roman" w:cs="Times New Roman"/>
          <w:sz w:val="28"/>
          <w:szCs w:val="28"/>
          <w:lang w:eastAsia="ru-RU"/>
        </w:rPr>
        <w:t>полученной от выращивания озимой пшеницы, руб.</w:t>
      </w:r>
    </w:p>
    <w:p w:rsidR="00B54A73" w:rsidRPr="00B54A73" w:rsidRDefault="00B54A73" w:rsidP="00B54A73">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72"/>
        <w:gridCol w:w="2268"/>
        <w:gridCol w:w="1638"/>
        <w:gridCol w:w="2652"/>
      </w:tblGrid>
      <w:tr w:rsidR="00B54A73" w:rsidRPr="00B54A73" w:rsidTr="00B54A73">
        <w:trPr>
          <w:trHeight w:val="754"/>
        </w:trPr>
        <w:tc>
          <w:tcPr>
            <w:tcW w:w="2972" w:type="dxa"/>
            <w:vAlign w:val="center"/>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lang w:eastAsia="ru-RU"/>
              </w:rPr>
            </w:pPr>
            <w:r w:rsidRPr="00B54A73">
              <w:rPr>
                <w:rFonts w:ascii="Times New Roman" w:eastAsia="Times New Roman" w:hAnsi="Times New Roman" w:cs="Times New Roman"/>
                <w:lang w:eastAsia="ru-RU"/>
              </w:rPr>
              <w:t>Наименование продукции</w:t>
            </w:r>
          </w:p>
        </w:tc>
        <w:tc>
          <w:tcPr>
            <w:tcW w:w="2268" w:type="dxa"/>
            <w:vAlign w:val="center"/>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lang w:eastAsia="ru-RU"/>
              </w:rPr>
            </w:pPr>
            <w:r w:rsidRPr="00B54A73">
              <w:rPr>
                <w:rFonts w:ascii="Times New Roman" w:eastAsia="Times New Roman" w:hAnsi="Times New Roman" w:cs="Times New Roman"/>
                <w:lang w:eastAsia="ru-RU"/>
              </w:rPr>
              <w:t>Метод исключения затрат на побочную продукцию</w:t>
            </w:r>
          </w:p>
        </w:tc>
        <w:tc>
          <w:tcPr>
            <w:tcW w:w="1638" w:type="dxa"/>
            <w:vAlign w:val="center"/>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lang w:eastAsia="ru-RU"/>
              </w:rPr>
            </w:pPr>
            <w:r w:rsidRPr="00B54A73">
              <w:rPr>
                <w:rFonts w:ascii="Times New Roman" w:eastAsia="Times New Roman" w:hAnsi="Times New Roman" w:cs="Times New Roman"/>
                <w:lang w:eastAsia="ru-RU"/>
              </w:rPr>
              <w:t>Метод коэффициентов</w:t>
            </w:r>
          </w:p>
        </w:tc>
        <w:tc>
          <w:tcPr>
            <w:tcW w:w="2652" w:type="dxa"/>
            <w:vAlign w:val="center"/>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lang w:eastAsia="ru-RU"/>
              </w:rPr>
            </w:pPr>
            <w:r w:rsidRPr="00B54A73">
              <w:rPr>
                <w:rFonts w:ascii="Times New Roman" w:eastAsia="Times New Roman" w:hAnsi="Times New Roman" w:cs="Times New Roman"/>
                <w:lang w:eastAsia="ru-RU"/>
              </w:rPr>
              <w:t>Метод распределения затрат пропорционально стоимости продукции по ценам реализации</w:t>
            </w:r>
          </w:p>
        </w:tc>
      </w:tr>
      <w:tr w:rsidR="00B54A73" w:rsidRPr="00B54A73" w:rsidTr="00B54A73">
        <w:trPr>
          <w:trHeight w:val="423"/>
        </w:trPr>
        <w:tc>
          <w:tcPr>
            <w:tcW w:w="2972" w:type="dxa"/>
          </w:tcPr>
          <w:p w:rsidR="00B54A73" w:rsidRPr="00B54A73" w:rsidRDefault="00B54A73" w:rsidP="00B54A73">
            <w:pPr>
              <w:widowControl w:val="0"/>
              <w:autoSpaceDE w:val="0"/>
              <w:autoSpaceDN w:val="0"/>
              <w:spacing w:after="0" w:line="240" w:lineRule="auto"/>
              <w:rPr>
                <w:rFonts w:ascii="Times New Roman" w:eastAsia="Times New Roman" w:hAnsi="Times New Roman" w:cs="Times New Roman"/>
                <w:sz w:val="24"/>
                <w:szCs w:val="24"/>
                <w:lang w:eastAsia="ru-RU"/>
              </w:rPr>
            </w:pPr>
            <w:r w:rsidRPr="00B54A73">
              <w:rPr>
                <w:rFonts w:ascii="Times New Roman" w:eastAsia="Times New Roman" w:hAnsi="Times New Roman" w:cs="Times New Roman"/>
                <w:sz w:val="24"/>
                <w:szCs w:val="24"/>
                <w:lang w:eastAsia="ru-RU"/>
              </w:rPr>
              <w:t>Товарное (продовольственное) зерно</w:t>
            </w:r>
          </w:p>
        </w:tc>
        <w:tc>
          <w:tcPr>
            <w:tcW w:w="2268" w:type="dxa"/>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54A73">
              <w:rPr>
                <w:rFonts w:ascii="Times New Roman" w:eastAsia="Times New Roman" w:hAnsi="Times New Roman" w:cs="Times New Roman"/>
                <w:sz w:val="24"/>
                <w:szCs w:val="24"/>
                <w:lang w:eastAsia="ru-RU"/>
              </w:rPr>
              <w:t>409,5</w:t>
            </w:r>
          </w:p>
        </w:tc>
        <w:tc>
          <w:tcPr>
            <w:tcW w:w="1638" w:type="dxa"/>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0"/>
                <w:lang w:eastAsia="ru-RU"/>
              </w:rPr>
            </w:pPr>
            <w:r w:rsidRPr="00B54A73">
              <w:rPr>
                <w:rFonts w:ascii="Times New Roman" w:eastAsia="Times New Roman" w:hAnsi="Times New Roman" w:cs="Times New Roman"/>
                <w:sz w:val="24"/>
                <w:szCs w:val="20"/>
                <w:lang w:eastAsia="ru-RU"/>
              </w:rPr>
              <w:t>383,8</w:t>
            </w:r>
          </w:p>
        </w:tc>
        <w:tc>
          <w:tcPr>
            <w:tcW w:w="2652" w:type="dxa"/>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54A73">
              <w:rPr>
                <w:rFonts w:ascii="Times New Roman" w:eastAsia="Times New Roman" w:hAnsi="Times New Roman" w:cs="Times New Roman"/>
                <w:sz w:val="24"/>
                <w:szCs w:val="24"/>
                <w:lang w:eastAsia="ru-RU"/>
              </w:rPr>
              <w:t>431,1</w:t>
            </w:r>
          </w:p>
        </w:tc>
      </w:tr>
      <w:tr w:rsidR="00B54A73" w:rsidRPr="00B54A73" w:rsidTr="00B54A73">
        <w:trPr>
          <w:trHeight w:val="319"/>
        </w:trPr>
        <w:tc>
          <w:tcPr>
            <w:tcW w:w="2972" w:type="dxa"/>
          </w:tcPr>
          <w:p w:rsidR="00B54A73" w:rsidRPr="00B54A73" w:rsidRDefault="00B54A73" w:rsidP="00B54A73">
            <w:pPr>
              <w:widowControl w:val="0"/>
              <w:autoSpaceDE w:val="0"/>
              <w:autoSpaceDN w:val="0"/>
              <w:spacing w:after="0" w:line="240" w:lineRule="auto"/>
              <w:rPr>
                <w:rFonts w:ascii="Times New Roman" w:eastAsia="Times New Roman" w:hAnsi="Times New Roman" w:cs="Times New Roman"/>
                <w:sz w:val="24"/>
                <w:szCs w:val="24"/>
                <w:lang w:eastAsia="ru-RU"/>
              </w:rPr>
            </w:pPr>
            <w:r w:rsidRPr="00B54A73">
              <w:rPr>
                <w:rFonts w:ascii="Times New Roman" w:eastAsia="Times New Roman" w:hAnsi="Times New Roman" w:cs="Times New Roman"/>
                <w:sz w:val="24"/>
                <w:szCs w:val="24"/>
                <w:lang w:eastAsia="ru-RU"/>
              </w:rPr>
              <w:lastRenderedPageBreak/>
              <w:t>Зерноотходы</w:t>
            </w:r>
          </w:p>
        </w:tc>
        <w:tc>
          <w:tcPr>
            <w:tcW w:w="2268" w:type="dxa"/>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54A73">
              <w:rPr>
                <w:rFonts w:ascii="Times New Roman" w:eastAsia="Times New Roman" w:hAnsi="Times New Roman" w:cs="Times New Roman"/>
                <w:sz w:val="28"/>
                <w:szCs w:val="28"/>
                <w:lang w:eastAsia="ru-RU"/>
              </w:rPr>
              <w:t>142,7</w:t>
            </w:r>
          </w:p>
        </w:tc>
        <w:tc>
          <w:tcPr>
            <w:tcW w:w="1638" w:type="dxa"/>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0"/>
                <w:lang w:eastAsia="ru-RU"/>
              </w:rPr>
            </w:pPr>
            <w:r w:rsidRPr="00B54A73">
              <w:rPr>
                <w:rFonts w:ascii="Times New Roman" w:eastAsia="Times New Roman" w:hAnsi="Times New Roman" w:cs="Times New Roman"/>
                <w:sz w:val="24"/>
                <w:szCs w:val="20"/>
                <w:lang w:eastAsia="ru-RU"/>
              </w:rPr>
              <w:t>133,7</w:t>
            </w:r>
          </w:p>
        </w:tc>
        <w:tc>
          <w:tcPr>
            <w:tcW w:w="2652" w:type="dxa"/>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54A73">
              <w:rPr>
                <w:rFonts w:ascii="Times New Roman" w:eastAsia="Times New Roman" w:hAnsi="Times New Roman" w:cs="Times New Roman"/>
                <w:sz w:val="24"/>
                <w:szCs w:val="24"/>
                <w:lang w:eastAsia="ru-RU"/>
              </w:rPr>
              <w:t>204,5</w:t>
            </w:r>
          </w:p>
        </w:tc>
      </w:tr>
      <w:tr w:rsidR="00B54A73" w:rsidRPr="00B54A73" w:rsidTr="00B54A73">
        <w:trPr>
          <w:trHeight w:val="28"/>
        </w:trPr>
        <w:tc>
          <w:tcPr>
            <w:tcW w:w="2972" w:type="dxa"/>
          </w:tcPr>
          <w:p w:rsidR="00B54A73" w:rsidRPr="00B54A73" w:rsidRDefault="00B54A73" w:rsidP="00B54A73">
            <w:pPr>
              <w:widowControl w:val="0"/>
              <w:autoSpaceDE w:val="0"/>
              <w:autoSpaceDN w:val="0"/>
              <w:spacing w:after="0" w:line="240" w:lineRule="auto"/>
              <w:rPr>
                <w:rFonts w:ascii="Times New Roman" w:eastAsia="Times New Roman" w:hAnsi="Times New Roman" w:cs="Times New Roman"/>
                <w:sz w:val="24"/>
                <w:szCs w:val="24"/>
                <w:lang w:eastAsia="ru-RU"/>
              </w:rPr>
            </w:pPr>
            <w:r w:rsidRPr="00B54A73">
              <w:rPr>
                <w:rFonts w:ascii="Times New Roman" w:eastAsia="Times New Roman" w:hAnsi="Times New Roman" w:cs="Times New Roman"/>
                <w:sz w:val="24"/>
                <w:szCs w:val="24"/>
                <w:lang w:eastAsia="ru-RU"/>
              </w:rPr>
              <w:t>Солома</w:t>
            </w:r>
          </w:p>
        </w:tc>
        <w:tc>
          <w:tcPr>
            <w:tcW w:w="2268" w:type="dxa"/>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54A73">
              <w:rPr>
                <w:rFonts w:ascii="Times New Roman" w:eastAsia="Times New Roman" w:hAnsi="Times New Roman" w:cs="Times New Roman"/>
                <w:sz w:val="24"/>
                <w:szCs w:val="24"/>
                <w:lang w:eastAsia="ru-RU"/>
              </w:rPr>
              <w:t>24,3</w:t>
            </w:r>
          </w:p>
        </w:tc>
        <w:tc>
          <w:tcPr>
            <w:tcW w:w="1638" w:type="dxa"/>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0"/>
                <w:lang w:eastAsia="ru-RU"/>
              </w:rPr>
            </w:pPr>
            <w:r w:rsidRPr="00B54A73">
              <w:rPr>
                <w:rFonts w:ascii="Times New Roman" w:eastAsia="Times New Roman" w:hAnsi="Times New Roman" w:cs="Times New Roman"/>
                <w:sz w:val="24"/>
                <w:szCs w:val="20"/>
                <w:lang w:eastAsia="ru-RU"/>
              </w:rPr>
              <w:t>38,4</w:t>
            </w:r>
          </w:p>
        </w:tc>
        <w:tc>
          <w:tcPr>
            <w:tcW w:w="2652" w:type="dxa"/>
          </w:tcPr>
          <w:p w:rsidR="00B54A73" w:rsidRPr="00B54A73" w:rsidRDefault="00B54A73" w:rsidP="00B54A73">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54A73">
              <w:rPr>
                <w:rFonts w:ascii="Times New Roman" w:eastAsia="Times New Roman" w:hAnsi="Times New Roman" w:cs="Times New Roman"/>
                <w:sz w:val="24"/>
                <w:szCs w:val="24"/>
                <w:lang w:eastAsia="ru-RU"/>
              </w:rPr>
              <w:t>9,6</w:t>
            </w:r>
          </w:p>
        </w:tc>
      </w:tr>
    </w:tbl>
    <w:p w:rsidR="00B54A73" w:rsidRPr="00B54A73" w:rsidRDefault="00B54A73" w:rsidP="00B54A73">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B54A73" w:rsidRPr="00B54A73" w:rsidRDefault="00B54A73" w:rsidP="00B54A73">
      <w:pPr>
        <w:widowControl w:val="0"/>
        <w:autoSpaceDE w:val="0"/>
        <w:autoSpaceDN w:val="0"/>
        <w:spacing w:after="0" w:line="240" w:lineRule="auto"/>
        <w:ind w:firstLine="680"/>
        <w:jc w:val="both"/>
        <w:rPr>
          <w:rFonts w:ascii="Times New Roman" w:eastAsia="Times New Roman" w:hAnsi="Times New Roman" w:cs="Times New Roman"/>
          <w:sz w:val="28"/>
          <w:szCs w:val="28"/>
          <w:lang w:eastAsia="ru-RU"/>
        </w:rPr>
      </w:pPr>
      <w:r w:rsidRPr="00B54A73">
        <w:rPr>
          <w:rFonts w:ascii="Times New Roman" w:eastAsia="Times New Roman" w:hAnsi="Times New Roman" w:cs="Times New Roman"/>
          <w:sz w:val="28"/>
          <w:szCs w:val="28"/>
          <w:lang w:eastAsia="ru-RU"/>
        </w:rPr>
        <w:t>Представленные в табл. 3 данные показывают, что применяемые методы калькулирования себестоимости единицы продукции влияют на ее размер, поэтому для целей управления себестоимостью организациям необходимо выбирать наиболее оптимальную методику ее калькулирования.</w:t>
      </w:r>
    </w:p>
    <w:p w:rsidR="00B54A73" w:rsidRPr="00B54A73" w:rsidRDefault="00B54A73" w:rsidP="00B54A73">
      <w:pPr>
        <w:widowControl w:val="0"/>
        <w:autoSpaceDE w:val="0"/>
        <w:autoSpaceDN w:val="0"/>
        <w:spacing w:after="0" w:line="240" w:lineRule="auto"/>
        <w:ind w:firstLine="680"/>
        <w:jc w:val="both"/>
        <w:rPr>
          <w:rFonts w:ascii="Times New Roman" w:eastAsia="Times New Roman" w:hAnsi="Times New Roman" w:cs="Times New Roman"/>
          <w:sz w:val="28"/>
          <w:szCs w:val="28"/>
          <w:lang w:eastAsia="ru-RU"/>
        </w:rPr>
      </w:pPr>
      <w:r w:rsidRPr="00B54A73">
        <w:rPr>
          <w:rFonts w:ascii="Times New Roman" w:eastAsia="Times New Roman" w:hAnsi="Times New Roman" w:cs="Times New Roman"/>
          <w:sz w:val="28"/>
          <w:szCs w:val="28"/>
          <w:lang w:eastAsia="ru-RU"/>
        </w:rPr>
        <w:t xml:space="preserve"> Проведенные расчеты и узкая специализация СПК «Агрофирма «Дружба» показывают, что наиболее оптимальным методом исчисления себестоимости продукции зернововдства для данной организации является метод распределения затрат пропорционально стоимости продукции по ценам реализации.</w:t>
      </w:r>
    </w:p>
    <w:p w:rsidR="00B54A73" w:rsidRPr="00B54A73" w:rsidRDefault="00B54A73" w:rsidP="00B54A73">
      <w:pPr>
        <w:widowControl w:val="0"/>
        <w:autoSpaceDE w:val="0"/>
        <w:autoSpaceDN w:val="0"/>
        <w:spacing w:after="0" w:line="240" w:lineRule="auto"/>
        <w:ind w:firstLine="680"/>
        <w:jc w:val="both"/>
        <w:rPr>
          <w:rFonts w:ascii="Times New Roman" w:eastAsia="Times New Roman" w:hAnsi="Times New Roman" w:cs="Times New Roman"/>
          <w:sz w:val="28"/>
          <w:szCs w:val="28"/>
          <w:lang w:eastAsia="ru-RU"/>
        </w:rPr>
      </w:pPr>
      <w:r w:rsidRPr="00B54A73">
        <w:rPr>
          <w:rFonts w:ascii="Times New Roman" w:eastAsia="Times New Roman" w:hAnsi="Times New Roman" w:cs="Times New Roman"/>
          <w:sz w:val="28"/>
          <w:szCs w:val="28"/>
          <w:lang w:eastAsia="ru-RU"/>
        </w:rPr>
        <w:t>Таким образом, себестоимость продукции является важнейшим показателем производственно-хозяйственной деятельности сельскохозяйственной организации. Точное исчисление этого показателя необходимо для различных управленческих целей. Рациональное управление себестоимостью позволит сельскохозяйственной организации экономить ресурсы, эффективно использовать и максимизировать отдачу от их использования, управлять прибылью.</w:t>
      </w:r>
    </w:p>
    <w:p w:rsidR="00B54A73" w:rsidRPr="00B54A73" w:rsidRDefault="00B54A73" w:rsidP="00B54A73">
      <w:pPr>
        <w:spacing w:after="160" w:line="240" w:lineRule="auto"/>
        <w:rPr>
          <w:rFonts w:ascii="Calibri" w:eastAsia="Calibri" w:hAnsi="Calibri" w:cs="Times New Roman"/>
        </w:rPr>
      </w:pPr>
    </w:p>
    <w:p w:rsidR="00B54A73" w:rsidRPr="00DC4497" w:rsidRDefault="00DC4497" w:rsidP="00DC4497">
      <w:pPr>
        <w:spacing w:after="160" w:line="240" w:lineRule="auto"/>
        <w:jc w:val="center"/>
        <w:rPr>
          <w:rFonts w:ascii="Times New Roman" w:eastAsia="Calibri" w:hAnsi="Times New Roman" w:cs="Times New Roman"/>
          <w:b/>
          <w:sz w:val="28"/>
          <w:szCs w:val="28"/>
        </w:rPr>
      </w:pPr>
      <w:r w:rsidRPr="00DC4497">
        <w:rPr>
          <w:rFonts w:ascii="Times New Roman" w:eastAsia="Calibri" w:hAnsi="Times New Roman" w:cs="Times New Roman"/>
          <w:b/>
          <w:sz w:val="28"/>
          <w:szCs w:val="28"/>
        </w:rPr>
        <w:t xml:space="preserve">Список </w:t>
      </w:r>
      <w:r w:rsidR="005E07D3">
        <w:rPr>
          <w:rFonts w:ascii="Times New Roman" w:eastAsia="Calibri" w:hAnsi="Times New Roman" w:cs="Times New Roman"/>
          <w:b/>
          <w:sz w:val="28"/>
          <w:szCs w:val="28"/>
        </w:rPr>
        <w:t xml:space="preserve"> литературы</w:t>
      </w:r>
    </w:p>
    <w:p w:rsidR="00B54A73" w:rsidRPr="00DC4497" w:rsidRDefault="00B54A73" w:rsidP="00E2635B">
      <w:pPr>
        <w:numPr>
          <w:ilvl w:val="0"/>
          <w:numId w:val="29"/>
        </w:numPr>
        <w:spacing w:after="160" w:line="240" w:lineRule="auto"/>
        <w:contextualSpacing/>
        <w:jc w:val="both"/>
        <w:rPr>
          <w:rFonts w:ascii="Times New Roman" w:eastAsia="Calibri" w:hAnsi="Times New Roman" w:cs="Times New Roman"/>
          <w:sz w:val="28"/>
          <w:szCs w:val="28"/>
          <w:shd w:val="clear" w:color="auto" w:fill="FFFFFF"/>
        </w:rPr>
      </w:pPr>
      <w:r w:rsidRPr="00DC4497">
        <w:rPr>
          <w:rFonts w:ascii="Times New Roman" w:eastAsia="Calibri" w:hAnsi="Times New Roman" w:cs="Times New Roman"/>
          <w:iCs/>
          <w:sz w:val="28"/>
          <w:szCs w:val="28"/>
          <w:shd w:val="clear" w:color="auto" w:fill="FFFFFF"/>
        </w:rPr>
        <w:t>Азракулиев З.М., Ибрагимов К.Ф. Учет распределяемых расходов в растениеводстве //</w:t>
      </w:r>
      <w:r w:rsidRPr="00DC4497">
        <w:rPr>
          <w:rFonts w:ascii="Times New Roman" w:eastAsia="Calibri" w:hAnsi="Times New Roman" w:cs="Times New Roman"/>
          <w:sz w:val="28"/>
          <w:szCs w:val="28"/>
          <w:shd w:val="clear" w:color="auto" w:fill="FFFFFF"/>
        </w:rPr>
        <w:t xml:space="preserve"> Учетно-аналитические инструменты исследования региона: материалы международной научно-практической конференции, посвященной 85-летию ДГУ. 2016. С. 42-45.</w:t>
      </w:r>
    </w:p>
    <w:p w:rsidR="00B54A73" w:rsidRPr="00DC4497" w:rsidRDefault="00B54A73" w:rsidP="00E2635B">
      <w:pPr>
        <w:numPr>
          <w:ilvl w:val="0"/>
          <w:numId w:val="29"/>
        </w:numPr>
        <w:spacing w:after="160" w:line="259" w:lineRule="auto"/>
        <w:contextualSpacing/>
        <w:jc w:val="both"/>
        <w:rPr>
          <w:rFonts w:ascii="Times New Roman" w:eastAsia="Calibri" w:hAnsi="Times New Roman" w:cs="Times New Roman"/>
          <w:sz w:val="28"/>
          <w:szCs w:val="28"/>
        </w:rPr>
      </w:pPr>
      <w:r w:rsidRPr="00DC4497">
        <w:rPr>
          <w:rFonts w:ascii="Times New Roman" w:eastAsia="Calibri" w:hAnsi="Times New Roman" w:cs="Times New Roman"/>
          <w:sz w:val="28"/>
          <w:szCs w:val="28"/>
        </w:rPr>
        <w:t>Мусаев Т.К. Порядок построения системы учета затрат / Т.К.Мусаев / В сб.: Сборник научных статей по бухгалтерскому учету, экономическому анализу и аудиту, посвященных юбилею заслуженного профессора ННГУ им. Н.И. Лобачевского, доктора экономических наук Е.А. Мизиковского Под редакцией И.Е. Мизиковского, Э.С. Дружиловской, А.А. Баженова. Нижний Новгород, 2018. С. 209-215.</w:t>
      </w:r>
    </w:p>
    <w:p w:rsidR="00B54A73" w:rsidRDefault="00B54A73" w:rsidP="00E2635B">
      <w:pPr>
        <w:numPr>
          <w:ilvl w:val="0"/>
          <w:numId w:val="29"/>
        </w:numPr>
        <w:spacing w:after="160" w:line="240" w:lineRule="auto"/>
        <w:contextualSpacing/>
        <w:jc w:val="both"/>
        <w:rPr>
          <w:rFonts w:ascii="Times New Roman" w:eastAsia="Calibri" w:hAnsi="Times New Roman" w:cs="Times New Roman"/>
          <w:sz w:val="28"/>
          <w:szCs w:val="28"/>
        </w:rPr>
      </w:pPr>
      <w:r w:rsidRPr="00DC4497">
        <w:rPr>
          <w:rFonts w:ascii="Times New Roman" w:eastAsia="Calibri" w:hAnsi="Times New Roman" w:cs="Times New Roman"/>
          <w:sz w:val="28"/>
          <w:szCs w:val="28"/>
        </w:rPr>
        <w:t>Тараканов В.В., Гривас Н.В. Основные направления развития управленческого учета в организациях агропромышленного комплекса // Основные направления развития агробизнеса в современных условиях: сборник статей по материалам II Всероссийской (национальной) научно-практической конференции (20 июня 2018 г.) / под общ. ред. проф. Сухановой С.Ф. – Курган: Изд-во Курганской ГСХА, 2018. – С. 320-325.</w:t>
      </w:r>
    </w:p>
    <w:p w:rsidR="00DC4497" w:rsidRPr="00A86308" w:rsidRDefault="00DC4497" w:rsidP="0078645A">
      <w:pPr>
        <w:spacing w:after="160" w:line="259" w:lineRule="auto"/>
        <w:rPr>
          <w:rFonts w:ascii="Times New Roman" w:eastAsia="Calibri" w:hAnsi="Times New Roman" w:cs="Times New Roman"/>
          <w:sz w:val="28"/>
          <w:szCs w:val="28"/>
        </w:rPr>
      </w:pPr>
    </w:p>
    <w:p w:rsidR="00E70164" w:rsidRDefault="00E70164" w:rsidP="00E70164">
      <w:pPr>
        <w:spacing w:after="0" w:line="360" w:lineRule="auto"/>
        <w:ind w:left="720"/>
        <w:jc w:val="both"/>
        <w:rPr>
          <w:rFonts w:ascii="Times New Roman" w:eastAsia="Calibri" w:hAnsi="Times New Roman" w:cs="Times New Roman"/>
          <w:sz w:val="28"/>
          <w:szCs w:val="28"/>
        </w:rPr>
      </w:pPr>
    </w:p>
    <w:p w:rsidR="0082110F" w:rsidRPr="00E70164" w:rsidRDefault="0082110F" w:rsidP="0082110F">
      <w:pPr>
        <w:spacing w:after="0" w:line="360" w:lineRule="auto"/>
        <w:jc w:val="both"/>
        <w:rPr>
          <w:rFonts w:ascii="Times New Roman" w:eastAsiaTheme="minorEastAsia" w:hAnsi="Times New Roman" w:cs="Times New Roman"/>
          <w:b/>
          <w:sz w:val="28"/>
          <w:szCs w:val="28"/>
          <w:lang w:eastAsia="ru-RU"/>
        </w:rPr>
      </w:pPr>
      <w:r w:rsidRPr="00E70164">
        <w:rPr>
          <w:rFonts w:ascii="Times New Roman" w:eastAsiaTheme="minorEastAsia" w:hAnsi="Times New Roman" w:cs="Times New Roman"/>
          <w:b/>
          <w:sz w:val="28"/>
          <w:szCs w:val="28"/>
          <w:lang w:eastAsia="ru-RU"/>
        </w:rPr>
        <w:lastRenderedPageBreak/>
        <w:t>УДК 338.436</w:t>
      </w:r>
    </w:p>
    <w:p w:rsidR="0082110F" w:rsidRPr="0082110F" w:rsidRDefault="0082110F" w:rsidP="009A5A02">
      <w:pPr>
        <w:pStyle w:val="1"/>
        <w:spacing w:line="240" w:lineRule="auto"/>
        <w:rPr>
          <w:rFonts w:eastAsiaTheme="minorEastAsia"/>
        </w:rPr>
      </w:pPr>
      <w:bookmarkStart w:id="158" w:name="_Toc533432956"/>
      <w:r w:rsidRPr="0082110F">
        <w:rPr>
          <w:rFonts w:eastAsiaTheme="minorEastAsia"/>
        </w:rPr>
        <w:t>ИСПОЛЬЗОВАНИЕ КОЭФФИЦИЕНТА ТРУДОВОГО УЧАСТИЯ В СЕЛЬСКОХОЗЯЙСТВЕННОМ КООПЕРАТИВЕ</w:t>
      </w:r>
      <w:bookmarkEnd w:id="158"/>
      <w:r w:rsidRPr="0082110F">
        <w:rPr>
          <w:rFonts w:eastAsiaTheme="minorEastAsia"/>
        </w:rPr>
        <w:t xml:space="preserve"> </w:t>
      </w:r>
    </w:p>
    <w:p w:rsidR="00DC4497" w:rsidRPr="00005EF0" w:rsidRDefault="00DC4497" w:rsidP="009A5A02">
      <w:pPr>
        <w:pStyle w:val="1"/>
        <w:spacing w:line="240" w:lineRule="auto"/>
        <w:jc w:val="both"/>
        <w:rPr>
          <w:rFonts w:eastAsiaTheme="minorEastAsia"/>
          <w:b w:val="0"/>
          <w:i/>
          <w:caps w:val="0"/>
          <w:lang w:val="ru-RU"/>
        </w:rPr>
      </w:pPr>
      <w:bookmarkStart w:id="159" w:name="_Toc533432957"/>
    </w:p>
    <w:p w:rsidR="003F2074" w:rsidRPr="00E70164" w:rsidRDefault="00C71250" w:rsidP="009A5A02">
      <w:pPr>
        <w:pStyle w:val="1"/>
        <w:spacing w:line="240" w:lineRule="auto"/>
        <w:jc w:val="both"/>
        <w:rPr>
          <w:caps w:val="0"/>
          <w:lang w:val="ru-RU"/>
        </w:rPr>
      </w:pPr>
      <w:r w:rsidRPr="00E70164">
        <w:rPr>
          <w:rFonts w:eastAsiaTheme="minorEastAsia"/>
          <w:caps w:val="0"/>
        </w:rPr>
        <w:t>А.Ю.</w:t>
      </w:r>
      <w:r>
        <w:rPr>
          <w:rFonts w:eastAsiaTheme="minorEastAsia"/>
          <w:caps w:val="0"/>
          <w:lang w:val="ru-RU"/>
        </w:rPr>
        <w:t xml:space="preserve"> </w:t>
      </w:r>
      <w:r w:rsidR="0082110F" w:rsidRPr="00E70164">
        <w:rPr>
          <w:rFonts w:eastAsiaTheme="minorEastAsia"/>
          <w:caps w:val="0"/>
        </w:rPr>
        <w:t>Минина</w:t>
      </w:r>
      <w:r w:rsidR="00E2635B" w:rsidRPr="00E70164">
        <w:rPr>
          <w:rFonts w:eastAsiaTheme="minorEastAsia"/>
          <w:caps w:val="0"/>
        </w:rPr>
        <w:t>,</w:t>
      </w:r>
      <w:r w:rsidR="00E2635B" w:rsidRPr="00E70164">
        <w:rPr>
          <w:caps w:val="0"/>
        </w:rPr>
        <w:t xml:space="preserve"> студенка 4 курса </w:t>
      </w:r>
    </w:p>
    <w:p w:rsidR="003F2074" w:rsidRPr="00E70164" w:rsidRDefault="0082110F" w:rsidP="009A5A02">
      <w:pPr>
        <w:pStyle w:val="1"/>
        <w:spacing w:line="240" w:lineRule="auto"/>
        <w:jc w:val="both"/>
        <w:rPr>
          <w:rFonts w:eastAsiaTheme="minorEastAsia"/>
          <w:caps w:val="0"/>
          <w:lang w:val="ru-RU"/>
        </w:rPr>
      </w:pPr>
      <w:r w:rsidRPr="00E70164">
        <w:rPr>
          <w:rFonts w:eastAsiaTheme="minorEastAsia"/>
          <w:caps w:val="0"/>
        </w:rPr>
        <w:t xml:space="preserve">ФГБОУ ВО «Курганская государственная </w:t>
      </w:r>
    </w:p>
    <w:p w:rsidR="00E70164" w:rsidRPr="00E70164" w:rsidRDefault="0082110F" w:rsidP="009A5A02">
      <w:pPr>
        <w:pStyle w:val="1"/>
        <w:spacing w:line="240" w:lineRule="auto"/>
        <w:jc w:val="both"/>
        <w:rPr>
          <w:rFonts w:eastAsiaTheme="minorEastAsia"/>
          <w:caps w:val="0"/>
          <w:lang w:val="ru-RU"/>
        </w:rPr>
      </w:pPr>
      <w:r w:rsidRPr="00E70164">
        <w:rPr>
          <w:rFonts w:eastAsiaTheme="minorEastAsia"/>
          <w:caps w:val="0"/>
        </w:rPr>
        <w:t>сельскохозяйственная</w:t>
      </w:r>
      <w:r w:rsidR="00E2635B" w:rsidRPr="00E70164">
        <w:rPr>
          <w:rFonts w:eastAsiaTheme="minorEastAsia"/>
          <w:caps w:val="0"/>
          <w:lang w:val="ru-RU"/>
        </w:rPr>
        <w:t xml:space="preserve"> </w:t>
      </w:r>
      <w:r w:rsidRPr="00E70164">
        <w:rPr>
          <w:rFonts w:eastAsiaTheme="minorEastAsia"/>
          <w:caps w:val="0"/>
        </w:rPr>
        <w:t>академия имени Т.С. Мальцева»</w:t>
      </w:r>
      <w:r w:rsidR="00E2635B" w:rsidRPr="00E70164">
        <w:rPr>
          <w:rFonts w:eastAsiaTheme="minorEastAsia"/>
          <w:caps w:val="0"/>
          <w:lang w:val="ru-RU"/>
        </w:rPr>
        <w:t xml:space="preserve">, </w:t>
      </w:r>
    </w:p>
    <w:p w:rsidR="0082110F" w:rsidRPr="00E70164" w:rsidRDefault="00E70164" w:rsidP="009A5A02">
      <w:pPr>
        <w:pStyle w:val="1"/>
        <w:spacing w:line="240" w:lineRule="auto"/>
        <w:jc w:val="both"/>
        <w:rPr>
          <w:rFonts w:eastAsiaTheme="minorEastAsia"/>
          <w:caps w:val="0"/>
          <w:lang w:val="ru-RU"/>
        </w:rPr>
      </w:pPr>
      <w:r w:rsidRPr="00E70164">
        <w:rPr>
          <w:rFonts w:eastAsiaTheme="minorEastAsia"/>
          <w:caps w:val="0"/>
          <w:lang w:val="ru-RU"/>
        </w:rPr>
        <w:t xml:space="preserve">РФ, </w:t>
      </w:r>
      <w:r w:rsidR="0082110F" w:rsidRPr="00E70164">
        <w:rPr>
          <w:rFonts w:eastAsiaTheme="minorEastAsia"/>
          <w:caps w:val="0"/>
        </w:rPr>
        <w:t>г.Курган</w:t>
      </w:r>
      <w:bookmarkEnd w:id="159"/>
    </w:p>
    <w:p w:rsidR="00E2635B" w:rsidRPr="00E2635B" w:rsidRDefault="00E2635B" w:rsidP="009A5A02">
      <w:pPr>
        <w:spacing w:line="240" w:lineRule="auto"/>
        <w:rPr>
          <w:lang w:eastAsia="x-none"/>
        </w:rPr>
      </w:pPr>
    </w:p>
    <w:p w:rsidR="0082110F" w:rsidRPr="0082110F" w:rsidRDefault="0082110F" w:rsidP="007A7623">
      <w:pPr>
        <w:spacing w:after="0" w:line="240" w:lineRule="auto"/>
        <w:ind w:firstLine="284"/>
        <w:jc w:val="both"/>
        <w:rPr>
          <w:rFonts w:ascii="Times New Roman" w:eastAsiaTheme="minorEastAsia" w:hAnsi="Times New Roman" w:cs="Times New Roman"/>
          <w:sz w:val="28"/>
          <w:szCs w:val="28"/>
          <w:lang w:eastAsia="ru-RU"/>
        </w:rPr>
      </w:pPr>
      <w:r w:rsidRPr="007A7623">
        <w:rPr>
          <w:rFonts w:ascii="Times New Roman" w:eastAsiaTheme="minorEastAsia" w:hAnsi="Times New Roman" w:cs="Times New Roman"/>
          <w:b/>
          <w:sz w:val="28"/>
          <w:szCs w:val="28"/>
          <w:lang w:eastAsia="ru-RU"/>
        </w:rPr>
        <w:t>Аннотация.</w:t>
      </w:r>
      <w:r w:rsidRPr="0082110F">
        <w:rPr>
          <w:rFonts w:ascii="Times New Roman" w:eastAsiaTheme="minorEastAsia" w:hAnsi="Times New Roman" w:cs="Times New Roman"/>
          <w:sz w:val="28"/>
          <w:szCs w:val="28"/>
          <w:lang w:eastAsia="ru-RU"/>
        </w:rPr>
        <w:t xml:space="preserve"> В данной статье раскрыта сущность фонда оплаты труда,</w:t>
      </w:r>
      <w:r w:rsidRPr="0082110F">
        <w:rPr>
          <w:rFonts w:eastAsiaTheme="minorEastAsia"/>
          <w:lang w:eastAsia="ru-RU"/>
        </w:rPr>
        <w:t xml:space="preserve"> </w:t>
      </w:r>
      <w:r w:rsidRPr="0082110F">
        <w:rPr>
          <w:rFonts w:ascii="Times New Roman" w:eastAsiaTheme="minorEastAsia" w:hAnsi="Times New Roman" w:cs="Times New Roman"/>
          <w:sz w:val="28"/>
          <w:szCs w:val="28"/>
          <w:lang w:eastAsia="ru-RU"/>
        </w:rPr>
        <w:t>проведен анализ организации оплаты труда работников в СПК «Вперед» и определены направления её совершенствования.</w:t>
      </w:r>
    </w:p>
    <w:p w:rsidR="0082110F" w:rsidRPr="00DC4497" w:rsidRDefault="0082110F" w:rsidP="007A7623">
      <w:pPr>
        <w:spacing w:after="0" w:line="240" w:lineRule="auto"/>
        <w:ind w:firstLine="284"/>
        <w:jc w:val="both"/>
        <w:rPr>
          <w:rFonts w:ascii="Times New Roman" w:eastAsiaTheme="minorEastAsia" w:hAnsi="Times New Roman" w:cs="Times New Roman"/>
          <w:sz w:val="28"/>
          <w:szCs w:val="28"/>
          <w:lang w:eastAsia="ru-RU"/>
        </w:rPr>
      </w:pPr>
      <w:r w:rsidRPr="007A7623">
        <w:rPr>
          <w:rFonts w:ascii="Times New Roman" w:eastAsiaTheme="minorEastAsia" w:hAnsi="Times New Roman" w:cs="Times New Roman"/>
          <w:b/>
          <w:sz w:val="28"/>
          <w:szCs w:val="28"/>
          <w:lang w:eastAsia="ru-RU"/>
        </w:rPr>
        <w:t>Ключевые слова:</w:t>
      </w:r>
      <w:r w:rsidRPr="0082110F">
        <w:rPr>
          <w:rFonts w:ascii="Times New Roman" w:eastAsiaTheme="minorEastAsia" w:hAnsi="Times New Roman" w:cs="Times New Roman"/>
          <w:i/>
          <w:sz w:val="28"/>
          <w:szCs w:val="28"/>
          <w:lang w:eastAsia="ru-RU"/>
        </w:rPr>
        <w:t xml:space="preserve"> </w:t>
      </w:r>
      <w:r w:rsidRPr="00DC4497">
        <w:rPr>
          <w:rFonts w:ascii="Times New Roman" w:eastAsiaTheme="minorEastAsia" w:hAnsi="Times New Roman" w:cs="Times New Roman"/>
          <w:sz w:val="28"/>
          <w:szCs w:val="28"/>
          <w:lang w:eastAsia="ru-RU"/>
        </w:rPr>
        <w:t>оплата труда, переменная и постоянная часть фонда оплаты труда, коэффициента трудового участия.</w:t>
      </w:r>
    </w:p>
    <w:p w:rsidR="0082110F" w:rsidRPr="0082110F" w:rsidRDefault="0082110F" w:rsidP="0082110F">
      <w:pPr>
        <w:spacing w:after="0" w:line="240" w:lineRule="auto"/>
        <w:rPr>
          <w:rFonts w:ascii="Times New Roman" w:eastAsiaTheme="minorEastAsia" w:hAnsi="Times New Roman" w:cs="Times New Roman"/>
          <w:i/>
          <w:sz w:val="28"/>
          <w:szCs w:val="28"/>
          <w:lang w:eastAsia="ru-RU"/>
        </w:rPr>
      </w:pPr>
    </w:p>
    <w:p w:rsidR="0082110F" w:rsidRPr="00DC4497" w:rsidRDefault="00DC4497" w:rsidP="007A7623">
      <w:pPr>
        <w:spacing w:after="0" w:line="240" w:lineRule="auto"/>
        <w:ind w:firstLine="284"/>
        <w:jc w:val="both"/>
        <w:rPr>
          <w:rFonts w:ascii="Times New Roman" w:eastAsiaTheme="minorEastAsia" w:hAnsi="Times New Roman" w:cs="Times New Roman"/>
          <w:i/>
          <w:sz w:val="28"/>
          <w:szCs w:val="28"/>
          <w:lang w:val="en-US" w:eastAsia="ru-RU"/>
        </w:rPr>
      </w:pPr>
      <w:r w:rsidRPr="00DC4497">
        <w:rPr>
          <w:rFonts w:ascii="Times New Roman" w:eastAsiaTheme="minorEastAsia" w:hAnsi="Times New Roman" w:cs="Times New Roman"/>
          <w:b/>
          <w:i/>
          <w:sz w:val="28"/>
          <w:szCs w:val="28"/>
          <w:lang w:val="en-US" w:eastAsia="ru-RU"/>
        </w:rPr>
        <w:t>Annotation.</w:t>
      </w:r>
      <w:r w:rsidRPr="00DC4497">
        <w:rPr>
          <w:rFonts w:ascii="Times New Roman" w:eastAsiaTheme="minorEastAsia" w:hAnsi="Times New Roman" w:cs="Times New Roman"/>
          <w:i/>
          <w:sz w:val="28"/>
          <w:szCs w:val="28"/>
          <w:lang w:val="en-US" w:eastAsia="ru-RU"/>
        </w:rPr>
        <w:t xml:space="preserve"> </w:t>
      </w:r>
      <w:r w:rsidR="0082110F" w:rsidRPr="00DC4497">
        <w:rPr>
          <w:rFonts w:ascii="Times New Roman" w:eastAsiaTheme="minorEastAsia" w:hAnsi="Times New Roman" w:cs="Times New Roman"/>
          <w:i/>
          <w:sz w:val="28"/>
          <w:szCs w:val="28"/>
          <w:lang w:val="en-US" w:eastAsia="ru-RU"/>
        </w:rPr>
        <w:t xml:space="preserve"> This article reveals the essence of the wage fund, analyzes the organization of the wage of workers in the SPK "Next" and identifies areas for its improvement.</w:t>
      </w:r>
    </w:p>
    <w:p w:rsidR="0082110F" w:rsidRPr="00DC4497" w:rsidRDefault="0082110F" w:rsidP="007A7623">
      <w:pPr>
        <w:spacing w:line="240" w:lineRule="auto"/>
        <w:ind w:firstLine="284"/>
        <w:jc w:val="both"/>
        <w:rPr>
          <w:rFonts w:ascii="Times New Roman" w:eastAsiaTheme="minorEastAsia" w:hAnsi="Times New Roman" w:cs="Times New Roman"/>
          <w:i/>
          <w:sz w:val="28"/>
          <w:szCs w:val="28"/>
          <w:lang w:val="en-US" w:eastAsia="ru-RU"/>
        </w:rPr>
      </w:pPr>
      <w:r w:rsidRPr="00DC4497">
        <w:rPr>
          <w:rFonts w:ascii="Times New Roman" w:eastAsiaTheme="minorEastAsia" w:hAnsi="Times New Roman" w:cs="Times New Roman"/>
          <w:b/>
          <w:i/>
          <w:sz w:val="28"/>
          <w:szCs w:val="28"/>
          <w:lang w:val="en-US" w:eastAsia="ru-RU"/>
        </w:rPr>
        <w:t>Keywords:</w:t>
      </w:r>
      <w:r w:rsidRPr="00DC4497">
        <w:rPr>
          <w:rFonts w:ascii="inherit" w:eastAsia="Times New Roman" w:hAnsi="inherit" w:cs="Courier New"/>
          <w:i/>
          <w:color w:val="212121"/>
          <w:sz w:val="20"/>
          <w:szCs w:val="20"/>
          <w:lang w:val="en-US" w:eastAsia="ru-RU"/>
        </w:rPr>
        <w:t xml:space="preserve"> </w:t>
      </w:r>
      <w:r w:rsidRPr="00DC4497">
        <w:rPr>
          <w:rFonts w:ascii="Times New Roman" w:eastAsiaTheme="minorEastAsia" w:hAnsi="Times New Roman" w:cs="Times New Roman"/>
          <w:i/>
          <w:sz w:val="28"/>
          <w:szCs w:val="28"/>
          <w:lang w:val="en-US" w:eastAsia="ru-RU"/>
        </w:rPr>
        <w:t>remuneration, variable and constant part of the wage fund, labor participation rate.</w:t>
      </w:r>
    </w:p>
    <w:p w:rsidR="0082110F" w:rsidRPr="0082110F" w:rsidRDefault="0082110F" w:rsidP="0082110F">
      <w:pPr>
        <w:spacing w:after="0" w:line="240" w:lineRule="auto"/>
        <w:ind w:firstLine="709"/>
        <w:jc w:val="both"/>
        <w:rPr>
          <w:rFonts w:ascii="Times New Roman" w:eastAsiaTheme="minorEastAsia" w:hAnsi="Times New Roman" w:cs="Times New Roman"/>
          <w:sz w:val="28"/>
          <w:szCs w:val="28"/>
          <w:lang w:eastAsia="ru-RU"/>
        </w:rPr>
      </w:pPr>
      <w:r w:rsidRPr="0082110F">
        <w:rPr>
          <w:rFonts w:ascii="Times New Roman" w:eastAsiaTheme="minorEastAsia" w:hAnsi="Times New Roman" w:cs="Times New Roman"/>
          <w:sz w:val="28"/>
          <w:szCs w:val="28"/>
          <w:lang w:eastAsia="ru-RU"/>
        </w:rPr>
        <w:t>Сегодня</w:t>
      </w:r>
      <w:r w:rsidRPr="00005EF0">
        <w:rPr>
          <w:rFonts w:ascii="Times New Roman" w:eastAsiaTheme="minorEastAsia" w:hAnsi="Times New Roman" w:cs="Times New Roman"/>
          <w:sz w:val="28"/>
          <w:szCs w:val="28"/>
          <w:lang w:eastAsia="ru-RU"/>
        </w:rPr>
        <w:t xml:space="preserve"> </w:t>
      </w:r>
      <w:r w:rsidRPr="0082110F">
        <w:rPr>
          <w:rFonts w:ascii="Times New Roman" w:eastAsiaTheme="minorEastAsia" w:hAnsi="Times New Roman" w:cs="Times New Roman"/>
          <w:sz w:val="28"/>
          <w:szCs w:val="28"/>
          <w:lang w:eastAsia="ru-RU"/>
        </w:rPr>
        <w:t>одной</w:t>
      </w:r>
      <w:r w:rsidRPr="00005EF0">
        <w:rPr>
          <w:rFonts w:ascii="Times New Roman" w:eastAsiaTheme="minorEastAsia" w:hAnsi="Times New Roman" w:cs="Times New Roman"/>
          <w:sz w:val="28"/>
          <w:szCs w:val="28"/>
          <w:lang w:eastAsia="ru-RU"/>
        </w:rPr>
        <w:t xml:space="preserve"> </w:t>
      </w:r>
      <w:r w:rsidRPr="0082110F">
        <w:rPr>
          <w:rFonts w:ascii="Times New Roman" w:eastAsiaTheme="minorEastAsia" w:hAnsi="Times New Roman" w:cs="Times New Roman"/>
          <w:sz w:val="28"/>
          <w:szCs w:val="28"/>
          <w:lang w:eastAsia="ru-RU"/>
        </w:rPr>
        <w:t>из</w:t>
      </w:r>
      <w:r w:rsidRPr="00005EF0">
        <w:rPr>
          <w:rFonts w:ascii="Times New Roman" w:eastAsiaTheme="minorEastAsia" w:hAnsi="Times New Roman" w:cs="Times New Roman"/>
          <w:sz w:val="28"/>
          <w:szCs w:val="28"/>
          <w:lang w:eastAsia="ru-RU"/>
        </w:rPr>
        <w:t xml:space="preserve"> </w:t>
      </w:r>
      <w:r w:rsidRPr="0082110F">
        <w:rPr>
          <w:rFonts w:ascii="Times New Roman" w:eastAsiaTheme="minorEastAsia" w:hAnsi="Times New Roman" w:cs="Times New Roman"/>
          <w:sz w:val="28"/>
          <w:szCs w:val="28"/>
          <w:lang w:eastAsia="ru-RU"/>
        </w:rPr>
        <w:t xml:space="preserve">обязанностей работодателя является выплата заработной платы сотрудникам, с которыми заключен трудовой договор. Оплата труда – это вознаграждение за труд в зависимости от квалификации работника, сложности, количества, качества выполняемой работы, а также компенсационные и стимулирующие выплаты. При анализе фонда заработной платы необходимо рассчитать абсолютное и относительное отклонение фактической его величины от плановой. </w:t>
      </w:r>
    </w:p>
    <w:p w:rsidR="0082110F" w:rsidRPr="0082110F" w:rsidRDefault="0082110F" w:rsidP="0082110F">
      <w:pPr>
        <w:spacing w:after="0" w:line="240" w:lineRule="auto"/>
        <w:ind w:firstLine="709"/>
        <w:jc w:val="both"/>
        <w:rPr>
          <w:rFonts w:ascii="Times New Roman" w:eastAsiaTheme="minorEastAsia" w:hAnsi="Times New Roman" w:cs="Times New Roman"/>
          <w:sz w:val="28"/>
          <w:szCs w:val="28"/>
          <w:lang w:eastAsia="ru-RU"/>
        </w:rPr>
      </w:pPr>
      <w:r w:rsidRPr="0082110F">
        <w:rPr>
          <w:rFonts w:ascii="Times New Roman" w:eastAsiaTheme="minorEastAsia" w:hAnsi="Times New Roman" w:cs="Times New Roman"/>
          <w:sz w:val="28"/>
          <w:szCs w:val="28"/>
          <w:lang w:eastAsia="ru-RU"/>
        </w:rPr>
        <w:t>Абсолютное отклонение (∆ФЗПабс) определяется сравнением фактически использованных средств на оплату труда (ФЗПф) с плановым фондом заработной платы (ФЗПпл) в целом по организации, производственным подразделениям и категориям работников:</w:t>
      </w:r>
    </w:p>
    <w:p w:rsidR="0082110F" w:rsidRPr="0082110F" w:rsidRDefault="0082110F" w:rsidP="0082110F">
      <w:pPr>
        <w:spacing w:after="0" w:line="240" w:lineRule="auto"/>
        <w:ind w:firstLine="709"/>
        <w:jc w:val="right"/>
        <w:rPr>
          <w:rFonts w:ascii="Times New Roman" w:eastAsiaTheme="minorEastAsia" w:hAnsi="Times New Roman" w:cs="Times New Roman"/>
          <w:sz w:val="28"/>
          <w:szCs w:val="28"/>
          <w:lang w:eastAsia="ru-RU"/>
        </w:rPr>
      </w:pPr>
      <w:r w:rsidRPr="0082110F">
        <w:rPr>
          <w:rFonts w:ascii="Times New Roman" w:eastAsiaTheme="minorEastAsia" w:hAnsi="Times New Roman" w:cs="Times New Roman"/>
          <w:sz w:val="28"/>
          <w:szCs w:val="28"/>
          <w:lang w:eastAsia="ru-RU"/>
        </w:rPr>
        <w:t>∆ФЗПабс. = ФЗПф.  - ФЗПпл.                                        (1)</w:t>
      </w:r>
    </w:p>
    <w:p w:rsidR="0082110F" w:rsidRPr="0082110F" w:rsidRDefault="0082110F" w:rsidP="0082110F">
      <w:pPr>
        <w:spacing w:after="0" w:line="240" w:lineRule="auto"/>
        <w:ind w:firstLine="709"/>
        <w:jc w:val="both"/>
        <w:rPr>
          <w:rFonts w:ascii="Times New Roman" w:eastAsiaTheme="minorEastAsia" w:hAnsi="Times New Roman" w:cs="Times New Roman"/>
          <w:sz w:val="28"/>
          <w:szCs w:val="28"/>
          <w:lang w:eastAsia="ru-RU"/>
        </w:rPr>
      </w:pPr>
      <w:r w:rsidRPr="0082110F">
        <w:rPr>
          <w:rFonts w:ascii="Times New Roman" w:eastAsiaTheme="minorEastAsia" w:hAnsi="Times New Roman" w:cs="Times New Roman"/>
          <w:sz w:val="28"/>
          <w:szCs w:val="28"/>
          <w:lang w:eastAsia="ru-RU"/>
        </w:rPr>
        <w:t>Относительное отклонение рассчитывается как разность между фактически начисленной суммой зарплаты и плановым фондом, скорректированным на коэффициент выполнения плана по производству продукции. При этом необходимо учитывать, что корректируется только переменная часть фонда заработной платы, которая изменяется пропорционально объему производства продукции. Постоянная часть оплаты труда не изменяется при увеличении или спаде объема производства.</w:t>
      </w:r>
    </w:p>
    <w:p w:rsidR="0082110F" w:rsidRPr="0082110F" w:rsidRDefault="0082110F" w:rsidP="0082110F">
      <w:pPr>
        <w:spacing w:after="0" w:line="240" w:lineRule="auto"/>
        <w:ind w:firstLine="709"/>
        <w:jc w:val="both"/>
        <w:rPr>
          <w:rFonts w:ascii="Times New Roman" w:eastAsiaTheme="minorEastAsia" w:hAnsi="Times New Roman" w:cs="Times New Roman"/>
          <w:sz w:val="28"/>
          <w:szCs w:val="28"/>
          <w:lang w:eastAsia="ru-RU"/>
        </w:rPr>
      </w:pPr>
      <w:r w:rsidRPr="0082110F">
        <w:rPr>
          <w:rFonts w:ascii="Times New Roman" w:eastAsiaTheme="minorEastAsia" w:hAnsi="Times New Roman" w:cs="Times New Roman"/>
          <w:sz w:val="28"/>
          <w:szCs w:val="28"/>
          <w:lang w:eastAsia="ru-RU"/>
        </w:rPr>
        <w:t>∆ФЗПотн = ФЗПф  - ФЗПск = ФЗПф  - (ФЗПпл. пер * Квп + ФЗПпл. пост),                                                                                                          (2)</w:t>
      </w:r>
    </w:p>
    <w:p w:rsidR="0082110F" w:rsidRPr="0082110F" w:rsidRDefault="0082110F" w:rsidP="0082110F">
      <w:pPr>
        <w:spacing w:after="0" w:line="240" w:lineRule="auto"/>
        <w:ind w:firstLine="709"/>
        <w:jc w:val="both"/>
        <w:rPr>
          <w:rFonts w:ascii="Times New Roman" w:eastAsiaTheme="minorEastAsia" w:hAnsi="Times New Roman" w:cs="Times New Roman"/>
          <w:sz w:val="28"/>
          <w:szCs w:val="28"/>
          <w:lang w:eastAsia="ru-RU"/>
        </w:rPr>
      </w:pPr>
      <w:r w:rsidRPr="0082110F">
        <w:rPr>
          <w:rFonts w:ascii="Times New Roman" w:eastAsiaTheme="minorEastAsia" w:hAnsi="Times New Roman" w:cs="Times New Roman"/>
          <w:sz w:val="28"/>
          <w:szCs w:val="28"/>
          <w:lang w:eastAsia="ru-RU"/>
        </w:rPr>
        <w:t xml:space="preserve">где ∆ФЗПотн  - относительное отклонение по фонду зарплаты; </w:t>
      </w:r>
    </w:p>
    <w:p w:rsidR="0082110F" w:rsidRPr="0082110F" w:rsidRDefault="0082110F" w:rsidP="0082110F">
      <w:pPr>
        <w:spacing w:after="0" w:line="240" w:lineRule="auto"/>
        <w:ind w:firstLine="709"/>
        <w:jc w:val="both"/>
        <w:rPr>
          <w:rFonts w:ascii="Times New Roman" w:eastAsiaTheme="minorEastAsia" w:hAnsi="Times New Roman" w:cs="Times New Roman"/>
          <w:sz w:val="28"/>
          <w:szCs w:val="28"/>
          <w:lang w:eastAsia="ru-RU"/>
        </w:rPr>
      </w:pPr>
      <w:r w:rsidRPr="0082110F">
        <w:rPr>
          <w:rFonts w:ascii="Times New Roman" w:eastAsiaTheme="minorEastAsia" w:hAnsi="Times New Roman" w:cs="Times New Roman"/>
          <w:sz w:val="28"/>
          <w:szCs w:val="28"/>
          <w:lang w:eastAsia="ru-RU"/>
        </w:rPr>
        <w:t xml:space="preserve">ФЗПф – фонд зарплаты фактический; </w:t>
      </w:r>
    </w:p>
    <w:p w:rsidR="0082110F" w:rsidRPr="0082110F" w:rsidRDefault="0082110F" w:rsidP="0082110F">
      <w:pPr>
        <w:spacing w:after="0" w:line="240" w:lineRule="auto"/>
        <w:ind w:firstLine="709"/>
        <w:jc w:val="both"/>
        <w:rPr>
          <w:rFonts w:ascii="Times New Roman" w:eastAsiaTheme="minorEastAsia" w:hAnsi="Times New Roman" w:cs="Times New Roman"/>
          <w:sz w:val="28"/>
          <w:szCs w:val="28"/>
          <w:lang w:eastAsia="ru-RU"/>
        </w:rPr>
      </w:pPr>
      <w:r w:rsidRPr="0082110F">
        <w:rPr>
          <w:rFonts w:ascii="Times New Roman" w:eastAsiaTheme="minorEastAsia" w:hAnsi="Times New Roman" w:cs="Times New Roman"/>
          <w:sz w:val="28"/>
          <w:szCs w:val="28"/>
          <w:lang w:eastAsia="ru-RU"/>
        </w:rPr>
        <w:lastRenderedPageBreak/>
        <w:t>ФЗПск – фонд зарплаты плановый, скорректированный на коэффициент выполнения плана по выпуску продукции;</w:t>
      </w:r>
    </w:p>
    <w:p w:rsidR="0082110F" w:rsidRPr="0082110F" w:rsidRDefault="0082110F" w:rsidP="0082110F">
      <w:pPr>
        <w:spacing w:after="0" w:line="240" w:lineRule="auto"/>
        <w:ind w:firstLine="709"/>
        <w:jc w:val="both"/>
        <w:rPr>
          <w:rFonts w:ascii="Times New Roman" w:eastAsiaTheme="minorEastAsia" w:hAnsi="Times New Roman" w:cs="Times New Roman"/>
          <w:sz w:val="28"/>
          <w:szCs w:val="28"/>
          <w:lang w:eastAsia="ru-RU"/>
        </w:rPr>
      </w:pPr>
      <w:r w:rsidRPr="0082110F">
        <w:rPr>
          <w:rFonts w:ascii="Times New Roman" w:eastAsiaTheme="minorEastAsia" w:hAnsi="Times New Roman" w:cs="Times New Roman"/>
          <w:sz w:val="28"/>
          <w:szCs w:val="28"/>
          <w:lang w:eastAsia="ru-RU"/>
        </w:rPr>
        <w:t xml:space="preserve"> ФЗПпл.пер и ФЗПпл.пост – соответственно переменная и постоянная сумма планового фонда зарплаты; </w:t>
      </w:r>
    </w:p>
    <w:p w:rsidR="0082110F" w:rsidRPr="0082110F" w:rsidRDefault="0082110F" w:rsidP="0082110F">
      <w:pPr>
        <w:spacing w:after="0" w:line="240" w:lineRule="auto"/>
        <w:ind w:firstLine="709"/>
        <w:jc w:val="both"/>
        <w:rPr>
          <w:rFonts w:ascii="Times New Roman" w:eastAsiaTheme="minorEastAsia" w:hAnsi="Times New Roman" w:cs="Times New Roman"/>
          <w:sz w:val="28"/>
          <w:szCs w:val="28"/>
          <w:lang w:eastAsia="ru-RU"/>
        </w:rPr>
      </w:pPr>
      <w:r w:rsidRPr="0082110F">
        <w:rPr>
          <w:rFonts w:ascii="Times New Roman" w:eastAsiaTheme="minorEastAsia" w:hAnsi="Times New Roman" w:cs="Times New Roman"/>
          <w:sz w:val="28"/>
          <w:szCs w:val="28"/>
          <w:lang w:eastAsia="ru-RU"/>
        </w:rPr>
        <w:t>Квп - коэффициент выполнения плана по выпуску продукции.</w:t>
      </w:r>
    </w:p>
    <w:p w:rsidR="0082110F" w:rsidRPr="0082110F" w:rsidRDefault="0082110F" w:rsidP="0082110F">
      <w:pPr>
        <w:spacing w:after="0" w:line="240" w:lineRule="auto"/>
        <w:ind w:firstLine="709"/>
        <w:jc w:val="both"/>
        <w:rPr>
          <w:rFonts w:ascii="Times New Roman" w:eastAsiaTheme="minorEastAsia" w:hAnsi="Times New Roman" w:cs="Times New Roman"/>
          <w:sz w:val="28"/>
          <w:szCs w:val="28"/>
          <w:lang w:eastAsia="ru-RU"/>
        </w:rPr>
      </w:pPr>
      <w:r w:rsidRPr="0082110F">
        <w:rPr>
          <w:rFonts w:ascii="Times New Roman" w:eastAsiaTheme="minorEastAsia" w:hAnsi="Times New Roman" w:cs="Times New Roman"/>
          <w:sz w:val="28"/>
          <w:szCs w:val="28"/>
          <w:lang w:eastAsia="ru-RU"/>
        </w:rPr>
        <w:t xml:space="preserve">Переменная часть фонда зарплаты зависит от объема производства продукции, его структуры, удельной трудоемкости и уровня среднечасовой оплаты труда. Постоянная часть фонда оплаты труда, куда входят зарплата рабочих-повременщиков, служащих, работников детских садов и т. д., а также все виды доплат, зависит от среднесписочной их численности и среднего заработка за соответствующий период времени. </w:t>
      </w:r>
    </w:p>
    <w:p w:rsidR="0082110F" w:rsidRPr="0082110F" w:rsidRDefault="0082110F" w:rsidP="0082110F">
      <w:pPr>
        <w:spacing w:after="0" w:line="240" w:lineRule="auto"/>
        <w:ind w:firstLine="709"/>
        <w:jc w:val="both"/>
        <w:rPr>
          <w:rFonts w:ascii="Times New Roman" w:eastAsiaTheme="minorEastAsia" w:hAnsi="Times New Roman" w:cs="Times New Roman"/>
          <w:sz w:val="28"/>
          <w:szCs w:val="28"/>
          <w:lang w:eastAsia="ru-RU"/>
        </w:rPr>
      </w:pPr>
      <w:r w:rsidRPr="0082110F">
        <w:rPr>
          <w:rFonts w:ascii="Times New Roman" w:eastAsiaTheme="minorEastAsia" w:hAnsi="Times New Roman" w:cs="Times New Roman"/>
          <w:sz w:val="28"/>
          <w:szCs w:val="28"/>
          <w:lang w:eastAsia="ru-RU"/>
        </w:rPr>
        <w:t>Для факторного анализа абсолютное отклонение по фонду повременной зарплаты рассчитаем по следующей формуле [18, 19]:</w:t>
      </w:r>
    </w:p>
    <w:p w:rsidR="0082110F" w:rsidRPr="0082110F" w:rsidRDefault="0082110F" w:rsidP="0082110F">
      <w:pPr>
        <w:spacing w:after="0" w:line="240" w:lineRule="auto"/>
        <w:ind w:firstLine="709"/>
        <w:jc w:val="right"/>
        <w:rPr>
          <w:rFonts w:ascii="Times New Roman" w:eastAsiaTheme="minorEastAsia" w:hAnsi="Times New Roman" w:cs="Times New Roman"/>
          <w:sz w:val="28"/>
          <w:szCs w:val="28"/>
          <w:lang w:eastAsia="ru-RU"/>
        </w:rPr>
      </w:pPr>
      <w:r w:rsidRPr="0082110F">
        <w:rPr>
          <w:rFonts w:ascii="Times New Roman" w:eastAsiaTheme="minorEastAsia" w:hAnsi="Times New Roman" w:cs="Times New Roman"/>
          <w:sz w:val="28"/>
          <w:szCs w:val="28"/>
          <w:lang w:eastAsia="ru-RU"/>
        </w:rPr>
        <w:t>ФЗП = ЧР * ГЗП                                                  (3).</w:t>
      </w:r>
    </w:p>
    <w:p w:rsidR="0082110F" w:rsidRPr="0082110F" w:rsidRDefault="0082110F" w:rsidP="0082110F">
      <w:pPr>
        <w:spacing w:after="0" w:line="240" w:lineRule="auto"/>
        <w:ind w:firstLine="709"/>
        <w:jc w:val="both"/>
        <w:rPr>
          <w:rFonts w:ascii="Times New Roman" w:eastAsiaTheme="minorEastAsia" w:hAnsi="Times New Roman" w:cs="Times New Roman"/>
          <w:sz w:val="28"/>
          <w:szCs w:val="28"/>
          <w:lang w:eastAsia="ru-RU"/>
        </w:rPr>
      </w:pPr>
      <w:r w:rsidRPr="0082110F">
        <w:rPr>
          <w:rFonts w:ascii="Times New Roman" w:eastAsiaTheme="minorEastAsia" w:hAnsi="Times New Roman" w:cs="Times New Roman"/>
          <w:sz w:val="28"/>
          <w:szCs w:val="28"/>
          <w:lang w:eastAsia="ru-RU"/>
        </w:rPr>
        <w:t>Расчеты представлены в таблице 1.</w:t>
      </w:r>
    </w:p>
    <w:p w:rsidR="0082110F" w:rsidRPr="0082110F" w:rsidRDefault="0082110F" w:rsidP="0082110F">
      <w:pPr>
        <w:spacing w:after="0" w:line="240" w:lineRule="auto"/>
        <w:jc w:val="center"/>
        <w:rPr>
          <w:rFonts w:ascii="Times New Roman" w:eastAsiaTheme="minorEastAsia" w:hAnsi="Times New Roman" w:cs="Times New Roman"/>
          <w:sz w:val="28"/>
          <w:szCs w:val="28"/>
          <w:lang w:eastAsia="ru-RU"/>
        </w:rPr>
      </w:pPr>
      <w:r w:rsidRPr="0082110F">
        <w:rPr>
          <w:rFonts w:ascii="Times New Roman" w:eastAsiaTheme="minorEastAsia" w:hAnsi="Times New Roman" w:cs="Times New Roman"/>
          <w:sz w:val="28"/>
          <w:szCs w:val="28"/>
          <w:lang w:eastAsia="ru-RU"/>
        </w:rPr>
        <w:t>Таблица 1 – Фонд оплаты труда по категориям работников</w:t>
      </w:r>
    </w:p>
    <w:tbl>
      <w:tblPr>
        <w:tblStyle w:val="af"/>
        <w:tblW w:w="9180" w:type="dxa"/>
        <w:tblLayout w:type="fixed"/>
        <w:tblLook w:val="04A0" w:firstRow="1" w:lastRow="0" w:firstColumn="1" w:lastColumn="0" w:noHBand="0" w:noVBand="1"/>
      </w:tblPr>
      <w:tblGrid>
        <w:gridCol w:w="2093"/>
        <w:gridCol w:w="1134"/>
        <w:gridCol w:w="1134"/>
        <w:gridCol w:w="850"/>
        <w:gridCol w:w="1134"/>
        <w:gridCol w:w="1134"/>
        <w:gridCol w:w="851"/>
        <w:gridCol w:w="850"/>
      </w:tblGrid>
      <w:tr w:rsidR="0082110F" w:rsidRPr="0082110F" w:rsidTr="0082110F">
        <w:trPr>
          <w:trHeight w:val="376"/>
        </w:trPr>
        <w:tc>
          <w:tcPr>
            <w:tcW w:w="2093" w:type="dxa"/>
            <w:vMerge w:val="restart"/>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Категории работников</w:t>
            </w:r>
          </w:p>
        </w:tc>
        <w:tc>
          <w:tcPr>
            <w:tcW w:w="3118" w:type="dxa"/>
            <w:gridSpan w:val="3"/>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Базисный год</w:t>
            </w:r>
          </w:p>
        </w:tc>
        <w:tc>
          <w:tcPr>
            <w:tcW w:w="3119" w:type="dxa"/>
            <w:gridSpan w:val="3"/>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Отчетный год</w:t>
            </w:r>
          </w:p>
        </w:tc>
        <w:tc>
          <w:tcPr>
            <w:tcW w:w="850" w:type="dxa"/>
            <w:vMerge w:val="restart"/>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Изменения фонда оплаты труда</w:t>
            </w:r>
          </w:p>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w:t>
            </w:r>
          </w:p>
        </w:tc>
      </w:tr>
      <w:tr w:rsidR="0082110F" w:rsidRPr="0082110F" w:rsidTr="0082110F">
        <w:tc>
          <w:tcPr>
            <w:tcW w:w="2093" w:type="dxa"/>
            <w:vMerge/>
          </w:tcPr>
          <w:p w:rsidR="0082110F" w:rsidRPr="0082110F" w:rsidRDefault="0082110F" w:rsidP="0082110F">
            <w:pPr>
              <w:jc w:val="center"/>
              <w:rPr>
                <w:rFonts w:ascii="Times New Roman" w:hAnsi="Times New Roman" w:cs="Times New Roman"/>
                <w:sz w:val="24"/>
                <w:szCs w:val="24"/>
              </w:rPr>
            </w:pPr>
          </w:p>
        </w:tc>
        <w:tc>
          <w:tcPr>
            <w:tcW w:w="1134" w:type="dxa"/>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среднегодовая численность работников, чел.</w:t>
            </w:r>
          </w:p>
        </w:tc>
        <w:tc>
          <w:tcPr>
            <w:tcW w:w="1134" w:type="dxa"/>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среднегодовая оплата труда 1 работника, тыс. р.</w:t>
            </w:r>
          </w:p>
        </w:tc>
        <w:tc>
          <w:tcPr>
            <w:tcW w:w="850" w:type="dxa"/>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фонд оплаты труда, тыс. р.</w:t>
            </w:r>
          </w:p>
        </w:tc>
        <w:tc>
          <w:tcPr>
            <w:tcW w:w="1134" w:type="dxa"/>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среднегодовая численность работников, чел.</w:t>
            </w:r>
          </w:p>
        </w:tc>
        <w:tc>
          <w:tcPr>
            <w:tcW w:w="1134" w:type="dxa"/>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среднегодовая оплата труда 1 работника, тыс. р.</w:t>
            </w:r>
          </w:p>
        </w:tc>
        <w:tc>
          <w:tcPr>
            <w:tcW w:w="851" w:type="dxa"/>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фонд оплаты труда, тыс. р.</w:t>
            </w:r>
          </w:p>
        </w:tc>
        <w:tc>
          <w:tcPr>
            <w:tcW w:w="850" w:type="dxa"/>
            <w:vMerge/>
          </w:tcPr>
          <w:p w:rsidR="0082110F" w:rsidRPr="0082110F" w:rsidRDefault="0082110F" w:rsidP="0082110F">
            <w:pPr>
              <w:jc w:val="center"/>
              <w:rPr>
                <w:rFonts w:ascii="Times New Roman" w:hAnsi="Times New Roman" w:cs="Times New Roman"/>
                <w:sz w:val="24"/>
                <w:szCs w:val="24"/>
              </w:rPr>
            </w:pPr>
          </w:p>
        </w:tc>
      </w:tr>
      <w:tr w:rsidR="0082110F" w:rsidRPr="0082110F" w:rsidTr="0082110F">
        <w:tc>
          <w:tcPr>
            <w:tcW w:w="2093" w:type="dxa"/>
            <w:vAlign w:val="center"/>
          </w:tcPr>
          <w:p w:rsidR="0082110F" w:rsidRPr="0082110F" w:rsidRDefault="0082110F" w:rsidP="0082110F">
            <w:pPr>
              <w:rPr>
                <w:rFonts w:ascii="Times New Roman" w:hAnsi="Times New Roman" w:cs="Times New Roman"/>
                <w:sz w:val="24"/>
                <w:szCs w:val="24"/>
              </w:rPr>
            </w:pPr>
            <w:r w:rsidRPr="0082110F">
              <w:rPr>
                <w:rFonts w:ascii="Times New Roman" w:hAnsi="Times New Roman" w:cs="Times New Roman"/>
                <w:sz w:val="24"/>
                <w:szCs w:val="24"/>
              </w:rPr>
              <w:t>По организации, всего</w:t>
            </w:r>
          </w:p>
        </w:tc>
        <w:tc>
          <w:tcPr>
            <w:tcW w:w="1134"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18</w:t>
            </w:r>
          </w:p>
        </w:tc>
        <w:tc>
          <w:tcPr>
            <w:tcW w:w="1134"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136,67</w:t>
            </w:r>
          </w:p>
        </w:tc>
        <w:tc>
          <w:tcPr>
            <w:tcW w:w="850"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2460</w:t>
            </w:r>
          </w:p>
        </w:tc>
        <w:tc>
          <w:tcPr>
            <w:tcW w:w="1134"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19</w:t>
            </w:r>
          </w:p>
        </w:tc>
        <w:tc>
          <w:tcPr>
            <w:tcW w:w="1134"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136,32</w:t>
            </w:r>
          </w:p>
        </w:tc>
        <w:tc>
          <w:tcPr>
            <w:tcW w:w="851"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2590</w:t>
            </w:r>
          </w:p>
        </w:tc>
        <w:tc>
          <w:tcPr>
            <w:tcW w:w="850"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130</w:t>
            </w:r>
          </w:p>
        </w:tc>
      </w:tr>
      <w:tr w:rsidR="0082110F" w:rsidRPr="0082110F" w:rsidTr="0082110F">
        <w:tc>
          <w:tcPr>
            <w:tcW w:w="2093" w:type="dxa"/>
            <w:vAlign w:val="center"/>
          </w:tcPr>
          <w:p w:rsidR="0082110F" w:rsidRPr="0082110F" w:rsidRDefault="0082110F" w:rsidP="0082110F">
            <w:pPr>
              <w:rPr>
                <w:rFonts w:ascii="Times New Roman" w:hAnsi="Times New Roman" w:cs="Times New Roman"/>
                <w:sz w:val="24"/>
                <w:szCs w:val="24"/>
              </w:rPr>
            </w:pPr>
            <w:r w:rsidRPr="0082110F">
              <w:rPr>
                <w:rFonts w:ascii="Times New Roman" w:hAnsi="Times New Roman" w:cs="Times New Roman"/>
                <w:sz w:val="24"/>
                <w:szCs w:val="24"/>
              </w:rPr>
              <w:t>в т. ч. работники, занятые основным видом деятельности</w:t>
            </w:r>
          </w:p>
        </w:tc>
        <w:tc>
          <w:tcPr>
            <w:tcW w:w="1134"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15</w:t>
            </w:r>
          </w:p>
        </w:tc>
        <w:tc>
          <w:tcPr>
            <w:tcW w:w="1134"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142,80</w:t>
            </w:r>
          </w:p>
        </w:tc>
        <w:tc>
          <w:tcPr>
            <w:tcW w:w="850"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2142</w:t>
            </w:r>
          </w:p>
        </w:tc>
        <w:tc>
          <w:tcPr>
            <w:tcW w:w="1134"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17</w:t>
            </w:r>
          </w:p>
        </w:tc>
        <w:tc>
          <w:tcPr>
            <w:tcW w:w="1134"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142,53</w:t>
            </w:r>
          </w:p>
        </w:tc>
        <w:tc>
          <w:tcPr>
            <w:tcW w:w="851"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2423</w:t>
            </w:r>
          </w:p>
        </w:tc>
        <w:tc>
          <w:tcPr>
            <w:tcW w:w="850"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281</w:t>
            </w:r>
          </w:p>
        </w:tc>
      </w:tr>
      <w:tr w:rsidR="0082110F" w:rsidRPr="0082110F" w:rsidTr="0082110F">
        <w:tc>
          <w:tcPr>
            <w:tcW w:w="2093" w:type="dxa"/>
            <w:vAlign w:val="center"/>
          </w:tcPr>
          <w:p w:rsidR="0082110F" w:rsidRPr="0082110F" w:rsidRDefault="0082110F" w:rsidP="0082110F">
            <w:pPr>
              <w:rPr>
                <w:rFonts w:ascii="Times New Roman" w:hAnsi="Times New Roman" w:cs="Times New Roman"/>
                <w:sz w:val="24"/>
                <w:szCs w:val="24"/>
              </w:rPr>
            </w:pPr>
            <w:r w:rsidRPr="0082110F">
              <w:rPr>
                <w:rFonts w:ascii="Times New Roman" w:hAnsi="Times New Roman" w:cs="Times New Roman"/>
                <w:sz w:val="24"/>
                <w:szCs w:val="24"/>
              </w:rPr>
              <w:t>из них:</w:t>
            </w:r>
          </w:p>
          <w:p w:rsidR="0082110F" w:rsidRPr="0082110F" w:rsidRDefault="0082110F" w:rsidP="0082110F">
            <w:pPr>
              <w:rPr>
                <w:rFonts w:ascii="Times New Roman" w:hAnsi="Times New Roman" w:cs="Times New Roman"/>
                <w:sz w:val="24"/>
                <w:szCs w:val="24"/>
              </w:rPr>
            </w:pPr>
            <w:r w:rsidRPr="0082110F">
              <w:rPr>
                <w:rFonts w:ascii="Times New Roman" w:hAnsi="Times New Roman" w:cs="Times New Roman"/>
                <w:sz w:val="24"/>
                <w:szCs w:val="24"/>
              </w:rPr>
              <w:t xml:space="preserve">      рабочие</w:t>
            </w:r>
          </w:p>
        </w:tc>
        <w:tc>
          <w:tcPr>
            <w:tcW w:w="1134" w:type="dxa"/>
            <w:vAlign w:val="bottom"/>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9</w:t>
            </w:r>
          </w:p>
        </w:tc>
        <w:tc>
          <w:tcPr>
            <w:tcW w:w="1134" w:type="dxa"/>
            <w:vAlign w:val="bottom"/>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168,67</w:t>
            </w:r>
          </w:p>
        </w:tc>
        <w:tc>
          <w:tcPr>
            <w:tcW w:w="850" w:type="dxa"/>
            <w:vAlign w:val="bottom"/>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1518</w:t>
            </w:r>
          </w:p>
        </w:tc>
        <w:tc>
          <w:tcPr>
            <w:tcW w:w="1134" w:type="dxa"/>
            <w:vAlign w:val="bottom"/>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12</w:t>
            </w:r>
          </w:p>
        </w:tc>
        <w:tc>
          <w:tcPr>
            <w:tcW w:w="1134" w:type="dxa"/>
            <w:vAlign w:val="bottom"/>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154,58</w:t>
            </w:r>
          </w:p>
        </w:tc>
        <w:tc>
          <w:tcPr>
            <w:tcW w:w="851" w:type="dxa"/>
            <w:vAlign w:val="bottom"/>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1855</w:t>
            </w:r>
          </w:p>
        </w:tc>
        <w:tc>
          <w:tcPr>
            <w:tcW w:w="850" w:type="dxa"/>
            <w:vAlign w:val="bottom"/>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337</w:t>
            </w:r>
          </w:p>
        </w:tc>
      </w:tr>
      <w:tr w:rsidR="0082110F" w:rsidRPr="0082110F" w:rsidTr="0082110F">
        <w:tc>
          <w:tcPr>
            <w:tcW w:w="2093" w:type="dxa"/>
            <w:vAlign w:val="center"/>
          </w:tcPr>
          <w:p w:rsidR="0082110F" w:rsidRPr="0082110F" w:rsidRDefault="0082110F" w:rsidP="0082110F">
            <w:pPr>
              <w:rPr>
                <w:rFonts w:ascii="Times New Roman" w:hAnsi="Times New Roman" w:cs="Times New Roman"/>
                <w:sz w:val="24"/>
                <w:szCs w:val="24"/>
              </w:rPr>
            </w:pPr>
            <w:r w:rsidRPr="0082110F">
              <w:rPr>
                <w:rFonts w:ascii="Times New Roman" w:hAnsi="Times New Roman" w:cs="Times New Roman"/>
                <w:sz w:val="24"/>
                <w:szCs w:val="24"/>
              </w:rPr>
              <w:t xml:space="preserve">      служащие</w:t>
            </w:r>
          </w:p>
        </w:tc>
        <w:tc>
          <w:tcPr>
            <w:tcW w:w="1134"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6</w:t>
            </w:r>
          </w:p>
        </w:tc>
        <w:tc>
          <w:tcPr>
            <w:tcW w:w="1134"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104</w:t>
            </w:r>
          </w:p>
        </w:tc>
        <w:tc>
          <w:tcPr>
            <w:tcW w:w="850"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624</w:t>
            </w:r>
          </w:p>
        </w:tc>
        <w:tc>
          <w:tcPr>
            <w:tcW w:w="1134"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5</w:t>
            </w:r>
          </w:p>
        </w:tc>
        <w:tc>
          <w:tcPr>
            <w:tcW w:w="1134"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113,6</w:t>
            </w:r>
          </w:p>
        </w:tc>
        <w:tc>
          <w:tcPr>
            <w:tcW w:w="851"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568</w:t>
            </w:r>
          </w:p>
        </w:tc>
        <w:tc>
          <w:tcPr>
            <w:tcW w:w="850"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-56</w:t>
            </w:r>
          </w:p>
        </w:tc>
      </w:tr>
      <w:tr w:rsidR="0082110F" w:rsidRPr="0082110F" w:rsidTr="0082110F">
        <w:tc>
          <w:tcPr>
            <w:tcW w:w="2093" w:type="dxa"/>
            <w:vAlign w:val="center"/>
          </w:tcPr>
          <w:p w:rsidR="0082110F" w:rsidRPr="0082110F" w:rsidRDefault="0082110F" w:rsidP="0082110F">
            <w:pPr>
              <w:rPr>
                <w:rFonts w:ascii="Times New Roman" w:hAnsi="Times New Roman" w:cs="Times New Roman"/>
                <w:sz w:val="24"/>
                <w:szCs w:val="24"/>
              </w:rPr>
            </w:pPr>
            <w:r w:rsidRPr="0082110F">
              <w:rPr>
                <w:rFonts w:ascii="Times New Roman" w:hAnsi="Times New Roman" w:cs="Times New Roman"/>
                <w:sz w:val="24"/>
                <w:szCs w:val="24"/>
              </w:rPr>
              <w:t>Работники промышленных производств</w:t>
            </w:r>
          </w:p>
        </w:tc>
        <w:tc>
          <w:tcPr>
            <w:tcW w:w="1134"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w:t>
            </w:r>
          </w:p>
        </w:tc>
        <w:tc>
          <w:tcPr>
            <w:tcW w:w="1134"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132</w:t>
            </w:r>
          </w:p>
        </w:tc>
        <w:tc>
          <w:tcPr>
            <w:tcW w:w="850"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132</w:t>
            </w:r>
          </w:p>
        </w:tc>
        <w:tc>
          <w:tcPr>
            <w:tcW w:w="1134"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w:t>
            </w:r>
          </w:p>
        </w:tc>
        <w:tc>
          <w:tcPr>
            <w:tcW w:w="1134"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74</w:t>
            </w:r>
          </w:p>
        </w:tc>
        <w:tc>
          <w:tcPr>
            <w:tcW w:w="851"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74</w:t>
            </w:r>
          </w:p>
        </w:tc>
        <w:tc>
          <w:tcPr>
            <w:tcW w:w="850"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-58</w:t>
            </w:r>
          </w:p>
        </w:tc>
      </w:tr>
      <w:tr w:rsidR="0082110F" w:rsidRPr="0082110F" w:rsidTr="0082110F">
        <w:tc>
          <w:tcPr>
            <w:tcW w:w="2093" w:type="dxa"/>
            <w:vAlign w:val="center"/>
          </w:tcPr>
          <w:p w:rsidR="0082110F" w:rsidRPr="0082110F" w:rsidRDefault="0082110F" w:rsidP="0082110F">
            <w:pPr>
              <w:rPr>
                <w:rFonts w:ascii="Times New Roman" w:hAnsi="Times New Roman" w:cs="Times New Roman"/>
                <w:sz w:val="24"/>
                <w:szCs w:val="24"/>
              </w:rPr>
            </w:pPr>
            <w:r w:rsidRPr="0082110F">
              <w:rPr>
                <w:rFonts w:ascii="Times New Roman" w:hAnsi="Times New Roman" w:cs="Times New Roman"/>
                <w:sz w:val="24"/>
                <w:szCs w:val="24"/>
              </w:rPr>
              <w:t>Работники торговли и общепита</w:t>
            </w:r>
          </w:p>
        </w:tc>
        <w:tc>
          <w:tcPr>
            <w:tcW w:w="1134"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2</w:t>
            </w:r>
          </w:p>
        </w:tc>
        <w:tc>
          <w:tcPr>
            <w:tcW w:w="1134"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93</w:t>
            </w:r>
          </w:p>
        </w:tc>
        <w:tc>
          <w:tcPr>
            <w:tcW w:w="850"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186</w:t>
            </w:r>
          </w:p>
        </w:tc>
        <w:tc>
          <w:tcPr>
            <w:tcW w:w="1134"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w:t>
            </w:r>
          </w:p>
        </w:tc>
        <w:tc>
          <w:tcPr>
            <w:tcW w:w="1134"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93</w:t>
            </w:r>
          </w:p>
        </w:tc>
        <w:tc>
          <w:tcPr>
            <w:tcW w:w="851"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93</w:t>
            </w:r>
          </w:p>
        </w:tc>
        <w:tc>
          <w:tcPr>
            <w:tcW w:w="850"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-93</w:t>
            </w:r>
          </w:p>
        </w:tc>
      </w:tr>
    </w:tbl>
    <w:p w:rsidR="0082110F" w:rsidRPr="0082110F" w:rsidRDefault="0082110F" w:rsidP="0082110F">
      <w:pPr>
        <w:spacing w:after="0" w:line="240" w:lineRule="auto"/>
        <w:ind w:firstLine="709"/>
        <w:jc w:val="both"/>
        <w:rPr>
          <w:rFonts w:ascii="Times New Roman" w:eastAsiaTheme="minorEastAsia" w:hAnsi="Times New Roman" w:cs="Times New Roman"/>
          <w:sz w:val="28"/>
          <w:szCs w:val="28"/>
          <w:lang w:eastAsia="ru-RU"/>
        </w:rPr>
      </w:pPr>
      <w:r w:rsidRPr="0082110F">
        <w:rPr>
          <w:rFonts w:ascii="Times New Roman" w:eastAsiaTheme="minorEastAsia" w:hAnsi="Times New Roman" w:cs="Times New Roman"/>
          <w:sz w:val="28"/>
          <w:szCs w:val="28"/>
          <w:lang w:eastAsia="ru-RU"/>
        </w:rPr>
        <w:t>Факторный анализ изменения фонда оплаты труда представлен в таблице 2. За анализируемый период фонд оплаты труда по кооперативу в целом увеличился на 130 тыс. р. Благодаря изменению среднегодовой численности работников, фонд оплаты труда увеличился на 136,67 тыс. р.  Из-за изменения среднегодовой оплаты труда 1 работника, фонд оплаты труда сократился на 6,67 тыс. р.</w:t>
      </w:r>
    </w:p>
    <w:p w:rsidR="0082110F" w:rsidRPr="0082110F" w:rsidRDefault="0082110F" w:rsidP="0082110F">
      <w:pPr>
        <w:spacing w:after="0" w:line="240" w:lineRule="auto"/>
        <w:ind w:firstLine="709"/>
        <w:jc w:val="center"/>
        <w:rPr>
          <w:rFonts w:ascii="Times New Roman" w:eastAsiaTheme="minorEastAsia" w:hAnsi="Times New Roman" w:cs="Times New Roman"/>
          <w:sz w:val="28"/>
          <w:szCs w:val="28"/>
          <w:lang w:eastAsia="ru-RU"/>
        </w:rPr>
      </w:pPr>
      <w:r w:rsidRPr="0082110F">
        <w:rPr>
          <w:rFonts w:ascii="Times New Roman" w:eastAsiaTheme="minorEastAsia" w:hAnsi="Times New Roman" w:cs="Times New Roman"/>
          <w:sz w:val="28"/>
          <w:szCs w:val="28"/>
          <w:lang w:eastAsia="ru-RU"/>
        </w:rPr>
        <w:t>Таблица 2 – Факторный анализ изменения оплаты труда</w:t>
      </w:r>
    </w:p>
    <w:tbl>
      <w:tblPr>
        <w:tblStyle w:val="af"/>
        <w:tblW w:w="0" w:type="auto"/>
        <w:tblLayout w:type="fixed"/>
        <w:tblLook w:val="04A0" w:firstRow="1" w:lastRow="0" w:firstColumn="1" w:lastColumn="0" w:noHBand="0" w:noVBand="1"/>
      </w:tblPr>
      <w:tblGrid>
        <w:gridCol w:w="3369"/>
        <w:gridCol w:w="1210"/>
        <w:gridCol w:w="2354"/>
        <w:gridCol w:w="2354"/>
      </w:tblGrid>
      <w:tr w:rsidR="0082110F" w:rsidRPr="0082110F" w:rsidTr="0082110F">
        <w:tc>
          <w:tcPr>
            <w:tcW w:w="3369" w:type="dxa"/>
            <w:vMerge w:val="restart"/>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Категории работников</w:t>
            </w:r>
          </w:p>
        </w:tc>
        <w:tc>
          <w:tcPr>
            <w:tcW w:w="5918" w:type="dxa"/>
            <w:gridSpan w:val="3"/>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Отклонение в фонде оплаты труда, тыс. р.</w:t>
            </w:r>
          </w:p>
        </w:tc>
      </w:tr>
      <w:tr w:rsidR="0082110F" w:rsidRPr="0082110F" w:rsidTr="0082110F">
        <w:tc>
          <w:tcPr>
            <w:tcW w:w="3369" w:type="dxa"/>
            <w:vMerge/>
            <w:vAlign w:val="center"/>
          </w:tcPr>
          <w:p w:rsidR="0082110F" w:rsidRPr="0082110F" w:rsidRDefault="0082110F" w:rsidP="0082110F">
            <w:pPr>
              <w:jc w:val="center"/>
              <w:rPr>
                <w:rFonts w:ascii="Times New Roman" w:hAnsi="Times New Roman" w:cs="Times New Roman"/>
                <w:sz w:val="24"/>
                <w:szCs w:val="24"/>
              </w:rPr>
            </w:pPr>
          </w:p>
        </w:tc>
        <w:tc>
          <w:tcPr>
            <w:tcW w:w="1210" w:type="dxa"/>
            <w:vMerge w:val="restart"/>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всего</w:t>
            </w:r>
          </w:p>
        </w:tc>
        <w:tc>
          <w:tcPr>
            <w:tcW w:w="4708" w:type="dxa"/>
            <w:gridSpan w:val="2"/>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в том числе за счет</w:t>
            </w:r>
          </w:p>
        </w:tc>
      </w:tr>
      <w:tr w:rsidR="0082110F" w:rsidRPr="0082110F" w:rsidTr="0082110F">
        <w:tc>
          <w:tcPr>
            <w:tcW w:w="3369" w:type="dxa"/>
            <w:vMerge/>
            <w:vAlign w:val="center"/>
          </w:tcPr>
          <w:p w:rsidR="0082110F" w:rsidRPr="0082110F" w:rsidRDefault="0082110F" w:rsidP="0082110F">
            <w:pPr>
              <w:rPr>
                <w:rFonts w:ascii="Times New Roman" w:hAnsi="Times New Roman" w:cs="Times New Roman"/>
                <w:sz w:val="24"/>
                <w:szCs w:val="24"/>
              </w:rPr>
            </w:pPr>
          </w:p>
        </w:tc>
        <w:tc>
          <w:tcPr>
            <w:tcW w:w="1210" w:type="dxa"/>
            <w:vMerge/>
            <w:vAlign w:val="center"/>
          </w:tcPr>
          <w:p w:rsidR="0082110F" w:rsidRPr="0082110F" w:rsidRDefault="0082110F" w:rsidP="0082110F">
            <w:pPr>
              <w:jc w:val="center"/>
              <w:rPr>
                <w:rFonts w:ascii="Times New Roman" w:hAnsi="Times New Roman" w:cs="Times New Roman"/>
                <w:sz w:val="24"/>
                <w:szCs w:val="24"/>
              </w:rPr>
            </w:pPr>
          </w:p>
        </w:tc>
        <w:tc>
          <w:tcPr>
            <w:tcW w:w="2354"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среднегодовой численности работников, чел.</w:t>
            </w:r>
          </w:p>
        </w:tc>
        <w:tc>
          <w:tcPr>
            <w:tcW w:w="2354"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среднегодовой оплаты труда 1 работника, тыс. р.</w:t>
            </w:r>
          </w:p>
        </w:tc>
      </w:tr>
      <w:tr w:rsidR="0082110F" w:rsidRPr="0082110F" w:rsidTr="0082110F">
        <w:tc>
          <w:tcPr>
            <w:tcW w:w="3369" w:type="dxa"/>
            <w:vAlign w:val="center"/>
          </w:tcPr>
          <w:p w:rsidR="0082110F" w:rsidRPr="0082110F" w:rsidRDefault="0082110F" w:rsidP="0082110F">
            <w:pPr>
              <w:rPr>
                <w:rFonts w:ascii="Times New Roman" w:hAnsi="Times New Roman" w:cs="Times New Roman"/>
                <w:sz w:val="24"/>
                <w:szCs w:val="24"/>
              </w:rPr>
            </w:pPr>
            <w:r w:rsidRPr="0082110F">
              <w:rPr>
                <w:rFonts w:ascii="Times New Roman" w:hAnsi="Times New Roman" w:cs="Times New Roman"/>
                <w:sz w:val="24"/>
                <w:szCs w:val="24"/>
              </w:rPr>
              <w:t xml:space="preserve">По организации, всего </w:t>
            </w:r>
          </w:p>
        </w:tc>
        <w:tc>
          <w:tcPr>
            <w:tcW w:w="1210"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130</w:t>
            </w:r>
          </w:p>
        </w:tc>
        <w:tc>
          <w:tcPr>
            <w:tcW w:w="2354"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136,67</w:t>
            </w:r>
          </w:p>
        </w:tc>
        <w:tc>
          <w:tcPr>
            <w:tcW w:w="2354"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-6,67</w:t>
            </w:r>
          </w:p>
        </w:tc>
      </w:tr>
      <w:tr w:rsidR="0082110F" w:rsidRPr="0082110F" w:rsidTr="0082110F">
        <w:tc>
          <w:tcPr>
            <w:tcW w:w="3369" w:type="dxa"/>
            <w:vAlign w:val="center"/>
          </w:tcPr>
          <w:p w:rsidR="0082110F" w:rsidRPr="0082110F" w:rsidRDefault="0082110F" w:rsidP="0082110F">
            <w:pPr>
              <w:rPr>
                <w:rFonts w:ascii="Times New Roman" w:hAnsi="Times New Roman" w:cs="Times New Roman"/>
                <w:sz w:val="24"/>
                <w:szCs w:val="24"/>
              </w:rPr>
            </w:pPr>
            <w:r w:rsidRPr="0082110F">
              <w:rPr>
                <w:rFonts w:ascii="Times New Roman" w:hAnsi="Times New Roman" w:cs="Times New Roman"/>
                <w:sz w:val="24"/>
                <w:szCs w:val="24"/>
              </w:rPr>
              <w:t>в т. ч. работники, занятые основным видом деятельности</w:t>
            </w:r>
          </w:p>
        </w:tc>
        <w:tc>
          <w:tcPr>
            <w:tcW w:w="1210"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281</w:t>
            </w:r>
          </w:p>
        </w:tc>
        <w:tc>
          <w:tcPr>
            <w:tcW w:w="2354"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285,6</w:t>
            </w:r>
          </w:p>
        </w:tc>
        <w:tc>
          <w:tcPr>
            <w:tcW w:w="2354"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-4,6</w:t>
            </w:r>
          </w:p>
        </w:tc>
      </w:tr>
      <w:tr w:rsidR="0082110F" w:rsidRPr="0082110F" w:rsidTr="0082110F">
        <w:tc>
          <w:tcPr>
            <w:tcW w:w="3369" w:type="dxa"/>
            <w:vAlign w:val="center"/>
          </w:tcPr>
          <w:p w:rsidR="0082110F" w:rsidRPr="0082110F" w:rsidRDefault="0082110F" w:rsidP="0082110F">
            <w:pPr>
              <w:rPr>
                <w:rFonts w:ascii="Times New Roman" w:hAnsi="Times New Roman" w:cs="Times New Roman"/>
                <w:sz w:val="24"/>
                <w:szCs w:val="24"/>
              </w:rPr>
            </w:pPr>
            <w:r w:rsidRPr="0082110F">
              <w:rPr>
                <w:rFonts w:ascii="Times New Roman" w:hAnsi="Times New Roman" w:cs="Times New Roman"/>
                <w:sz w:val="24"/>
                <w:szCs w:val="24"/>
              </w:rPr>
              <w:t>из них:</w:t>
            </w:r>
          </w:p>
          <w:p w:rsidR="0082110F" w:rsidRPr="0082110F" w:rsidRDefault="0082110F" w:rsidP="0082110F">
            <w:pPr>
              <w:rPr>
                <w:rFonts w:ascii="Times New Roman" w:hAnsi="Times New Roman" w:cs="Times New Roman"/>
                <w:sz w:val="24"/>
                <w:szCs w:val="24"/>
              </w:rPr>
            </w:pPr>
            <w:r w:rsidRPr="0082110F">
              <w:rPr>
                <w:rFonts w:ascii="Times New Roman" w:hAnsi="Times New Roman" w:cs="Times New Roman"/>
                <w:sz w:val="24"/>
                <w:szCs w:val="24"/>
              </w:rPr>
              <w:t xml:space="preserve">      рабочие</w:t>
            </w:r>
          </w:p>
        </w:tc>
        <w:tc>
          <w:tcPr>
            <w:tcW w:w="1210" w:type="dxa"/>
            <w:vAlign w:val="bottom"/>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337</w:t>
            </w:r>
          </w:p>
        </w:tc>
        <w:tc>
          <w:tcPr>
            <w:tcW w:w="2354" w:type="dxa"/>
            <w:vAlign w:val="bottom"/>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506,01</w:t>
            </w:r>
          </w:p>
        </w:tc>
        <w:tc>
          <w:tcPr>
            <w:tcW w:w="2354" w:type="dxa"/>
            <w:vAlign w:val="bottom"/>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-169,01</w:t>
            </w:r>
          </w:p>
        </w:tc>
      </w:tr>
      <w:tr w:rsidR="0082110F" w:rsidRPr="0082110F" w:rsidTr="0082110F">
        <w:tc>
          <w:tcPr>
            <w:tcW w:w="3369" w:type="dxa"/>
            <w:vAlign w:val="center"/>
          </w:tcPr>
          <w:p w:rsidR="0082110F" w:rsidRPr="0082110F" w:rsidRDefault="0082110F" w:rsidP="0082110F">
            <w:pPr>
              <w:rPr>
                <w:rFonts w:ascii="Times New Roman" w:hAnsi="Times New Roman" w:cs="Times New Roman"/>
                <w:sz w:val="24"/>
                <w:szCs w:val="24"/>
              </w:rPr>
            </w:pPr>
            <w:r w:rsidRPr="0082110F">
              <w:rPr>
                <w:rFonts w:ascii="Times New Roman" w:hAnsi="Times New Roman" w:cs="Times New Roman"/>
                <w:sz w:val="24"/>
                <w:szCs w:val="24"/>
              </w:rPr>
              <w:t xml:space="preserve">      служащие</w:t>
            </w:r>
          </w:p>
        </w:tc>
        <w:tc>
          <w:tcPr>
            <w:tcW w:w="1210"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-56</w:t>
            </w:r>
          </w:p>
        </w:tc>
        <w:tc>
          <w:tcPr>
            <w:tcW w:w="2354"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104</w:t>
            </w:r>
          </w:p>
        </w:tc>
        <w:tc>
          <w:tcPr>
            <w:tcW w:w="2354"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48</w:t>
            </w:r>
          </w:p>
        </w:tc>
      </w:tr>
      <w:tr w:rsidR="0082110F" w:rsidRPr="0082110F" w:rsidTr="0082110F">
        <w:tc>
          <w:tcPr>
            <w:tcW w:w="3369" w:type="dxa"/>
            <w:vAlign w:val="center"/>
          </w:tcPr>
          <w:p w:rsidR="0082110F" w:rsidRPr="0082110F" w:rsidRDefault="0082110F" w:rsidP="0082110F">
            <w:pPr>
              <w:rPr>
                <w:rFonts w:ascii="Times New Roman" w:hAnsi="Times New Roman" w:cs="Times New Roman"/>
                <w:sz w:val="24"/>
                <w:szCs w:val="24"/>
              </w:rPr>
            </w:pPr>
            <w:r w:rsidRPr="0082110F">
              <w:rPr>
                <w:rFonts w:ascii="Times New Roman" w:hAnsi="Times New Roman" w:cs="Times New Roman"/>
                <w:sz w:val="24"/>
                <w:szCs w:val="24"/>
              </w:rPr>
              <w:t>из них:</w:t>
            </w:r>
          </w:p>
          <w:p w:rsidR="0082110F" w:rsidRPr="0082110F" w:rsidRDefault="0082110F" w:rsidP="0082110F">
            <w:pPr>
              <w:rPr>
                <w:rFonts w:ascii="Times New Roman" w:hAnsi="Times New Roman" w:cs="Times New Roman"/>
                <w:sz w:val="24"/>
                <w:szCs w:val="24"/>
              </w:rPr>
            </w:pPr>
            <w:r w:rsidRPr="0082110F">
              <w:rPr>
                <w:rFonts w:ascii="Times New Roman" w:hAnsi="Times New Roman" w:cs="Times New Roman"/>
                <w:sz w:val="24"/>
                <w:szCs w:val="24"/>
              </w:rPr>
              <w:t xml:space="preserve">           руководители</w:t>
            </w:r>
          </w:p>
        </w:tc>
        <w:tc>
          <w:tcPr>
            <w:tcW w:w="1210" w:type="dxa"/>
            <w:vAlign w:val="bottom"/>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11</w:t>
            </w:r>
          </w:p>
        </w:tc>
        <w:tc>
          <w:tcPr>
            <w:tcW w:w="2354" w:type="dxa"/>
            <w:vAlign w:val="bottom"/>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w:t>
            </w:r>
          </w:p>
        </w:tc>
        <w:tc>
          <w:tcPr>
            <w:tcW w:w="2354" w:type="dxa"/>
            <w:vAlign w:val="bottom"/>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11</w:t>
            </w:r>
          </w:p>
        </w:tc>
      </w:tr>
      <w:tr w:rsidR="0082110F" w:rsidRPr="0082110F" w:rsidTr="0082110F">
        <w:tc>
          <w:tcPr>
            <w:tcW w:w="3369" w:type="dxa"/>
            <w:vAlign w:val="center"/>
          </w:tcPr>
          <w:p w:rsidR="0082110F" w:rsidRPr="0082110F" w:rsidRDefault="0082110F" w:rsidP="0082110F">
            <w:pPr>
              <w:rPr>
                <w:rFonts w:ascii="Times New Roman" w:hAnsi="Times New Roman" w:cs="Times New Roman"/>
                <w:sz w:val="24"/>
                <w:szCs w:val="24"/>
              </w:rPr>
            </w:pPr>
            <w:r w:rsidRPr="0082110F">
              <w:rPr>
                <w:rFonts w:ascii="Times New Roman" w:hAnsi="Times New Roman" w:cs="Times New Roman"/>
                <w:sz w:val="24"/>
                <w:szCs w:val="24"/>
              </w:rPr>
              <w:t xml:space="preserve">           специалисты</w:t>
            </w:r>
          </w:p>
        </w:tc>
        <w:tc>
          <w:tcPr>
            <w:tcW w:w="1210"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-67</w:t>
            </w:r>
          </w:p>
        </w:tc>
        <w:tc>
          <w:tcPr>
            <w:tcW w:w="2354"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-73,33</w:t>
            </w:r>
          </w:p>
        </w:tc>
        <w:tc>
          <w:tcPr>
            <w:tcW w:w="2354"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6,33</w:t>
            </w:r>
          </w:p>
        </w:tc>
      </w:tr>
      <w:tr w:rsidR="0082110F" w:rsidRPr="0082110F" w:rsidTr="0082110F">
        <w:tc>
          <w:tcPr>
            <w:tcW w:w="3369" w:type="dxa"/>
            <w:vAlign w:val="center"/>
          </w:tcPr>
          <w:p w:rsidR="0082110F" w:rsidRPr="0082110F" w:rsidRDefault="0082110F" w:rsidP="0082110F">
            <w:pPr>
              <w:rPr>
                <w:rFonts w:ascii="Times New Roman" w:hAnsi="Times New Roman" w:cs="Times New Roman"/>
                <w:sz w:val="24"/>
                <w:szCs w:val="24"/>
              </w:rPr>
            </w:pPr>
            <w:r w:rsidRPr="0082110F">
              <w:rPr>
                <w:rFonts w:ascii="Times New Roman" w:hAnsi="Times New Roman" w:cs="Times New Roman"/>
                <w:sz w:val="24"/>
                <w:szCs w:val="24"/>
              </w:rPr>
              <w:t>Работники промышленных производств</w:t>
            </w:r>
          </w:p>
        </w:tc>
        <w:tc>
          <w:tcPr>
            <w:tcW w:w="1210"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-58</w:t>
            </w:r>
          </w:p>
        </w:tc>
        <w:tc>
          <w:tcPr>
            <w:tcW w:w="2354"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w:t>
            </w:r>
          </w:p>
        </w:tc>
        <w:tc>
          <w:tcPr>
            <w:tcW w:w="2354"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-58</w:t>
            </w:r>
          </w:p>
        </w:tc>
      </w:tr>
      <w:tr w:rsidR="0082110F" w:rsidRPr="0082110F" w:rsidTr="0082110F">
        <w:tc>
          <w:tcPr>
            <w:tcW w:w="3369" w:type="dxa"/>
            <w:vAlign w:val="center"/>
          </w:tcPr>
          <w:p w:rsidR="0082110F" w:rsidRPr="0082110F" w:rsidRDefault="0082110F" w:rsidP="0082110F">
            <w:pPr>
              <w:rPr>
                <w:rFonts w:ascii="Times New Roman" w:hAnsi="Times New Roman" w:cs="Times New Roman"/>
                <w:sz w:val="24"/>
                <w:szCs w:val="24"/>
              </w:rPr>
            </w:pPr>
            <w:r w:rsidRPr="0082110F">
              <w:rPr>
                <w:rFonts w:ascii="Times New Roman" w:hAnsi="Times New Roman" w:cs="Times New Roman"/>
                <w:sz w:val="24"/>
                <w:szCs w:val="24"/>
              </w:rPr>
              <w:t>Работники торговли и общепита</w:t>
            </w:r>
          </w:p>
        </w:tc>
        <w:tc>
          <w:tcPr>
            <w:tcW w:w="1210"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-93</w:t>
            </w:r>
          </w:p>
        </w:tc>
        <w:tc>
          <w:tcPr>
            <w:tcW w:w="2354"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-93</w:t>
            </w:r>
          </w:p>
        </w:tc>
        <w:tc>
          <w:tcPr>
            <w:tcW w:w="2354"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w:t>
            </w:r>
          </w:p>
        </w:tc>
      </w:tr>
    </w:tbl>
    <w:p w:rsidR="0082110F" w:rsidRPr="0082110F" w:rsidRDefault="0082110F" w:rsidP="0082110F">
      <w:pPr>
        <w:spacing w:after="0" w:line="240" w:lineRule="auto"/>
        <w:ind w:firstLine="709"/>
        <w:jc w:val="both"/>
        <w:rPr>
          <w:rFonts w:ascii="Times New Roman" w:eastAsiaTheme="minorEastAsia" w:hAnsi="Times New Roman" w:cs="Times New Roman"/>
          <w:sz w:val="28"/>
          <w:szCs w:val="28"/>
          <w:lang w:eastAsia="ru-RU"/>
        </w:rPr>
      </w:pPr>
    </w:p>
    <w:p w:rsidR="0082110F" w:rsidRPr="0082110F" w:rsidRDefault="0082110F" w:rsidP="0082110F">
      <w:pPr>
        <w:spacing w:after="0" w:line="240" w:lineRule="auto"/>
        <w:ind w:firstLine="709"/>
        <w:jc w:val="both"/>
        <w:rPr>
          <w:rFonts w:ascii="Times New Roman" w:eastAsiaTheme="minorEastAsia" w:hAnsi="Times New Roman" w:cs="Times New Roman"/>
          <w:sz w:val="28"/>
          <w:szCs w:val="28"/>
          <w:lang w:eastAsia="ru-RU"/>
        </w:rPr>
      </w:pPr>
      <w:r w:rsidRPr="0082110F">
        <w:rPr>
          <w:rFonts w:ascii="Times New Roman" w:eastAsiaTheme="minorEastAsia" w:hAnsi="Times New Roman" w:cs="Times New Roman"/>
          <w:sz w:val="28"/>
          <w:szCs w:val="28"/>
          <w:lang w:eastAsia="ru-RU"/>
        </w:rPr>
        <w:t>Производство продукции на 1 р. заработной платы представлено в таблице 3. За анализируемый период производство продукции, выручка и сумма капитализированной прибыли на 1 р. заработной платы увеличились на 1241,21 р., 15,87 р.  и 223,87 тыс. р. соответственно. Суммы валовой прибыли и чистой прибыли на 1 р. заработной платы сократились за отчетный период на 1012,07 р. и 3039,03 р. соответственно.</w:t>
      </w:r>
    </w:p>
    <w:p w:rsidR="0082110F" w:rsidRPr="0082110F" w:rsidRDefault="0082110F" w:rsidP="0082110F">
      <w:pPr>
        <w:spacing w:after="0" w:line="240" w:lineRule="auto"/>
        <w:ind w:firstLine="709"/>
        <w:jc w:val="both"/>
        <w:rPr>
          <w:rFonts w:ascii="Times New Roman" w:eastAsiaTheme="minorEastAsia" w:hAnsi="Times New Roman" w:cs="Times New Roman"/>
          <w:sz w:val="28"/>
          <w:szCs w:val="28"/>
          <w:lang w:eastAsia="ru-RU"/>
        </w:rPr>
      </w:pPr>
    </w:p>
    <w:p w:rsidR="0082110F" w:rsidRPr="0082110F" w:rsidRDefault="0082110F" w:rsidP="0082110F">
      <w:pPr>
        <w:spacing w:after="0" w:line="240" w:lineRule="auto"/>
        <w:ind w:firstLine="709"/>
        <w:jc w:val="center"/>
        <w:rPr>
          <w:rFonts w:ascii="Times New Roman" w:eastAsiaTheme="minorEastAsia" w:hAnsi="Times New Roman" w:cs="Times New Roman"/>
          <w:sz w:val="28"/>
          <w:szCs w:val="28"/>
          <w:lang w:eastAsia="ru-RU"/>
        </w:rPr>
      </w:pPr>
      <w:r w:rsidRPr="0082110F">
        <w:rPr>
          <w:rFonts w:ascii="Times New Roman" w:eastAsiaTheme="minorEastAsia" w:hAnsi="Times New Roman" w:cs="Times New Roman"/>
          <w:sz w:val="28"/>
          <w:szCs w:val="28"/>
          <w:lang w:eastAsia="ru-RU"/>
        </w:rPr>
        <w:t>Таблица 3 –Эффективность использования фонда оплаты труда</w:t>
      </w:r>
    </w:p>
    <w:tbl>
      <w:tblPr>
        <w:tblStyle w:val="af"/>
        <w:tblW w:w="0" w:type="auto"/>
        <w:tblLook w:val="04A0" w:firstRow="1" w:lastRow="0" w:firstColumn="1" w:lastColumn="0" w:noHBand="0" w:noVBand="1"/>
      </w:tblPr>
      <w:tblGrid>
        <w:gridCol w:w="4568"/>
        <w:gridCol w:w="1251"/>
        <w:gridCol w:w="1122"/>
        <w:gridCol w:w="1122"/>
        <w:gridCol w:w="1508"/>
      </w:tblGrid>
      <w:tr w:rsidR="0082110F" w:rsidRPr="0082110F" w:rsidTr="0082110F">
        <w:tc>
          <w:tcPr>
            <w:tcW w:w="4786"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Показатель</w:t>
            </w:r>
          </w:p>
        </w:tc>
        <w:tc>
          <w:tcPr>
            <w:tcW w:w="1276"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2015 г.</w:t>
            </w:r>
          </w:p>
        </w:tc>
        <w:tc>
          <w:tcPr>
            <w:tcW w:w="1134"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2016 г.</w:t>
            </w:r>
          </w:p>
        </w:tc>
        <w:tc>
          <w:tcPr>
            <w:tcW w:w="1134"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2017 г.</w:t>
            </w:r>
          </w:p>
        </w:tc>
        <w:tc>
          <w:tcPr>
            <w:tcW w:w="1524"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Изменения (+;-)</w:t>
            </w:r>
          </w:p>
        </w:tc>
      </w:tr>
      <w:tr w:rsidR="0082110F" w:rsidRPr="0082110F" w:rsidTr="0082110F">
        <w:tc>
          <w:tcPr>
            <w:tcW w:w="4786" w:type="dxa"/>
            <w:vAlign w:val="center"/>
          </w:tcPr>
          <w:p w:rsidR="0082110F" w:rsidRPr="0082110F" w:rsidRDefault="0082110F" w:rsidP="0082110F">
            <w:pPr>
              <w:rPr>
                <w:rFonts w:ascii="Times New Roman" w:hAnsi="Times New Roman" w:cs="Times New Roman"/>
                <w:sz w:val="24"/>
                <w:szCs w:val="24"/>
              </w:rPr>
            </w:pPr>
            <w:r w:rsidRPr="0082110F">
              <w:rPr>
                <w:rFonts w:ascii="Times New Roman" w:hAnsi="Times New Roman" w:cs="Times New Roman"/>
                <w:sz w:val="24"/>
                <w:szCs w:val="24"/>
              </w:rPr>
              <w:t>Производство продукции на 1 р. заработной платы, р.</w:t>
            </w:r>
          </w:p>
        </w:tc>
        <w:tc>
          <w:tcPr>
            <w:tcW w:w="1276"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5002,03</w:t>
            </w:r>
          </w:p>
        </w:tc>
        <w:tc>
          <w:tcPr>
            <w:tcW w:w="1134"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5541,33</w:t>
            </w:r>
          </w:p>
        </w:tc>
        <w:tc>
          <w:tcPr>
            <w:tcW w:w="1134"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6243,24</w:t>
            </w:r>
          </w:p>
        </w:tc>
        <w:tc>
          <w:tcPr>
            <w:tcW w:w="1524"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+1241,21</w:t>
            </w:r>
          </w:p>
        </w:tc>
      </w:tr>
      <w:tr w:rsidR="0082110F" w:rsidRPr="0082110F" w:rsidTr="0082110F">
        <w:tc>
          <w:tcPr>
            <w:tcW w:w="4786" w:type="dxa"/>
            <w:vAlign w:val="center"/>
          </w:tcPr>
          <w:p w:rsidR="0082110F" w:rsidRPr="0082110F" w:rsidRDefault="0082110F" w:rsidP="0082110F">
            <w:pPr>
              <w:rPr>
                <w:rFonts w:ascii="Times New Roman" w:hAnsi="Times New Roman" w:cs="Times New Roman"/>
                <w:sz w:val="24"/>
                <w:szCs w:val="24"/>
              </w:rPr>
            </w:pPr>
            <w:r w:rsidRPr="0082110F">
              <w:rPr>
                <w:rFonts w:ascii="Times New Roman" w:hAnsi="Times New Roman" w:cs="Times New Roman"/>
                <w:sz w:val="24"/>
                <w:szCs w:val="24"/>
              </w:rPr>
              <w:t>Выручка на 1 р. заработной платы, р.</w:t>
            </w:r>
          </w:p>
        </w:tc>
        <w:tc>
          <w:tcPr>
            <w:tcW w:w="1276"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5683,74</w:t>
            </w:r>
          </w:p>
        </w:tc>
        <w:tc>
          <w:tcPr>
            <w:tcW w:w="1134"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5678,12</w:t>
            </w:r>
          </w:p>
        </w:tc>
        <w:tc>
          <w:tcPr>
            <w:tcW w:w="1134"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5699,61</w:t>
            </w:r>
          </w:p>
        </w:tc>
        <w:tc>
          <w:tcPr>
            <w:tcW w:w="1524"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+15,87</w:t>
            </w:r>
          </w:p>
        </w:tc>
      </w:tr>
      <w:tr w:rsidR="0082110F" w:rsidRPr="0082110F" w:rsidTr="0082110F">
        <w:tc>
          <w:tcPr>
            <w:tcW w:w="4786" w:type="dxa"/>
            <w:vAlign w:val="center"/>
          </w:tcPr>
          <w:p w:rsidR="0082110F" w:rsidRPr="0082110F" w:rsidRDefault="0082110F" w:rsidP="0082110F">
            <w:pPr>
              <w:rPr>
                <w:rFonts w:ascii="Times New Roman" w:hAnsi="Times New Roman" w:cs="Times New Roman"/>
                <w:sz w:val="24"/>
                <w:szCs w:val="24"/>
              </w:rPr>
            </w:pPr>
            <w:r w:rsidRPr="0082110F">
              <w:rPr>
                <w:rFonts w:ascii="Times New Roman" w:hAnsi="Times New Roman" w:cs="Times New Roman"/>
                <w:sz w:val="24"/>
                <w:szCs w:val="24"/>
              </w:rPr>
              <w:t>Сумма валовой прибыли на 1 р. заработной платы, р.</w:t>
            </w:r>
          </w:p>
        </w:tc>
        <w:tc>
          <w:tcPr>
            <w:tcW w:w="1276"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1025,20</w:t>
            </w:r>
          </w:p>
        </w:tc>
        <w:tc>
          <w:tcPr>
            <w:tcW w:w="1134"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851,64</w:t>
            </w:r>
          </w:p>
        </w:tc>
        <w:tc>
          <w:tcPr>
            <w:tcW w:w="1134"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13,13</w:t>
            </w:r>
          </w:p>
        </w:tc>
        <w:tc>
          <w:tcPr>
            <w:tcW w:w="1524"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-1012,07</w:t>
            </w:r>
          </w:p>
        </w:tc>
      </w:tr>
      <w:tr w:rsidR="0082110F" w:rsidRPr="0082110F" w:rsidTr="0082110F">
        <w:tc>
          <w:tcPr>
            <w:tcW w:w="4786" w:type="dxa"/>
            <w:vAlign w:val="center"/>
          </w:tcPr>
          <w:p w:rsidR="0082110F" w:rsidRPr="0082110F" w:rsidRDefault="0082110F" w:rsidP="0082110F">
            <w:pPr>
              <w:rPr>
                <w:rFonts w:ascii="Times New Roman" w:hAnsi="Times New Roman" w:cs="Times New Roman"/>
                <w:sz w:val="24"/>
                <w:szCs w:val="24"/>
              </w:rPr>
            </w:pPr>
            <w:r w:rsidRPr="0082110F">
              <w:rPr>
                <w:rFonts w:ascii="Times New Roman" w:hAnsi="Times New Roman" w:cs="Times New Roman"/>
                <w:sz w:val="24"/>
                <w:szCs w:val="24"/>
              </w:rPr>
              <w:t>Сумма чистой прибыли на 1 р. заработной платы, р.</w:t>
            </w:r>
          </w:p>
        </w:tc>
        <w:tc>
          <w:tcPr>
            <w:tcW w:w="1276"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3177,64</w:t>
            </w:r>
          </w:p>
        </w:tc>
        <w:tc>
          <w:tcPr>
            <w:tcW w:w="1134"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1007,94</w:t>
            </w:r>
          </w:p>
        </w:tc>
        <w:tc>
          <w:tcPr>
            <w:tcW w:w="1134"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138,61</w:t>
            </w:r>
          </w:p>
        </w:tc>
        <w:tc>
          <w:tcPr>
            <w:tcW w:w="1524"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-3039,03</w:t>
            </w:r>
          </w:p>
        </w:tc>
      </w:tr>
      <w:tr w:rsidR="0082110F" w:rsidRPr="0082110F" w:rsidTr="0082110F">
        <w:tc>
          <w:tcPr>
            <w:tcW w:w="4786" w:type="dxa"/>
            <w:vAlign w:val="center"/>
          </w:tcPr>
          <w:p w:rsidR="0082110F" w:rsidRPr="0082110F" w:rsidRDefault="0082110F" w:rsidP="0082110F">
            <w:pPr>
              <w:rPr>
                <w:rFonts w:ascii="Times New Roman" w:hAnsi="Times New Roman" w:cs="Times New Roman"/>
                <w:sz w:val="24"/>
                <w:szCs w:val="24"/>
              </w:rPr>
            </w:pPr>
            <w:r w:rsidRPr="0082110F">
              <w:rPr>
                <w:rFonts w:ascii="Times New Roman" w:hAnsi="Times New Roman" w:cs="Times New Roman"/>
                <w:sz w:val="24"/>
                <w:szCs w:val="24"/>
              </w:rPr>
              <w:t>Сумма капитализированной прибыли на 1 р. заработной платы, тыс. р.</w:t>
            </w:r>
          </w:p>
        </w:tc>
        <w:tc>
          <w:tcPr>
            <w:tcW w:w="1276"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2332,11</w:t>
            </w:r>
          </w:p>
        </w:tc>
        <w:tc>
          <w:tcPr>
            <w:tcW w:w="1134"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2473,10</w:t>
            </w:r>
          </w:p>
        </w:tc>
        <w:tc>
          <w:tcPr>
            <w:tcW w:w="1134"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2555,98</w:t>
            </w:r>
          </w:p>
        </w:tc>
        <w:tc>
          <w:tcPr>
            <w:tcW w:w="1524"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+223,87</w:t>
            </w:r>
          </w:p>
        </w:tc>
      </w:tr>
    </w:tbl>
    <w:p w:rsidR="0082110F" w:rsidRPr="0082110F" w:rsidRDefault="0082110F" w:rsidP="0082110F">
      <w:pPr>
        <w:spacing w:after="0" w:line="240" w:lineRule="auto"/>
        <w:ind w:firstLine="709"/>
        <w:jc w:val="center"/>
        <w:rPr>
          <w:rFonts w:ascii="Times New Roman" w:eastAsiaTheme="minorEastAsia" w:hAnsi="Times New Roman" w:cs="Times New Roman"/>
          <w:sz w:val="28"/>
          <w:szCs w:val="28"/>
          <w:lang w:eastAsia="ru-RU"/>
        </w:rPr>
      </w:pPr>
    </w:p>
    <w:p w:rsidR="0082110F" w:rsidRPr="0082110F" w:rsidRDefault="0082110F" w:rsidP="0082110F">
      <w:pPr>
        <w:spacing w:after="0" w:line="240" w:lineRule="auto"/>
        <w:ind w:firstLine="709"/>
        <w:jc w:val="both"/>
        <w:rPr>
          <w:rFonts w:ascii="Times New Roman" w:eastAsiaTheme="minorEastAsia" w:hAnsi="Times New Roman" w:cs="Times New Roman"/>
          <w:sz w:val="28"/>
          <w:szCs w:val="28"/>
          <w:lang w:eastAsia="ru-RU"/>
        </w:rPr>
      </w:pPr>
      <w:r w:rsidRPr="0082110F">
        <w:rPr>
          <w:rFonts w:ascii="Times New Roman" w:eastAsiaTheme="minorEastAsia" w:hAnsi="Times New Roman" w:cs="Times New Roman"/>
          <w:sz w:val="28"/>
          <w:szCs w:val="28"/>
          <w:lang w:eastAsia="ru-RU"/>
        </w:rPr>
        <w:t>Для факторного анализа производства продукции на 1 р. заработной платы воспользуемся следующей формулой:</w:t>
      </w:r>
    </w:p>
    <w:p w:rsidR="0082110F" w:rsidRPr="0082110F" w:rsidRDefault="00C540D7" w:rsidP="0082110F">
      <w:pPr>
        <w:spacing w:after="0" w:line="240" w:lineRule="auto"/>
        <w:ind w:firstLine="709"/>
        <w:jc w:val="both"/>
        <w:rPr>
          <w:rFonts w:ascii="Times New Roman" w:eastAsiaTheme="minorEastAsia" w:hAnsi="Times New Roman" w:cs="Times New Roman"/>
          <w:sz w:val="28"/>
          <w:szCs w:val="28"/>
          <w:lang w:eastAsia="ru-RU"/>
        </w:rPr>
      </w:pPr>
      <m:oMathPara>
        <m:oMathParaPr>
          <m:jc m:val="right"/>
        </m:oMathParaPr>
        <m:oMath>
          <m:f>
            <m:fPr>
              <m:ctrlPr>
                <w:rPr>
                  <w:rFonts w:ascii="Cambria Math" w:eastAsiaTheme="minorEastAsia" w:hAnsi="Cambria Math" w:cs="Times New Roman"/>
                  <w:i/>
                  <w:sz w:val="28"/>
                  <w:szCs w:val="28"/>
                  <w:lang w:eastAsia="ru-RU"/>
                </w:rPr>
              </m:ctrlPr>
            </m:fPr>
            <m:num>
              <m:r>
                <w:rPr>
                  <w:rFonts w:ascii="Cambria Math" w:eastAsiaTheme="minorEastAsia" w:hAnsi="Cambria Math" w:cs="Times New Roman"/>
                  <w:sz w:val="28"/>
                  <w:szCs w:val="28"/>
                  <w:lang w:eastAsia="ru-RU"/>
                </w:rPr>
                <m:t>ВП</m:t>
              </m:r>
            </m:num>
            <m:den>
              <m:r>
                <w:rPr>
                  <w:rFonts w:ascii="Cambria Math" w:eastAsiaTheme="minorEastAsia" w:hAnsi="Cambria Math" w:cs="Times New Roman"/>
                  <w:sz w:val="28"/>
                  <w:szCs w:val="28"/>
                  <w:lang w:eastAsia="ru-RU"/>
                </w:rPr>
                <m:t>ФЗП</m:t>
              </m:r>
            </m:den>
          </m:f>
          <m:r>
            <w:rPr>
              <w:rFonts w:ascii="Cambria Math" w:eastAsiaTheme="minorEastAsia" w:hAnsi="Cambria Math" w:cs="Times New Roman"/>
              <w:sz w:val="28"/>
              <w:szCs w:val="28"/>
              <w:lang w:eastAsia="ru-RU"/>
            </w:rPr>
            <m:t>=ЧВ×ПД×Д×Уд:ГЗП                                    (4)</m:t>
          </m:r>
        </m:oMath>
      </m:oMathPara>
    </w:p>
    <w:p w:rsidR="0082110F" w:rsidRPr="0082110F" w:rsidRDefault="0082110F" w:rsidP="0082110F">
      <w:pPr>
        <w:spacing w:after="0" w:line="240" w:lineRule="auto"/>
        <w:ind w:firstLine="709"/>
        <w:jc w:val="both"/>
        <w:rPr>
          <w:rFonts w:ascii="Times New Roman" w:eastAsiaTheme="minorEastAsia" w:hAnsi="Times New Roman" w:cs="Times New Roman"/>
          <w:sz w:val="28"/>
          <w:szCs w:val="28"/>
          <w:lang w:eastAsia="ru-RU"/>
        </w:rPr>
      </w:pPr>
      <w:r w:rsidRPr="0082110F">
        <w:rPr>
          <w:rFonts w:ascii="Times New Roman" w:eastAsiaTheme="minorEastAsia" w:hAnsi="Times New Roman" w:cs="Times New Roman"/>
          <w:sz w:val="28"/>
          <w:szCs w:val="28"/>
          <w:lang w:eastAsia="ru-RU"/>
        </w:rPr>
        <w:t>где ВП – выпуск продукции;</w:t>
      </w:r>
    </w:p>
    <w:p w:rsidR="0082110F" w:rsidRPr="0082110F" w:rsidRDefault="0082110F" w:rsidP="0082110F">
      <w:pPr>
        <w:spacing w:after="0" w:line="240" w:lineRule="auto"/>
        <w:ind w:firstLine="709"/>
        <w:jc w:val="both"/>
        <w:rPr>
          <w:rFonts w:ascii="Times New Roman" w:eastAsiaTheme="minorEastAsia" w:hAnsi="Times New Roman" w:cs="Times New Roman"/>
          <w:sz w:val="28"/>
          <w:szCs w:val="28"/>
          <w:lang w:eastAsia="ru-RU"/>
        </w:rPr>
      </w:pPr>
      <w:r w:rsidRPr="0082110F">
        <w:rPr>
          <w:rFonts w:ascii="Times New Roman" w:eastAsiaTheme="minorEastAsia" w:hAnsi="Times New Roman" w:cs="Times New Roman"/>
          <w:sz w:val="28"/>
          <w:szCs w:val="28"/>
          <w:lang w:eastAsia="ru-RU"/>
        </w:rPr>
        <w:t xml:space="preserve">      ФЗП – фонд оплаты труда персонала;</w:t>
      </w:r>
    </w:p>
    <w:p w:rsidR="0082110F" w:rsidRPr="0082110F" w:rsidRDefault="0082110F" w:rsidP="0082110F">
      <w:pPr>
        <w:spacing w:after="0" w:line="240" w:lineRule="auto"/>
        <w:ind w:firstLine="709"/>
        <w:jc w:val="both"/>
        <w:rPr>
          <w:rFonts w:ascii="Times New Roman" w:eastAsiaTheme="minorEastAsia" w:hAnsi="Times New Roman" w:cs="Times New Roman"/>
          <w:sz w:val="28"/>
          <w:szCs w:val="28"/>
          <w:lang w:eastAsia="ru-RU"/>
        </w:rPr>
      </w:pPr>
      <w:r w:rsidRPr="0082110F">
        <w:rPr>
          <w:rFonts w:ascii="Times New Roman" w:eastAsiaTheme="minorEastAsia" w:hAnsi="Times New Roman" w:cs="Times New Roman"/>
          <w:sz w:val="28"/>
          <w:szCs w:val="28"/>
          <w:lang w:eastAsia="ru-RU"/>
        </w:rPr>
        <w:t xml:space="preserve">       ПД – средняя продолжительность рабочего дня;</w:t>
      </w:r>
    </w:p>
    <w:p w:rsidR="0082110F" w:rsidRPr="0082110F" w:rsidRDefault="0082110F" w:rsidP="0082110F">
      <w:pPr>
        <w:spacing w:after="0" w:line="240" w:lineRule="auto"/>
        <w:ind w:left="426" w:firstLine="709"/>
        <w:jc w:val="both"/>
        <w:rPr>
          <w:rFonts w:ascii="Times New Roman" w:eastAsiaTheme="minorEastAsia" w:hAnsi="Times New Roman" w:cs="Times New Roman"/>
          <w:sz w:val="28"/>
          <w:szCs w:val="28"/>
          <w:lang w:eastAsia="ru-RU"/>
        </w:rPr>
      </w:pPr>
      <w:r w:rsidRPr="0082110F">
        <w:rPr>
          <w:rFonts w:ascii="Times New Roman" w:eastAsiaTheme="minorEastAsia" w:hAnsi="Times New Roman" w:cs="Times New Roman"/>
          <w:sz w:val="28"/>
          <w:szCs w:val="28"/>
          <w:lang w:eastAsia="ru-RU"/>
        </w:rPr>
        <w:t xml:space="preserve"> Д – количество отработанных дней одним рабочим;</w:t>
      </w:r>
    </w:p>
    <w:p w:rsidR="0082110F" w:rsidRPr="0082110F" w:rsidRDefault="0082110F" w:rsidP="0082110F">
      <w:pPr>
        <w:spacing w:after="0" w:line="240" w:lineRule="auto"/>
        <w:ind w:firstLine="709"/>
        <w:jc w:val="both"/>
        <w:rPr>
          <w:rFonts w:ascii="Times New Roman" w:eastAsiaTheme="minorEastAsia" w:hAnsi="Times New Roman" w:cs="Times New Roman"/>
          <w:sz w:val="28"/>
          <w:szCs w:val="28"/>
          <w:lang w:eastAsia="ru-RU"/>
        </w:rPr>
      </w:pPr>
      <w:r w:rsidRPr="0082110F">
        <w:rPr>
          <w:rFonts w:ascii="Times New Roman" w:eastAsiaTheme="minorEastAsia" w:hAnsi="Times New Roman" w:cs="Times New Roman"/>
          <w:sz w:val="28"/>
          <w:szCs w:val="28"/>
          <w:lang w:eastAsia="ru-RU"/>
        </w:rPr>
        <w:lastRenderedPageBreak/>
        <w:t xml:space="preserve">       Уд – удельный вес рабочих в общей численности производственного персонала;</w:t>
      </w:r>
    </w:p>
    <w:p w:rsidR="0082110F" w:rsidRPr="0082110F" w:rsidRDefault="0082110F" w:rsidP="0082110F">
      <w:pPr>
        <w:spacing w:after="0" w:line="240" w:lineRule="auto"/>
        <w:ind w:left="426"/>
        <w:jc w:val="both"/>
        <w:rPr>
          <w:rFonts w:ascii="Times New Roman" w:eastAsiaTheme="minorEastAsia" w:hAnsi="Times New Roman" w:cs="Times New Roman"/>
          <w:sz w:val="28"/>
          <w:szCs w:val="28"/>
          <w:lang w:eastAsia="ru-RU"/>
        </w:rPr>
      </w:pPr>
      <w:r w:rsidRPr="0082110F">
        <w:rPr>
          <w:rFonts w:ascii="Times New Roman" w:eastAsiaTheme="minorEastAsia" w:hAnsi="Times New Roman" w:cs="Times New Roman"/>
          <w:sz w:val="28"/>
          <w:szCs w:val="28"/>
          <w:lang w:eastAsia="ru-RU"/>
        </w:rPr>
        <w:t xml:space="preserve">           ГЗП – среднегодовая заработная плата одного работника [3].</w:t>
      </w:r>
    </w:p>
    <w:p w:rsidR="0082110F" w:rsidRPr="0082110F" w:rsidRDefault="0082110F" w:rsidP="0082110F">
      <w:pPr>
        <w:spacing w:after="0" w:line="240" w:lineRule="auto"/>
        <w:ind w:firstLine="709"/>
        <w:jc w:val="both"/>
        <w:rPr>
          <w:rFonts w:ascii="Times New Roman" w:eastAsiaTheme="minorEastAsia" w:hAnsi="Times New Roman" w:cs="Times New Roman"/>
          <w:sz w:val="28"/>
          <w:szCs w:val="28"/>
          <w:lang w:eastAsia="ru-RU"/>
        </w:rPr>
      </w:pPr>
      <w:r w:rsidRPr="0082110F">
        <w:rPr>
          <w:rFonts w:ascii="Times New Roman" w:eastAsiaTheme="minorEastAsia" w:hAnsi="Times New Roman" w:cs="Times New Roman"/>
          <w:sz w:val="28"/>
          <w:szCs w:val="28"/>
          <w:lang w:eastAsia="ru-RU"/>
        </w:rPr>
        <w:t xml:space="preserve">Данные для анализа представлены в таблице 4. </w:t>
      </w:r>
    </w:p>
    <w:p w:rsidR="0082110F" w:rsidRPr="0082110F" w:rsidRDefault="0082110F" w:rsidP="0082110F">
      <w:pPr>
        <w:spacing w:after="0" w:line="240" w:lineRule="auto"/>
        <w:ind w:firstLine="709"/>
        <w:jc w:val="center"/>
        <w:rPr>
          <w:rFonts w:ascii="Times New Roman" w:eastAsiaTheme="minorEastAsia" w:hAnsi="Times New Roman" w:cs="Times New Roman"/>
          <w:sz w:val="28"/>
          <w:szCs w:val="28"/>
          <w:lang w:eastAsia="ru-RU"/>
        </w:rPr>
      </w:pPr>
      <w:r w:rsidRPr="0082110F">
        <w:rPr>
          <w:rFonts w:ascii="Times New Roman" w:eastAsiaTheme="minorEastAsia" w:hAnsi="Times New Roman" w:cs="Times New Roman"/>
          <w:sz w:val="28"/>
          <w:szCs w:val="28"/>
          <w:lang w:eastAsia="ru-RU"/>
        </w:rPr>
        <w:t>Таблица 4 – Исходные данные для факторного анализа производства продукции</w:t>
      </w:r>
    </w:p>
    <w:tbl>
      <w:tblPr>
        <w:tblStyle w:val="af"/>
        <w:tblW w:w="0" w:type="auto"/>
        <w:tblLook w:val="04A0" w:firstRow="1" w:lastRow="0" w:firstColumn="1" w:lastColumn="0" w:noHBand="0" w:noVBand="1"/>
      </w:tblPr>
      <w:tblGrid>
        <w:gridCol w:w="4988"/>
        <w:gridCol w:w="1402"/>
        <w:gridCol w:w="1535"/>
        <w:gridCol w:w="1646"/>
      </w:tblGrid>
      <w:tr w:rsidR="0082110F" w:rsidRPr="0082110F" w:rsidTr="0082110F">
        <w:tc>
          <w:tcPr>
            <w:tcW w:w="5211"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Показатель</w:t>
            </w:r>
          </w:p>
        </w:tc>
        <w:tc>
          <w:tcPr>
            <w:tcW w:w="1418"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Базисный год</w:t>
            </w:r>
          </w:p>
        </w:tc>
        <w:tc>
          <w:tcPr>
            <w:tcW w:w="1559"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Отчетный год</w:t>
            </w:r>
          </w:p>
        </w:tc>
        <w:tc>
          <w:tcPr>
            <w:tcW w:w="1666"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Изменения,</w:t>
            </w:r>
          </w:p>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w:t>
            </w:r>
          </w:p>
        </w:tc>
      </w:tr>
      <w:tr w:rsidR="0082110F" w:rsidRPr="0082110F" w:rsidTr="0082110F">
        <w:tc>
          <w:tcPr>
            <w:tcW w:w="5211" w:type="dxa"/>
            <w:vAlign w:val="center"/>
          </w:tcPr>
          <w:p w:rsidR="0082110F" w:rsidRPr="0082110F" w:rsidRDefault="0082110F" w:rsidP="0082110F">
            <w:pPr>
              <w:rPr>
                <w:rFonts w:ascii="Times New Roman" w:hAnsi="Times New Roman" w:cs="Times New Roman"/>
                <w:sz w:val="24"/>
                <w:szCs w:val="24"/>
              </w:rPr>
            </w:pPr>
            <w:r w:rsidRPr="0082110F">
              <w:rPr>
                <w:rFonts w:ascii="Times New Roman" w:hAnsi="Times New Roman" w:cs="Times New Roman"/>
                <w:sz w:val="24"/>
                <w:szCs w:val="24"/>
              </w:rPr>
              <w:t xml:space="preserve">Часовая производительность труда, р. </w:t>
            </w:r>
          </w:p>
        </w:tc>
        <w:tc>
          <w:tcPr>
            <w:tcW w:w="1418"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361,91</w:t>
            </w:r>
          </w:p>
        </w:tc>
        <w:tc>
          <w:tcPr>
            <w:tcW w:w="1559"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475,59</w:t>
            </w:r>
          </w:p>
        </w:tc>
        <w:tc>
          <w:tcPr>
            <w:tcW w:w="1666"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+113,68</w:t>
            </w:r>
          </w:p>
        </w:tc>
      </w:tr>
      <w:tr w:rsidR="0082110F" w:rsidRPr="0082110F" w:rsidTr="0082110F">
        <w:tc>
          <w:tcPr>
            <w:tcW w:w="5211" w:type="dxa"/>
            <w:vAlign w:val="center"/>
          </w:tcPr>
          <w:p w:rsidR="0082110F" w:rsidRPr="0082110F" w:rsidRDefault="0082110F" w:rsidP="0082110F">
            <w:pPr>
              <w:rPr>
                <w:rFonts w:ascii="Times New Roman" w:hAnsi="Times New Roman" w:cs="Times New Roman"/>
                <w:sz w:val="24"/>
                <w:szCs w:val="24"/>
              </w:rPr>
            </w:pPr>
            <w:r w:rsidRPr="0082110F">
              <w:rPr>
                <w:rFonts w:ascii="Times New Roman" w:hAnsi="Times New Roman" w:cs="Times New Roman"/>
                <w:sz w:val="24"/>
                <w:szCs w:val="24"/>
              </w:rPr>
              <w:t>Продолжительность рабочего дня, ч.</w:t>
            </w:r>
          </w:p>
        </w:tc>
        <w:tc>
          <w:tcPr>
            <w:tcW w:w="1418"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6,80</w:t>
            </w:r>
          </w:p>
        </w:tc>
        <w:tc>
          <w:tcPr>
            <w:tcW w:w="1559"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6,80</w:t>
            </w:r>
          </w:p>
        </w:tc>
        <w:tc>
          <w:tcPr>
            <w:tcW w:w="1666"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w:t>
            </w:r>
          </w:p>
        </w:tc>
      </w:tr>
      <w:tr w:rsidR="0082110F" w:rsidRPr="0082110F" w:rsidTr="0082110F">
        <w:tc>
          <w:tcPr>
            <w:tcW w:w="5211" w:type="dxa"/>
            <w:vAlign w:val="center"/>
          </w:tcPr>
          <w:p w:rsidR="0082110F" w:rsidRPr="0082110F" w:rsidRDefault="0082110F" w:rsidP="0082110F">
            <w:pPr>
              <w:rPr>
                <w:rFonts w:ascii="Times New Roman" w:hAnsi="Times New Roman" w:cs="Times New Roman"/>
                <w:sz w:val="24"/>
                <w:szCs w:val="24"/>
              </w:rPr>
            </w:pPr>
            <w:r w:rsidRPr="0082110F">
              <w:rPr>
                <w:rFonts w:ascii="Times New Roman" w:hAnsi="Times New Roman" w:cs="Times New Roman"/>
                <w:sz w:val="24"/>
                <w:szCs w:val="24"/>
              </w:rPr>
              <w:t>Отработано дней за год 1 работником</w:t>
            </w:r>
          </w:p>
        </w:tc>
        <w:tc>
          <w:tcPr>
            <w:tcW w:w="1418"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277,778</w:t>
            </w:r>
          </w:p>
        </w:tc>
        <w:tc>
          <w:tcPr>
            <w:tcW w:w="1559"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263,158</w:t>
            </w:r>
          </w:p>
        </w:tc>
        <w:tc>
          <w:tcPr>
            <w:tcW w:w="1666"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-14,62</w:t>
            </w:r>
          </w:p>
        </w:tc>
      </w:tr>
      <w:tr w:rsidR="0082110F" w:rsidRPr="0082110F" w:rsidTr="0082110F">
        <w:tc>
          <w:tcPr>
            <w:tcW w:w="5211" w:type="dxa"/>
            <w:vAlign w:val="center"/>
          </w:tcPr>
          <w:p w:rsidR="0082110F" w:rsidRPr="0082110F" w:rsidRDefault="0082110F" w:rsidP="0082110F">
            <w:pPr>
              <w:rPr>
                <w:rFonts w:ascii="Times New Roman" w:hAnsi="Times New Roman" w:cs="Times New Roman"/>
                <w:sz w:val="24"/>
                <w:szCs w:val="24"/>
              </w:rPr>
            </w:pPr>
            <w:r w:rsidRPr="0082110F">
              <w:rPr>
                <w:rFonts w:ascii="Times New Roman" w:hAnsi="Times New Roman" w:cs="Times New Roman"/>
                <w:sz w:val="24"/>
                <w:szCs w:val="24"/>
              </w:rPr>
              <w:t>Удельный вес рабочих в общей численности производственного персонала, %</w:t>
            </w:r>
          </w:p>
        </w:tc>
        <w:tc>
          <w:tcPr>
            <w:tcW w:w="1418"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0,833</w:t>
            </w:r>
          </w:p>
        </w:tc>
        <w:tc>
          <w:tcPr>
            <w:tcW w:w="1559"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0,895</w:t>
            </w:r>
          </w:p>
        </w:tc>
        <w:tc>
          <w:tcPr>
            <w:tcW w:w="1666"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+0,062</w:t>
            </w:r>
          </w:p>
        </w:tc>
      </w:tr>
      <w:tr w:rsidR="0082110F" w:rsidRPr="0082110F" w:rsidTr="0082110F">
        <w:tc>
          <w:tcPr>
            <w:tcW w:w="5211" w:type="dxa"/>
            <w:vAlign w:val="center"/>
          </w:tcPr>
          <w:p w:rsidR="0082110F" w:rsidRPr="0082110F" w:rsidRDefault="0082110F" w:rsidP="0082110F">
            <w:pPr>
              <w:rPr>
                <w:rFonts w:ascii="Times New Roman" w:hAnsi="Times New Roman" w:cs="Times New Roman"/>
                <w:sz w:val="24"/>
                <w:szCs w:val="24"/>
              </w:rPr>
            </w:pPr>
            <w:r w:rsidRPr="0082110F">
              <w:rPr>
                <w:rFonts w:ascii="Times New Roman" w:hAnsi="Times New Roman" w:cs="Times New Roman"/>
                <w:sz w:val="24"/>
                <w:szCs w:val="24"/>
              </w:rPr>
              <w:t>Среднегодовая заработная плата 1 работника, тыс. р.</w:t>
            </w:r>
          </w:p>
        </w:tc>
        <w:tc>
          <w:tcPr>
            <w:tcW w:w="1418"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136,67</w:t>
            </w:r>
          </w:p>
        </w:tc>
        <w:tc>
          <w:tcPr>
            <w:tcW w:w="1559"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136,32</w:t>
            </w:r>
          </w:p>
        </w:tc>
        <w:tc>
          <w:tcPr>
            <w:tcW w:w="1666"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-0,35</w:t>
            </w:r>
          </w:p>
        </w:tc>
      </w:tr>
    </w:tbl>
    <w:p w:rsidR="0082110F" w:rsidRPr="0082110F" w:rsidRDefault="0082110F" w:rsidP="0082110F">
      <w:pPr>
        <w:spacing w:after="0" w:line="240" w:lineRule="auto"/>
        <w:ind w:firstLine="709"/>
        <w:jc w:val="both"/>
        <w:rPr>
          <w:rFonts w:ascii="Times New Roman" w:eastAsiaTheme="minorEastAsia" w:hAnsi="Times New Roman" w:cs="Times New Roman"/>
          <w:sz w:val="28"/>
          <w:szCs w:val="28"/>
          <w:lang w:eastAsia="ru-RU"/>
        </w:rPr>
      </w:pPr>
    </w:p>
    <w:p w:rsidR="0082110F" w:rsidRPr="0082110F" w:rsidRDefault="0082110F" w:rsidP="0082110F">
      <w:pPr>
        <w:spacing w:after="0" w:line="240" w:lineRule="auto"/>
        <w:ind w:firstLine="709"/>
        <w:jc w:val="both"/>
        <w:rPr>
          <w:rFonts w:ascii="Times New Roman" w:eastAsiaTheme="minorEastAsia" w:hAnsi="Times New Roman" w:cs="Times New Roman"/>
          <w:sz w:val="28"/>
          <w:szCs w:val="28"/>
          <w:lang w:eastAsia="ru-RU"/>
        </w:rPr>
      </w:pPr>
      <w:r w:rsidRPr="0082110F">
        <w:rPr>
          <w:rFonts w:ascii="Times New Roman" w:eastAsiaTheme="minorEastAsia" w:hAnsi="Times New Roman" w:cs="Times New Roman"/>
          <w:sz w:val="28"/>
          <w:szCs w:val="28"/>
          <w:lang w:eastAsia="ru-RU"/>
        </w:rPr>
        <w:t>За анализируемый период производство продукции на 1 р. заработной платы увеличилось на 1420,98 р. Благодаря изменению таких показателей как: среднечасовой выработки  производство продукции увеличилось на 1308,98 р., удельного веса рабочих – увеличилась на 386,08 р. и среднегодовая заработная плата повлияла на повышение производства продукции на 14,31 р. Из-за изменения количества отработанных дней  1 работником за анализируемый период сумма производства продукции сократилась на 288,18 р.</w:t>
      </w:r>
    </w:p>
    <w:p w:rsidR="0082110F" w:rsidRPr="0082110F" w:rsidRDefault="0082110F" w:rsidP="0082110F">
      <w:pPr>
        <w:spacing w:after="0" w:line="240" w:lineRule="auto"/>
        <w:ind w:firstLine="709"/>
        <w:jc w:val="both"/>
        <w:rPr>
          <w:rFonts w:ascii="Times New Roman" w:eastAsiaTheme="minorEastAsia" w:hAnsi="Times New Roman" w:cs="Times New Roman"/>
          <w:sz w:val="28"/>
          <w:szCs w:val="28"/>
          <w:lang w:eastAsia="ru-RU"/>
        </w:rPr>
      </w:pPr>
      <w:r w:rsidRPr="0082110F">
        <w:rPr>
          <w:rFonts w:ascii="Times New Roman" w:eastAsiaTheme="minorEastAsia" w:hAnsi="Times New Roman" w:cs="Times New Roman"/>
          <w:sz w:val="28"/>
          <w:szCs w:val="28"/>
          <w:lang w:eastAsia="ru-RU"/>
        </w:rPr>
        <w:t>В качестве резерва повышения заработной платы работников можно предложить использование коэффициента трудового участия (КТУ). Метод коэффициента трудового участия (КТУ) – коэффициент, отражающий количественную оценку меры трудового участия отдельного работника в общих результатах труда группы работников. КТУ работника рассчитывается в зависимости от достижений (+) и упущений (-) по формуле:</w:t>
      </w:r>
    </w:p>
    <w:p w:rsidR="0082110F" w:rsidRPr="0082110F" w:rsidRDefault="0082110F" w:rsidP="0082110F">
      <w:pPr>
        <w:spacing w:after="0" w:line="240" w:lineRule="auto"/>
        <w:ind w:firstLine="851"/>
        <w:jc w:val="right"/>
        <w:rPr>
          <w:rFonts w:ascii="Times New Roman" w:eastAsia="Lucida Sans Unicode" w:hAnsi="Times New Roman" w:cs="Times New Roman"/>
          <w:color w:val="000000"/>
          <w:spacing w:val="-5"/>
          <w:kern w:val="1"/>
          <w:sz w:val="28"/>
          <w:szCs w:val="28"/>
          <w:lang w:eastAsia="ru-RU"/>
        </w:rPr>
      </w:pPr>
      <w:r w:rsidRPr="0082110F">
        <w:rPr>
          <w:rFonts w:ascii="Times New Roman" w:eastAsia="Lucida Sans Unicode" w:hAnsi="Times New Roman" w:cs="Times New Roman"/>
          <w:color w:val="000000"/>
          <w:spacing w:val="-5"/>
          <w:kern w:val="1"/>
          <w:sz w:val="28"/>
          <w:szCs w:val="28"/>
          <w:lang w:val="en-US" w:eastAsia="ru-RU"/>
        </w:rPr>
        <w:t>Ki</w:t>
      </w:r>
      <w:r w:rsidRPr="0082110F">
        <w:rPr>
          <w:rFonts w:ascii="Times New Roman" w:eastAsia="Lucida Sans Unicode" w:hAnsi="Times New Roman" w:cs="Times New Roman"/>
          <w:color w:val="000000"/>
          <w:spacing w:val="-5"/>
          <w:kern w:val="1"/>
          <w:sz w:val="28"/>
          <w:szCs w:val="28"/>
          <w:lang w:eastAsia="ru-RU"/>
        </w:rPr>
        <w:t>=1+</w:t>
      </w:r>
      <w:r w:rsidRPr="0082110F">
        <w:rPr>
          <w:rFonts w:ascii="Times New Roman" w:eastAsia="Lucida Sans Unicode" w:hAnsi="Times New Roman" w:cs="Times New Roman"/>
          <w:color w:val="000000"/>
          <w:spacing w:val="-5"/>
          <w:kern w:val="1"/>
          <w:sz w:val="28"/>
          <w:szCs w:val="28"/>
          <w:lang w:val="en-US" w:eastAsia="ru-RU"/>
        </w:rPr>
        <w:t>n</w:t>
      </w:r>
      <w:r w:rsidRPr="0082110F">
        <w:rPr>
          <w:rFonts w:ascii="Times New Roman" w:eastAsia="Lucida Sans Unicode" w:hAnsi="Times New Roman" w:cs="Times New Roman"/>
          <w:color w:val="000000"/>
          <w:spacing w:val="-5"/>
          <w:kern w:val="1"/>
          <w:sz w:val="28"/>
          <w:szCs w:val="28"/>
          <w:lang w:eastAsia="ru-RU"/>
        </w:rPr>
        <w:t>*</w:t>
      </w:r>
      <w:r w:rsidRPr="0082110F">
        <w:rPr>
          <w:rFonts w:ascii="Times New Roman" w:eastAsia="Lucida Sans Unicode" w:hAnsi="Times New Roman" w:cs="Times New Roman"/>
          <w:color w:val="000000"/>
          <w:spacing w:val="-5"/>
          <w:kern w:val="1"/>
          <w:sz w:val="28"/>
          <w:szCs w:val="28"/>
          <w:lang w:val="en-US" w:eastAsia="ru-RU"/>
        </w:rPr>
        <w:t>Wi</w:t>
      </w:r>
      <w:r w:rsidRPr="0082110F">
        <w:rPr>
          <w:rFonts w:ascii="Times New Roman" w:eastAsia="Lucida Sans Unicode" w:hAnsi="Times New Roman" w:cs="Times New Roman"/>
          <w:color w:val="000000"/>
          <w:spacing w:val="-5"/>
          <w:kern w:val="1"/>
          <w:sz w:val="28"/>
          <w:szCs w:val="28"/>
          <w:lang w:eastAsia="ru-RU"/>
        </w:rPr>
        <w:t xml:space="preserve">                                                                 (5)</w:t>
      </w:r>
    </w:p>
    <w:p w:rsidR="0082110F" w:rsidRPr="0082110F" w:rsidRDefault="0082110F" w:rsidP="0082110F">
      <w:pPr>
        <w:widowControl w:val="0"/>
        <w:suppressAutoHyphens/>
        <w:spacing w:after="0" w:line="240" w:lineRule="auto"/>
        <w:jc w:val="both"/>
        <w:rPr>
          <w:rFonts w:ascii="Times New Roman" w:eastAsia="Lucida Sans Unicode" w:hAnsi="Times New Roman" w:cs="Times New Roman"/>
          <w:color w:val="000000"/>
          <w:spacing w:val="-5"/>
          <w:kern w:val="1"/>
          <w:sz w:val="28"/>
          <w:szCs w:val="28"/>
          <w:lang w:eastAsia="ru-RU"/>
        </w:rPr>
      </w:pPr>
    </w:p>
    <w:p w:rsidR="0082110F" w:rsidRPr="0082110F" w:rsidRDefault="0082110F" w:rsidP="0082110F">
      <w:pPr>
        <w:widowControl w:val="0"/>
        <w:suppressAutoHyphens/>
        <w:spacing w:after="0" w:line="240" w:lineRule="auto"/>
        <w:ind w:firstLine="709"/>
        <w:jc w:val="both"/>
        <w:rPr>
          <w:rFonts w:ascii="Times New Roman" w:eastAsia="Lucida Sans Unicode" w:hAnsi="Times New Roman" w:cs="Times New Roman"/>
          <w:color w:val="000000"/>
          <w:spacing w:val="-5"/>
          <w:kern w:val="1"/>
          <w:sz w:val="28"/>
          <w:szCs w:val="28"/>
          <w:lang w:eastAsia="ru-RU"/>
        </w:rPr>
      </w:pPr>
      <w:r w:rsidRPr="0082110F">
        <w:rPr>
          <w:rFonts w:ascii="Times New Roman" w:eastAsia="Lucida Sans Unicode" w:hAnsi="Times New Roman" w:cs="Times New Roman"/>
          <w:color w:val="000000"/>
          <w:spacing w:val="-5"/>
          <w:kern w:val="1"/>
          <w:sz w:val="28"/>
          <w:szCs w:val="28"/>
          <w:lang w:eastAsia="ru-RU"/>
        </w:rPr>
        <w:t xml:space="preserve">где </w:t>
      </w:r>
      <w:r w:rsidRPr="0082110F">
        <w:rPr>
          <w:rFonts w:ascii="Times New Roman" w:eastAsia="Lucida Sans Unicode" w:hAnsi="Times New Roman" w:cs="Times New Roman"/>
          <w:color w:val="000000"/>
          <w:spacing w:val="-5"/>
          <w:kern w:val="1"/>
          <w:sz w:val="28"/>
          <w:szCs w:val="28"/>
          <w:lang w:val="en-US" w:eastAsia="ru-RU"/>
        </w:rPr>
        <w:t>Wi</w:t>
      </w:r>
      <w:r w:rsidRPr="0082110F">
        <w:rPr>
          <w:rFonts w:ascii="Times New Roman" w:eastAsia="Lucida Sans Unicode" w:hAnsi="Times New Roman" w:cs="Times New Roman"/>
          <w:color w:val="000000"/>
          <w:spacing w:val="-5"/>
          <w:kern w:val="1"/>
          <w:sz w:val="28"/>
          <w:szCs w:val="28"/>
          <w:lang w:eastAsia="ru-RU"/>
        </w:rPr>
        <w:t xml:space="preserve"> – весомость </w:t>
      </w:r>
      <w:r w:rsidRPr="0082110F">
        <w:rPr>
          <w:rFonts w:ascii="Times New Roman" w:eastAsia="Lucida Sans Unicode" w:hAnsi="Times New Roman" w:cs="Times New Roman"/>
          <w:color w:val="000000"/>
          <w:spacing w:val="-5"/>
          <w:kern w:val="1"/>
          <w:sz w:val="28"/>
          <w:szCs w:val="28"/>
          <w:lang w:val="en-US" w:eastAsia="ru-RU"/>
        </w:rPr>
        <w:t>i</w:t>
      </w:r>
      <w:r w:rsidRPr="0082110F">
        <w:rPr>
          <w:rFonts w:ascii="Times New Roman" w:eastAsia="Lucida Sans Unicode" w:hAnsi="Times New Roman" w:cs="Times New Roman"/>
          <w:color w:val="000000"/>
          <w:spacing w:val="-5"/>
          <w:kern w:val="1"/>
          <w:sz w:val="28"/>
          <w:szCs w:val="28"/>
          <w:lang w:eastAsia="ru-RU"/>
        </w:rPr>
        <w:t>-го достижения или упущения в работе (</w:t>
      </w:r>
      <w:r w:rsidRPr="0082110F">
        <w:rPr>
          <w:rFonts w:ascii="Times New Roman" w:eastAsia="Lucida Sans Unicode" w:hAnsi="Times New Roman" w:cs="Times New Roman"/>
          <w:color w:val="000000"/>
          <w:spacing w:val="-5"/>
          <w:kern w:val="1"/>
          <w:sz w:val="28"/>
          <w:szCs w:val="28"/>
          <w:lang w:val="en-US" w:eastAsia="ru-RU"/>
        </w:rPr>
        <w:t>i</w:t>
      </w:r>
      <w:r w:rsidRPr="0082110F">
        <w:rPr>
          <w:rFonts w:ascii="Times New Roman" w:eastAsia="Lucida Sans Unicode" w:hAnsi="Times New Roman" w:cs="Times New Roman"/>
          <w:color w:val="000000"/>
          <w:spacing w:val="-5"/>
          <w:kern w:val="1"/>
          <w:sz w:val="28"/>
          <w:szCs w:val="28"/>
          <w:lang w:eastAsia="ru-RU"/>
        </w:rPr>
        <w:t>=1,2,..,п);</w:t>
      </w:r>
    </w:p>
    <w:p w:rsidR="0082110F" w:rsidRPr="0082110F" w:rsidRDefault="0082110F" w:rsidP="0082110F">
      <w:pPr>
        <w:widowControl w:val="0"/>
        <w:suppressAutoHyphens/>
        <w:spacing w:after="0" w:line="240" w:lineRule="auto"/>
        <w:ind w:firstLine="709"/>
        <w:jc w:val="both"/>
        <w:rPr>
          <w:rFonts w:ascii="Times New Roman" w:eastAsia="Lucida Sans Unicode" w:hAnsi="Times New Roman" w:cs="Times New Roman"/>
          <w:color w:val="000000"/>
          <w:spacing w:val="-5"/>
          <w:kern w:val="1"/>
          <w:sz w:val="28"/>
          <w:szCs w:val="28"/>
          <w:lang w:eastAsia="ru-RU"/>
        </w:rPr>
      </w:pPr>
      <w:r w:rsidRPr="0082110F">
        <w:rPr>
          <w:rFonts w:ascii="Times New Roman" w:eastAsia="Lucida Sans Unicode" w:hAnsi="Times New Roman" w:cs="Times New Roman"/>
          <w:color w:val="000000"/>
          <w:spacing w:val="-5"/>
          <w:kern w:val="1"/>
          <w:sz w:val="28"/>
          <w:szCs w:val="28"/>
          <w:lang w:val="en-US" w:eastAsia="ru-RU"/>
        </w:rPr>
        <w:t>n</w:t>
      </w:r>
      <w:r w:rsidRPr="0082110F">
        <w:rPr>
          <w:rFonts w:ascii="Times New Roman" w:eastAsia="Lucida Sans Unicode" w:hAnsi="Times New Roman" w:cs="Times New Roman"/>
          <w:color w:val="000000"/>
          <w:spacing w:val="-5"/>
          <w:kern w:val="1"/>
          <w:sz w:val="28"/>
          <w:szCs w:val="28"/>
          <w:lang w:eastAsia="ru-RU"/>
        </w:rPr>
        <w:t xml:space="preserve"> – число показателей в шкале, ед.</w:t>
      </w:r>
    </w:p>
    <w:p w:rsidR="0082110F" w:rsidRPr="0082110F" w:rsidRDefault="0082110F" w:rsidP="0082110F">
      <w:pPr>
        <w:widowControl w:val="0"/>
        <w:suppressAutoHyphens/>
        <w:spacing w:after="0" w:line="240" w:lineRule="auto"/>
        <w:jc w:val="both"/>
        <w:rPr>
          <w:rFonts w:ascii="Times New Roman" w:eastAsia="Lucida Sans Unicode" w:hAnsi="Times New Roman" w:cs="Times New Roman"/>
          <w:color w:val="000000"/>
          <w:spacing w:val="-5"/>
          <w:kern w:val="1"/>
          <w:sz w:val="28"/>
          <w:szCs w:val="28"/>
          <w:lang w:eastAsia="ru-RU"/>
        </w:rPr>
      </w:pPr>
      <w:r w:rsidRPr="0082110F">
        <w:rPr>
          <w:rFonts w:ascii="Times New Roman" w:eastAsia="Lucida Sans Unicode" w:hAnsi="Times New Roman" w:cs="Times New Roman"/>
          <w:color w:val="000000"/>
          <w:spacing w:val="-5"/>
          <w:kern w:val="1"/>
          <w:sz w:val="28"/>
          <w:szCs w:val="28"/>
          <w:lang w:eastAsia="ru-RU"/>
        </w:rPr>
        <w:tab/>
        <w:t>В расчетах коэффициента трудового вклада в организации значения показателей находятся в диапазоне 0&lt;</w:t>
      </w:r>
      <w:r w:rsidRPr="0082110F">
        <w:rPr>
          <w:rFonts w:ascii="Times New Roman" w:eastAsia="Lucida Sans Unicode" w:hAnsi="Times New Roman" w:cs="Times New Roman"/>
          <w:color w:val="000000"/>
          <w:spacing w:val="-5"/>
          <w:kern w:val="1"/>
          <w:sz w:val="28"/>
          <w:szCs w:val="28"/>
          <w:lang w:val="en-US" w:eastAsia="ru-RU"/>
        </w:rPr>
        <w:t>Ki</w:t>
      </w:r>
      <w:r w:rsidRPr="0082110F">
        <w:rPr>
          <w:rFonts w:ascii="Times New Roman" w:eastAsia="Lucida Sans Unicode" w:hAnsi="Times New Roman" w:cs="Times New Roman"/>
          <w:color w:val="000000"/>
          <w:spacing w:val="-5"/>
          <w:kern w:val="1"/>
          <w:sz w:val="28"/>
          <w:szCs w:val="28"/>
          <w:lang w:eastAsia="ru-RU"/>
        </w:rPr>
        <w:t xml:space="preserve">&lt;2. При этом нормативное значение хорошего работника равно единице (КТУ=1). Коэффициент трудового участия является субъективной оценкой результата и сложности труда и применяется только тогда, когда другие методы нормирования и оплаты труда не позволяют определить вклад работников. Распределение премии и вознаграждения внутри подразделения должно производиться строго по коэффициенту трудового участия, иначе он является просто формой морального воздействия на коллектив. </w:t>
      </w:r>
    </w:p>
    <w:p w:rsidR="0082110F" w:rsidRPr="0082110F" w:rsidRDefault="0082110F" w:rsidP="0082110F">
      <w:pPr>
        <w:widowControl w:val="0"/>
        <w:suppressAutoHyphens/>
        <w:spacing w:after="0" w:line="240" w:lineRule="auto"/>
        <w:jc w:val="both"/>
        <w:rPr>
          <w:rFonts w:ascii="Times New Roman" w:eastAsia="Lucida Sans Unicode" w:hAnsi="Times New Roman" w:cs="Times New Roman"/>
          <w:color w:val="000000"/>
          <w:spacing w:val="-5"/>
          <w:kern w:val="1"/>
          <w:sz w:val="28"/>
          <w:szCs w:val="28"/>
          <w:lang w:eastAsia="ru-RU"/>
        </w:rPr>
      </w:pPr>
      <w:r w:rsidRPr="0082110F">
        <w:rPr>
          <w:rFonts w:ascii="Times New Roman" w:eastAsia="Lucida Sans Unicode" w:hAnsi="Times New Roman" w:cs="Times New Roman"/>
          <w:color w:val="000000"/>
          <w:spacing w:val="-5"/>
          <w:kern w:val="1"/>
          <w:sz w:val="28"/>
          <w:szCs w:val="28"/>
          <w:lang w:eastAsia="ru-RU"/>
        </w:rPr>
        <w:tab/>
        <w:t xml:space="preserve">Руководитель организации также должен получать премию по коэффициенту трудового участия. Размер премии каждого работника </w:t>
      </w:r>
      <w:r w:rsidRPr="0082110F">
        <w:rPr>
          <w:rFonts w:ascii="Times New Roman" w:eastAsia="Lucida Sans Unicode" w:hAnsi="Times New Roman" w:cs="Times New Roman"/>
          <w:color w:val="000000"/>
          <w:spacing w:val="-5"/>
          <w:kern w:val="1"/>
          <w:sz w:val="28"/>
          <w:szCs w:val="28"/>
          <w:lang w:eastAsia="ru-RU"/>
        </w:rPr>
        <w:lastRenderedPageBreak/>
        <w:t>рассчитывается по формуле:</w:t>
      </w:r>
    </w:p>
    <w:p w:rsidR="0082110F" w:rsidRPr="0082110F" w:rsidRDefault="0082110F" w:rsidP="0082110F">
      <w:pPr>
        <w:widowControl w:val="0"/>
        <w:suppressAutoHyphens/>
        <w:spacing w:after="0" w:line="240" w:lineRule="auto"/>
        <w:ind w:firstLine="708"/>
        <w:jc w:val="right"/>
        <w:rPr>
          <w:rFonts w:ascii="Times New Roman" w:eastAsia="Lucida Sans Unicode" w:hAnsi="Times New Roman" w:cs="Times New Roman"/>
          <w:color w:val="000000"/>
          <w:spacing w:val="-5"/>
          <w:kern w:val="1"/>
          <w:sz w:val="28"/>
          <w:szCs w:val="28"/>
          <w:lang w:eastAsia="ru-RU"/>
        </w:rPr>
      </w:pPr>
      <w:r w:rsidRPr="0082110F">
        <w:rPr>
          <w:rFonts w:ascii="Times New Roman" w:eastAsia="Lucida Sans Unicode" w:hAnsi="Times New Roman" w:cs="Times New Roman"/>
          <w:color w:val="000000"/>
          <w:spacing w:val="-5"/>
          <w:kern w:val="1"/>
          <w:sz w:val="28"/>
          <w:szCs w:val="28"/>
          <w:lang w:eastAsia="ru-RU"/>
        </w:rPr>
        <w:t>З</w:t>
      </w:r>
      <w:r w:rsidRPr="0082110F">
        <w:rPr>
          <w:rFonts w:ascii="Times New Roman" w:eastAsia="Lucida Sans Unicode" w:hAnsi="Times New Roman" w:cs="Times New Roman"/>
          <w:color w:val="000000"/>
          <w:spacing w:val="-5"/>
          <w:kern w:val="1"/>
          <w:sz w:val="28"/>
          <w:szCs w:val="28"/>
          <w:lang w:val="en-US" w:eastAsia="ru-RU"/>
        </w:rPr>
        <w:t>i</w:t>
      </w:r>
      <w:r w:rsidRPr="0082110F">
        <w:rPr>
          <w:rFonts w:ascii="Times New Roman" w:eastAsia="Lucida Sans Unicode" w:hAnsi="Times New Roman" w:cs="Times New Roman"/>
          <w:color w:val="000000"/>
          <w:spacing w:val="-5"/>
          <w:kern w:val="1"/>
          <w:sz w:val="28"/>
          <w:szCs w:val="28"/>
          <w:lang w:eastAsia="ru-RU"/>
        </w:rPr>
        <w:t xml:space="preserve"> = Ф</w:t>
      </w:r>
      <w:r w:rsidRPr="0082110F">
        <w:rPr>
          <w:rFonts w:ascii="Times New Roman" w:eastAsia="Lucida Sans Unicode" w:hAnsi="Times New Roman" w:cs="Times New Roman"/>
          <w:color w:val="000000"/>
          <w:spacing w:val="-5"/>
          <w:kern w:val="1"/>
          <w:sz w:val="28"/>
          <w:szCs w:val="28"/>
          <w:lang w:val="en-US" w:eastAsia="ru-RU"/>
        </w:rPr>
        <w:t>z</w:t>
      </w:r>
      <w:r w:rsidRPr="0082110F">
        <w:rPr>
          <w:rFonts w:ascii="Times New Roman" w:eastAsia="Lucida Sans Unicode" w:hAnsi="Times New Roman" w:cs="Times New Roman"/>
          <w:color w:val="000000"/>
          <w:spacing w:val="-5"/>
          <w:kern w:val="1"/>
          <w:sz w:val="28"/>
          <w:szCs w:val="28"/>
          <w:lang w:eastAsia="ru-RU"/>
        </w:rPr>
        <w:t>*</w:t>
      </w:r>
      <w:r w:rsidRPr="0082110F">
        <w:rPr>
          <w:rFonts w:ascii="Times New Roman" w:eastAsia="Lucida Sans Unicode" w:hAnsi="Times New Roman" w:cs="Times New Roman"/>
          <w:color w:val="000000"/>
          <w:spacing w:val="-5"/>
          <w:kern w:val="1"/>
          <w:sz w:val="28"/>
          <w:szCs w:val="28"/>
          <w:lang w:val="en-US" w:eastAsia="ru-RU"/>
        </w:rPr>
        <w:t>Ki</w:t>
      </w:r>
      <w:r w:rsidRPr="0082110F">
        <w:rPr>
          <w:rFonts w:ascii="Times New Roman" w:eastAsia="Lucida Sans Unicode" w:hAnsi="Times New Roman" w:cs="Times New Roman"/>
          <w:color w:val="000000"/>
          <w:spacing w:val="-5"/>
          <w:kern w:val="1"/>
          <w:sz w:val="28"/>
          <w:szCs w:val="28"/>
          <w:lang w:eastAsia="ru-RU"/>
        </w:rPr>
        <w:t>/</w:t>
      </w:r>
      <w:r w:rsidRPr="0082110F">
        <w:rPr>
          <w:rFonts w:ascii="Times New Roman" w:eastAsia="Lucida Sans Unicode" w:hAnsi="Times New Roman" w:cs="Times New Roman"/>
          <w:color w:val="000000"/>
          <w:spacing w:val="-5"/>
          <w:kern w:val="1"/>
          <w:sz w:val="28"/>
          <w:szCs w:val="28"/>
          <w:lang w:val="en-US" w:eastAsia="ru-RU"/>
        </w:rPr>
        <w:t>m</w:t>
      </w:r>
      <w:r w:rsidRPr="0082110F">
        <w:rPr>
          <w:rFonts w:ascii="Times New Roman" w:eastAsia="Lucida Sans Unicode" w:hAnsi="Times New Roman" w:cs="Times New Roman"/>
          <w:color w:val="000000"/>
          <w:spacing w:val="-5"/>
          <w:kern w:val="1"/>
          <w:sz w:val="28"/>
          <w:szCs w:val="28"/>
          <w:lang w:eastAsia="ru-RU"/>
        </w:rPr>
        <w:t>*</w:t>
      </w:r>
      <w:r w:rsidRPr="0082110F">
        <w:rPr>
          <w:rFonts w:ascii="Times New Roman" w:eastAsia="Lucida Sans Unicode" w:hAnsi="Times New Roman" w:cs="Times New Roman"/>
          <w:color w:val="000000"/>
          <w:spacing w:val="-5"/>
          <w:kern w:val="1"/>
          <w:sz w:val="28"/>
          <w:szCs w:val="28"/>
          <w:lang w:val="en-US" w:eastAsia="ru-RU"/>
        </w:rPr>
        <w:t>Ki</w:t>
      </w:r>
      <w:r w:rsidRPr="0082110F">
        <w:rPr>
          <w:rFonts w:ascii="Times New Roman" w:eastAsia="Lucida Sans Unicode" w:hAnsi="Times New Roman" w:cs="Times New Roman"/>
          <w:color w:val="000000"/>
          <w:spacing w:val="-5"/>
          <w:kern w:val="1"/>
          <w:sz w:val="28"/>
          <w:szCs w:val="28"/>
          <w:lang w:eastAsia="ru-RU"/>
        </w:rPr>
        <w:t xml:space="preserve">                                                       (6)</w:t>
      </w:r>
    </w:p>
    <w:p w:rsidR="0082110F" w:rsidRPr="0082110F" w:rsidRDefault="0082110F" w:rsidP="0082110F">
      <w:pPr>
        <w:widowControl w:val="0"/>
        <w:suppressAutoHyphens/>
        <w:spacing w:after="0" w:line="240" w:lineRule="auto"/>
        <w:rPr>
          <w:rFonts w:ascii="Times New Roman" w:eastAsia="Lucida Sans Unicode" w:hAnsi="Times New Roman" w:cs="Times New Roman"/>
          <w:color w:val="000000"/>
          <w:spacing w:val="-5"/>
          <w:kern w:val="1"/>
          <w:sz w:val="28"/>
          <w:szCs w:val="28"/>
          <w:lang w:eastAsia="ru-RU"/>
        </w:rPr>
      </w:pPr>
      <w:r w:rsidRPr="0082110F">
        <w:rPr>
          <w:rFonts w:ascii="Times New Roman" w:eastAsia="Lucida Sans Unicode" w:hAnsi="Times New Roman" w:cs="Times New Roman"/>
          <w:color w:val="000000"/>
          <w:spacing w:val="-5"/>
          <w:kern w:val="1"/>
          <w:sz w:val="28"/>
          <w:szCs w:val="28"/>
          <w:lang w:eastAsia="ru-RU"/>
        </w:rPr>
        <w:tab/>
        <w:t>где Ф</w:t>
      </w:r>
      <w:r w:rsidRPr="0082110F">
        <w:rPr>
          <w:rFonts w:ascii="Times New Roman" w:eastAsia="Lucida Sans Unicode" w:hAnsi="Times New Roman" w:cs="Times New Roman"/>
          <w:color w:val="000000"/>
          <w:spacing w:val="-5"/>
          <w:kern w:val="1"/>
          <w:sz w:val="28"/>
          <w:szCs w:val="28"/>
          <w:lang w:val="en-US" w:eastAsia="ru-RU"/>
        </w:rPr>
        <w:t>z</w:t>
      </w:r>
      <w:r w:rsidRPr="0082110F">
        <w:rPr>
          <w:rFonts w:ascii="Times New Roman" w:eastAsia="Lucida Sans Unicode" w:hAnsi="Times New Roman" w:cs="Times New Roman"/>
          <w:color w:val="000000"/>
          <w:spacing w:val="-5"/>
          <w:kern w:val="1"/>
          <w:sz w:val="28"/>
          <w:szCs w:val="28"/>
          <w:lang w:eastAsia="ru-RU"/>
        </w:rPr>
        <w:t xml:space="preserve"> – общий размер средств, выделенных для премирования, тыс.р.;</w:t>
      </w:r>
    </w:p>
    <w:p w:rsidR="0082110F" w:rsidRPr="0082110F" w:rsidRDefault="0082110F" w:rsidP="0082110F">
      <w:pPr>
        <w:widowControl w:val="0"/>
        <w:suppressAutoHyphens/>
        <w:spacing w:after="0" w:line="240" w:lineRule="auto"/>
        <w:rPr>
          <w:rFonts w:ascii="Times New Roman" w:eastAsia="Lucida Sans Unicode" w:hAnsi="Times New Roman" w:cs="Times New Roman"/>
          <w:color w:val="000000"/>
          <w:spacing w:val="-5"/>
          <w:kern w:val="1"/>
          <w:sz w:val="28"/>
          <w:szCs w:val="28"/>
          <w:lang w:eastAsia="ru-RU"/>
        </w:rPr>
      </w:pPr>
      <w:r w:rsidRPr="0082110F">
        <w:rPr>
          <w:rFonts w:ascii="Times New Roman" w:eastAsia="Lucida Sans Unicode" w:hAnsi="Times New Roman" w:cs="Times New Roman"/>
          <w:color w:val="000000"/>
          <w:spacing w:val="-5"/>
          <w:kern w:val="1"/>
          <w:sz w:val="28"/>
          <w:szCs w:val="28"/>
          <w:lang w:eastAsia="ru-RU"/>
        </w:rPr>
        <w:tab/>
      </w:r>
      <w:r w:rsidRPr="0082110F">
        <w:rPr>
          <w:rFonts w:ascii="Times New Roman" w:eastAsia="Lucida Sans Unicode" w:hAnsi="Times New Roman" w:cs="Times New Roman"/>
          <w:color w:val="000000"/>
          <w:spacing w:val="-5"/>
          <w:kern w:val="1"/>
          <w:sz w:val="28"/>
          <w:szCs w:val="28"/>
          <w:lang w:val="en-US" w:eastAsia="ru-RU"/>
        </w:rPr>
        <w:t>m</w:t>
      </w:r>
      <w:r w:rsidRPr="0082110F">
        <w:rPr>
          <w:rFonts w:ascii="Times New Roman" w:eastAsia="Lucida Sans Unicode" w:hAnsi="Times New Roman" w:cs="Times New Roman"/>
          <w:color w:val="000000"/>
          <w:spacing w:val="-5"/>
          <w:kern w:val="1"/>
          <w:sz w:val="28"/>
          <w:szCs w:val="28"/>
          <w:lang w:eastAsia="ru-RU"/>
        </w:rPr>
        <w:t xml:space="preserve"> – число работников, чел.</w:t>
      </w:r>
    </w:p>
    <w:p w:rsidR="0082110F" w:rsidRPr="0082110F" w:rsidRDefault="0082110F" w:rsidP="0082110F">
      <w:pPr>
        <w:widowControl w:val="0"/>
        <w:suppressAutoHyphens/>
        <w:spacing w:after="0" w:line="240" w:lineRule="auto"/>
        <w:jc w:val="both"/>
        <w:rPr>
          <w:rFonts w:ascii="Times New Roman" w:eastAsia="Lucida Sans Unicode" w:hAnsi="Times New Roman" w:cs="Times New Roman"/>
          <w:color w:val="000000"/>
          <w:spacing w:val="-5"/>
          <w:kern w:val="1"/>
          <w:sz w:val="28"/>
          <w:szCs w:val="28"/>
          <w:lang w:eastAsia="ru-RU"/>
        </w:rPr>
      </w:pPr>
      <w:r w:rsidRPr="0082110F">
        <w:rPr>
          <w:rFonts w:ascii="Times New Roman" w:eastAsia="Lucida Sans Unicode" w:hAnsi="Times New Roman" w:cs="Times New Roman"/>
          <w:color w:val="000000"/>
          <w:spacing w:val="-5"/>
          <w:kern w:val="1"/>
          <w:sz w:val="28"/>
          <w:szCs w:val="28"/>
          <w:lang w:eastAsia="ru-RU"/>
        </w:rPr>
        <w:tab/>
        <w:t>В кооперативе наблюдается неравномерное распределение трудового вклада работников, что влечет за собой сокращение оценок эффективности труда, духа соревнования и конкуренции. Таким образом, методика коэффициента трудового участия формирует интерес работников к достижению конечных результатов.</w:t>
      </w:r>
    </w:p>
    <w:p w:rsidR="0082110F" w:rsidRPr="0082110F" w:rsidRDefault="0082110F" w:rsidP="0082110F">
      <w:pPr>
        <w:widowControl w:val="0"/>
        <w:suppressAutoHyphens/>
        <w:spacing w:after="0" w:line="240" w:lineRule="auto"/>
        <w:jc w:val="both"/>
        <w:rPr>
          <w:rFonts w:ascii="Times New Roman" w:eastAsia="Lucida Sans Unicode" w:hAnsi="Times New Roman" w:cs="Times New Roman"/>
          <w:color w:val="000000"/>
          <w:spacing w:val="-5"/>
          <w:kern w:val="1"/>
          <w:sz w:val="28"/>
          <w:szCs w:val="28"/>
          <w:lang w:eastAsia="ru-RU"/>
        </w:rPr>
      </w:pPr>
      <w:r w:rsidRPr="0082110F">
        <w:rPr>
          <w:rFonts w:ascii="Times New Roman" w:eastAsia="Lucida Sans Unicode" w:hAnsi="Times New Roman" w:cs="Times New Roman"/>
          <w:color w:val="000000"/>
          <w:spacing w:val="-5"/>
          <w:kern w:val="1"/>
          <w:sz w:val="28"/>
          <w:szCs w:val="28"/>
          <w:lang w:eastAsia="ru-RU"/>
        </w:rPr>
        <w:tab/>
        <w:t>Подведение КТУ производится по всем работникам организации, причем определение КТУ осуществляет руководитель подразделения с последующим подтверждением на заседании правления (совета) организации.  Для крупного и среднего предприятия это делается на уровне производства, цеха или крупной службы. Результаты установления коэффициента трудового вклада в бригаде кооператива (таблица 5). Все случаи нарушения трудовой и исполнительской дисциплины должны фиксироваться руководителем подразделения совместно со службой персонала и неукоснительно соблюдаться.</w:t>
      </w:r>
    </w:p>
    <w:p w:rsidR="0082110F" w:rsidRPr="0082110F" w:rsidRDefault="0082110F" w:rsidP="0082110F">
      <w:pPr>
        <w:spacing w:after="0" w:line="240" w:lineRule="auto"/>
        <w:jc w:val="center"/>
        <w:rPr>
          <w:rFonts w:ascii="Times New Roman" w:eastAsia="Lucida Sans Unicode" w:hAnsi="Times New Roman" w:cs="Times New Roman"/>
          <w:color w:val="000000"/>
          <w:spacing w:val="-5"/>
          <w:kern w:val="1"/>
          <w:sz w:val="28"/>
          <w:szCs w:val="28"/>
          <w:lang w:eastAsia="ru-RU"/>
        </w:rPr>
      </w:pPr>
      <w:r w:rsidRPr="0082110F">
        <w:rPr>
          <w:rFonts w:ascii="Times New Roman" w:eastAsiaTheme="minorEastAsia" w:hAnsi="Times New Roman" w:cs="Times New Roman"/>
          <w:sz w:val="28"/>
          <w:szCs w:val="28"/>
          <w:lang w:eastAsia="ru-RU"/>
        </w:rPr>
        <w:t>Таблица 5 – Предлагаемые коэффициенты трудового вклада работников</w:t>
      </w:r>
    </w:p>
    <w:tbl>
      <w:tblPr>
        <w:tblStyle w:val="af"/>
        <w:tblW w:w="0" w:type="auto"/>
        <w:tblInd w:w="108" w:type="dxa"/>
        <w:tblLook w:val="04A0" w:firstRow="1" w:lastRow="0" w:firstColumn="1" w:lastColumn="0" w:noHBand="0" w:noVBand="1"/>
      </w:tblPr>
      <w:tblGrid>
        <w:gridCol w:w="7297"/>
        <w:gridCol w:w="1775"/>
      </w:tblGrid>
      <w:tr w:rsidR="0082110F" w:rsidRPr="0082110F" w:rsidTr="0082110F">
        <w:tc>
          <w:tcPr>
            <w:tcW w:w="7297"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Показатель</w:t>
            </w:r>
          </w:p>
        </w:tc>
        <w:tc>
          <w:tcPr>
            <w:tcW w:w="1775"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Значение</w:t>
            </w:r>
          </w:p>
        </w:tc>
      </w:tr>
      <w:tr w:rsidR="0082110F" w:rsidRPr="0082110F" w:rsidTr="0082110F">
        <w:tc>
          <w:tcPr>
            <w:tcW w:w="9072" w:type="dxa"/>
            <w:gridSpan w:val="2"/>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Критерии понижения КТУ</w:t>
            </w:r>
          </w:p>
        </w:tc>
      </w:tr>
      <w:tr w:rsidR="0082110F" w:rsidRPr="0082110F" w:rsidTr="0082110F">
        <w:tc>
          <w:tcPr>
            <w:tcW w:w="7297" w:type="dxa"/>
            <w:vAlign w:val="center"/>
          </w:tcPr>
          <w:p w:rsidR="0082110F" w:rsidRPr="0082110F" w:rsidRDefault="0082110F" w:rsidP="0082110F">
            <w:pPr>
              <w:rPr>
                <w:rFonts w:ascii="Times New Roman" w:hAnsi="Times New Roman" w:cs="Times New Roman"/>
                <w:sz w:val="24"/>
                <w:szCs w:val="24"/>
              </w:rPr>
            </w:pPr>
            <w:r w:rsidRPr="0082110F">
              <w:rPr>
                <w:rFonts w:ascii="Times New Roman" w:hAnsi="Times New Roman" w:cs="Times New Roman"/>
                <w:sz w:val="24"/>
                <w:szCs w:val="24"/>
              </w:rPr>
              <w:t>1.Невыполнение распоряжений</w:t>
            </w:r>
          </w:p>
        </w:tc>
        <w:tc>
          <w:tcPr>
            <w:tcW w:w="1775"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-0,3</w:t>
            </w:r>
          </w:p>
        </w:tc>
      </w:tr>
      <w:tr w:rsidR="0082110F" w:rsidRPr="0082110F" w:rsidTr="0082110F">
        <w:tc>
          <w:tcPr>
            <w:tcW w:w="7297" w:type="dxa"/>
            <w:vAlign w:val="center"/>
          </w:tcPr>
          <w:p w:rsidR="0082110F" w:rsidRPr="0082110F" w:rsidRDefault="0082110F" w:rsidP="0082110F">
            <w:pPr>
              <w:rPr>
                <w:rFonts w:ascii="Times New Roman" w:hAnsi="Times New Roman" w:cs="Times New Roman"/>
                <w:sz w:val="24"/>
                <w:szCs w:val="24"/>
              </w:rPr>
            </w:pPr>
            <w:r w:rsidRPr="0082110F">
              <w:rPr>
                <w:rFonts w:ascii="Times New Roman" w:hAnsi="Times New Roman" w:cs="Times New Roman"/>
                <w:sz w:val="24"/>
                <w:szCs w:val="24"/>
              </w:rPr>
              <w:t>2.Несоблюдение технологии обработки земли</w:t>
            </w:r>
          </w:p>
        </w:tc>
        <w:tc>
          <w:tcPr>
            <w:tcW w:w="1775"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-0,3</w:t>
            </w:r>
          </w:p>
        </w:tc>
      </w:tr>
      <w:tr w:rsidR="0082110F" w:rsidRPr="0082110F" w:rsidTr="0082110F">
        <w:tc>
          <w:tcPr>
            <w:tcW w:w="7297" w:type="dxa"/>
            <w:vAlign w:val="center"/>
          </w:tcPr>
          <w:p w:rsidR="0082110F" w:rsidRPr="0082110F" w:rsidRDefault="0082110F" w:rsidP="0082110F">
            <w:pPr>
              <w:rPr>
                <w:rFonts w:ascii="Times New Roman" w:hAnsi="Times New Roman" w:cs="Times New Roman"/>
                <w:sz w:val="24"/>
                <w:szCs w:val="24"/>
              </w:rPr>
            </w:pPr>
            <w:r w:rsidRPr="0082110F">
              <w:rPr>
                <w:rFonts w:ascii="Times New Roman" w:hAnsi="Times New Roman" w:cs="Times New Roman"/>
                <w:sz w:val="24"/>
                <w:szCs w:val="24"/>
              </w:rPr>
              <w:t>3.Невыполнение плана</w:t>
            </w:r>
          </w:p>
        </w:tc>
        <w:tc>
          <w:tcPr>
            <w:tcW w:w="1775"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-0,5</w:t>
            </w:r>
          </w:p>
        </w:tc>
      </w:tr>
      <w:tr w:rsidR="0082110F" w:rsidRPr="0082110F" w:rsidTr="0082110F">
        <w:tc>
          <w:tcPr>
            <w:tcW w:w="7297" w:type="dxa"/>
            <w:vAlign w:val="center"/>
          </w:tcPr>
          <w:p w:rsidR="0082110F" w:rsidRPr="0082110F" w:rsidRDefault="0082110F" w:rsidP="0082110F">
            <w:pPr>
              <w:rPr>
                <w:rFonts w:ascii="Times New Roman" w:hAnsi="Times New Roman" w:cs="Times New Roman"/>
                <w:sz w:val="24"/>
                <w:szCs w:val="24"/>
              </w:rPr>
            </w:pPr>
            <w:r w:rsidRPr="0082110F">
              <w:rPr>
                <w:rFonts w:ascii="Times New Roman" w:hAnsi="Times New Roman" w:cs="Times New Roman"/>
                <w:sz w:val="24"/>
                <w:szCs w:val="24"/>
              </w:rPr>
              <w:t>4.Нарушение трудовой дисциплины:</w:t>
            </w:r>
          </w:p>
          <w:p w:rsidR="0082110F" w:rsidRPr="0082110F" w:rsidRDefault="0082110F" w:rsidP="0082110F">
            <w:pPr>
              <w:rPr>
                <w:rFonts w:ascii="Times New Roman" w:hAnsi="Times New Roman" w:cs="Times New Roman"/>
                <w:sz w:val="24"/>
                <w:szCs w:val="24"/>
              </w:rPr>
            </w:pPr>
            <w:r w:rsidRPr="0082110F">
              <w:rPr>
                <w:rFonts w:ascii="Times New Roman" w:hAnsi="Times New Roman" w:cs="Times New Roman"/>
                <w:sz w:val="24"/>
                <w:szCs w:val="24"/>
              </w:rPr>
              <w:t>4 а) прогул</w:t>
            </w:r>
          </w:p>
        </w:tc>
        <w:tc>
          <w:tcPr>
            <w:tcW w:w="1775"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-0,4</w:t>
            </w:r>
          </w:p>
        </w:tc>
      </w:tr>
      <w:tr w:rsidR="0082110F" w:rsidRPr="0082110F" w:rsidTr="0082110F">
        <w:tc>
          <w:tcPr>
            <w:tcW w:w="7297" w:type="dxa"/>
            <w:vAlign w:val="center"/>
          </w:tcPr>
          <w:p w:rsidR="0082110F" w:rsidRPr="0082110F" w:rsidRDefault="0082110F" w:rsidP="0082110F">
            <w:pPr>
              <w:rPr>
                <w:rFonts w:ascii="Times New Roman" w:hAnsi="Times New Roman" w:cs="Times New Roman"/>
                <w:sz w:val="24"/>
                <w:szCs w:val="24"/>
              </w:rPr>
            </w:pPr>
            <w:r w:rsidRPr="0082110F">
              <w:rPr>
                <w:rFonts w:ascii="Times New Roman" w:hAnsi="Times New Roman" w:cs="Times New Roman"/>
                <w:sz w:val="24"/>
                <w:szCs w:val="24"/>
              </w:rPr>
              <w:t>4 б) опоздание</w:t>
            </w:r>
          </w:p>
        </w:tc>
        <w:tc>
          <w:tcPr>
            <w:tcW w:w="1775"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-0,2</w:t>
            </w:r>
          </w:p>
        </w:tc>
      </w:tr>
      <w:tr w:rsidR="0082110F" w:rsidRPr="0082110F" w:rsidTr="0082110F">
        <w:tc>
          <w:tcPr>
            <w:tcW w:w="7297" w:type="dxa"/>
            <w:vAlign w:val="center"/>
          </w:tcPr>
          <w:p w:rsidR="0082110F" w:rsidRPr="0082110F" w:rsidRDefault="0082110F" w:rsidP="0082110F">
            <w:pPr>
              <w:rPr>
                <w:rFonts w:ascii="Times New Roman" w:hAnsi="Times New Roman" w:cs="Times New Roman"/>
                <w:sz w:val="24"/>
                <w:szCs w:val="24"/>
              </w:rPr>
            </w:pPr>
            <w:r w:rsidRPr="0082110F">
              <w:rPr>
                <w:rFonts w:ascii="Times New Roman" w:hAnsi="Times New Roman" w:cs="Times New Roman"/>
                <w:sz w:val="24"/>
                <w:szCs w:val="24"/>
              </w:rPr>
              <w:t xml:space="preserve">4 в) приход на работу в нетрезвом виде </w:t>
            </w:r>
          </w:p>
        </w:tc>
        <w:tc>
          <w:tcPr>
            <w:tcW w:w="1775"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-0,6</w:t>
            </w:r>
          </w:p>
        </w:tc>
      </w:tr>
      <w:tr w:rsidR="0082110F" w:rsidRPr="0082110F" w:rsidTr="0082110F">
        <w:tc>
          <w:tcPr>
            <w:tcW w:w="7297" w:type="dxa"/>
            <w:vAlign w:val="center"/>
          </w:tcPr>
          <w:p w:rsidR="0082110F" w:rsidRPr="0082110F" w:rsidRDefault="0082110F" w:rsidP="0082110F">
            <w:pPr>
              <w:rPr>
                <w:rFonts w:ascii="Times New Roman" w:hAnsi="Times New Roman" w:cs="Times New Roman"/>
                <w:sz w:val="24"/>
                <w:szCs w:val="24"/>
              </w:rPr>
            </w:pPr>
            <w:r w:rsidRPr="0082110F">
              <w:rPr>
                <w:rFonts w:ascii="Times New Roman" w:hAnsi="Times New Roman" w:cs="Times New Roman"/>
                <w:sz w:val="24"/>
                <w:szCs w:val="24"/>
              </w:rPr>
              <w:t>5.Несоблюдение требований к охране труда</w:t>
            </w:r>
          </w:p>
        </w:tc>
        <w:tc>
          <w:tcPr>
            <w:tcW w:w="1775"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-0,8</w:t>
            </w:r>
          </w:p>
        </w:tc>
      </w:tr>
      <w:tr w:rsidR="0082110F" w:rsidRPr="0082110F" w:rsidTr="0082110F">
        <w:tc>
          <w:tcPr>
            <w:tcW w:w="7297" w:type="dxa"/>
            <w:vAlign w:val="center"/>
          </w:tcPr>
          <w:p w:rsidR="0082110F" w:rsidRPr="0082110F" w:rsidRDefault="0082110F" w:rsidP="0082110F">
            <w:pPr>
              <w:rPr>
                <w:rFonts w:ascii="Times New Roman" w:hAnsi="Times New Roman" w:cs="Times New Roman"/>
                <w:sz w:val="24"/>
                <w:szCs w:val="24"/>
              </w:rPr>
            </w:pPr>
            <w:r w:rsidRPr="0082110F">
              <w:rPr>
                <w:rFonts w:ascii="Times New Roman" w:hAnsi="Times New Roman" w:cs="Times New Roman"/>
                <w:sz w:val="24"/>
                <w:szCs w:val="24"/>
              </w:rPr>
              <w:t>6.Нахождение работника организации на больничном</w:t>
            </w:r>
          </w:p>
        </w:tc>
        <w:tc>
          <w:tcPr>
            <w:tcW w:w="1775"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-0,1 за неделю</w:t>
            </w:r>
          </w:p>
        </w:tc>
      </w:tr>
      <w:tr w:rsidR="0082110F" w:rsidRPr="0082110F" w:rsidTr="0082110F">
        <w:tc>
          <w:tcPr>
            <w:tcW w:w="7297" w:type="dxa"/>
            <w:vAlign w:val="center"/>
          </w:tcPr>
          <w:p w:rsidR="0082110F" w:rsidRPr="0082110F" w:rsidRDefault="0082110F" w:rsidP="0082110F">
            <w:pPr>
              <w:rPr>
                <w:rFonts w:ascii="Times New Roman" w:hAnsi="Times New Roman" w:cs="Times New Roman"/>
                <w:sz w:val="24"/>
                <w:szCs w:val="24"/>
              </w:rPr>
            </w:pPr>
            <w:r w:rsidRPr="0082110F">
              <w:rPr>
                <w:rFonts w:ascii="Times New Roman" w:hAnsi="Times New Roman" w:cs="Times New Roman"/>
                <w:sz w:val="24"/>
                <w:szCs w:val="24"/>
              </w:rPr>
              <w:t>7.Использование неисправного инструмента, оборудование, техники</w:t>
            </w:r>
          </w:p>
        </w:tc>
        <w:tc>
          <w:tcPr>
            <w:tcW w:w="1775"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-0,4</w:t>
            </w:r>
          </w:p>
        </w:tc>
      </w:tr>
      <w:tr w:rsidR="0082110F" w:rsidRPr="0082110F" w:rsidTr="0082110F">
        <w:tc>
          <w:tcPr>
            <w:tcW w:w="7297" w:type="dxa"/>
            <w:vAlign w:val="center"/>
          </w:tcPr>
          <w:p w:rsidR="0082110F" w:rsidRPr="0082110F" w:rsidRDefault="0082110F" w:rsidP="0082110F">
            <w:pPr>
              <w:rPr>
                <w:rFonts w:ascii="Times New Roman" w:hAnsi="Times New Roman" w:cs="Times New Roman"/>
                <w:sz w:val="24"/>
                <w:szCs w:val="24"/>
              </w:rPr>
            </w:pPr>
            <w:r w:rsidRPr="0082110F">
              <w:rPr>
                <w:rFonts w:ascii="Times New Roman" w:hAnsi="Times New Roman" w:cs="Times New Roman"/>
                <w:sz w:val="24"/>
                <w:szCs w:val="24"/>
              </w:rPr>
              <w:t>8.Применение техники, оборудования в личных целях</w:t>
            </w:r>
          </w:p>
        </w:tc>
        <w:tc>
          <w:tcPr>
            <w:tcW w:w="1775"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-0,6</w:t>
            </w:r>
          </w:p>
        </w:tc>
      </w:tr>
      <w:tr w:rsidR="0082110F" w:rsidRPr="0082110F" w:rsidTr="0082110F">
        <w:tc>
          <w:tcPr>
            <w:tcW w:w="9072" w:type="dxa"/>
            <w:gridSpan w:val="2"/>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Критерии повышения КТУ</w:t>
            </w:r>
          </w:p>
        </w:tc>
      </w:tr>
      <w:tr w:rsidR="0082110F" w:rsidRPr="0082110F" w:rsidTr="0082110F">
        <w:tc>
          <w:tcPr>
            <w:tcW w:w="7297" w:type="dxa"/>
            <w:vAlign w:val="center"/>
          </w:tcPr>
          <w:p w:rsidR="0082110F" w:rsidRPr="0082110F" w:rsidRDefault="0082110F" w:rsidP="0082110F">
            <w:pPr>
              <w:rPr>
                <w:rFonts w:ascii="Times New Roman" w:hAnsi="Times New Roman" w:cs="Times New Roman"/>
                <w:sz w:val="24"/>
                <w:szCs w:val="24"/>
              </w:rPr>
            </w:pPr>
            <w:r w:rsidRPr="0082110F">
              <w:rPr>
                <w:rFonts w:ascii="Times New Roman" w:hAnsi="Times New Roman" w:cs="Times New Roman"/>
                <w:sz w:val="24"/>
                <w:szCs w:val="24"/>
              </w:rPr>
              <w:t>1.Выполнение работы в сжатые сроки</w:t>
            </w:r>
          </w:p>
        </w:tc>
        <w:tc>
          <w:tcPr>
            <w:tcW w:w="1775"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+0,7</w:t>
            </w:r>
          </w:p>
        </w:tc>
      </w:tr>
      <w:tr w:rsidR="0082110F" w:rsidRPr="0082110F" w:rsidTr="0082110F">
        <w:tc>
          <w:tcPr>
            <w:tcW w:w="7297" w:type="dxa"/>
            <w:vAlign w:val="center"/>
          </w:tcPr>
          <w:p w:rsidR="0082110F" w:rsidRPr="0082110F" w:rsidRDefault="0082110F" w:rsidP="0082110F">
            <w:pPr>
              <w:rPr>
                <w:rFonts w:ascii="Times New Roman" w:hAnsi="Times New Roman" w:cs="Times New Roman"/>
                <w:sz w:val="24"/>
                <w:szCs w:val="24"/>
              </w:rPr>
            </w:pPr>
            <w:r w:rsidRPr="0082110F">
              <w:rPr>
                <w:rFonts w:ascii="Times New Roman" w:hAnsi="Times New Roman" w:cs="Times New Roman"/>
                <w:sz w:val="24"/>
                <w:szCs w:val="24"/>
              </w:rPr>
              <w:t>2.Настройка оборудования, техники</w:t>
            </w:r>
          </w:p>
        </w:tc>
        <w:tc>
          <w:tcPr>
            <w:tcW w:w="1775"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+0,3</w:t>
            </w:r>
          </w:p>
        </w:tc>
      </w:tr>
      <w:tr w:rsidR="0082110F" w:rsidRPr="0082110F" w:rsidTr="0082110F">
        <w:tc>
          <w:tcPr>
            <w:tcW w:w="7297" w:type="dxa"/>
            <w:vAlign w:val="center"/>
          </w:tcPr>
          <w:p w:rsidR="0082110F" w:rsidRPr="0082110F" w:rsidRDefault="0082110F" w:rsidP="0082110F">
            <w:pPr>
              <w:rPr>
                <w:rFonts w:ascii="Times New Roman" w:hAnsi="Times New Roman" w:cs="Times New Roman"/>
                <w:sz w:val="24"/>
                <w:szCs w:val="24"/>
              </w:rPr>
            </w:pPr>
            <w:r w:rsidRPr="0082110F">
              <w:rPr>
                <w:rFonts w:ascii="Times New Roman" w:hAnsi="Times New Roman" w:cs="Times New Roman"/>
                <w:sz w:val="24"/>
                <w:szCs w:val="24"/>
              </w:rPr>
              <w:t xml:space="preserve">3.Наставничество </w:t>
            </w:r>
          </w:p>
        </w:tc>
        <w:tc>
          <w:tcPr>
            <w:tcW w:w="1775"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+0,8</w:t>
            </w:r>
          </w:p>
        </w:tc>
      </w:tr>
      <w:tr w:rsidR="0082110F" w:rsidRPr="0082110F" w:rsidTr="0082110F">
        <w:tc>
          <w:tcPr>
            <w:tcW w:w="7297" w:type="dxa"/>
            <w:vAlign w:val="center"/>
          </w:tcPr>
          <w:p w:rsidR="0082110F" w:rsidRPr="0082110F" w:rsidRDefault="0082110F" w:rsidP="0082110F">
            <w:pPr>
              <w:rPr>
                <w:rFonts w:ascii="Times New Roman" w:hAnsi="Times New Roman" w:cs="Times New Roman"/>
                <w:sz w:val="24"/>
                <w:szCs w:val="24"/>
              </w:rPr>
            </w:pPr>
            <w:r w:rsidRPr="0082110F">
              <w:rPr>
                <w:rFonts w:ascii="Times New Roman" w:hAnsi="Times New Roman" w:cs="Times New Roman"/>
                <w:sz w:val="24"/>
                <w:szCs w:val="24"/>
              </w:rPr>
              <w:t>4.Оптимизация трудового процесса</w:t>
            </w:r>
          </w:p>
        </w:tc>
        <w:tc>
          <w:tcPr>
            <w:tcW w:w="1775"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+0,9</w:t>
            </w:r>
          </w:p>
        </w:tc>
      </w:tr>
      <w:tr w:rsidR="0082110F" w:rsidRPr="0082110F" w:rsidTr="0082110F">
        <w:tc>
          <w:tcPr>
            <w:tcW w:w="7297" w:type="dxa"/>
            <w:vAlign w:val="center"/>
          </w:tcPr>
          <w:p w:rsidR="0082110F" w:rsidRPr="0082110F" w:rsidRDefault="0082110F" w:rsidP="0082110F">
            <w:pPr>
              <w:rPr>
                <w:rFonts w:ascii="Times New Roman" w:hAnsi="Times New Roman" w:cs="Times New Roman"/>
                <w:sz w:val="24"/>
                <w:szCs w:val="24"/>
              </w:rPr>
            </w:pPr>
            <w:r w:rsidRPr="0082110F">
              <w:rPr>
                <w:rFonts w:ascii="Times New Roman" w:hAnsi="Times New Roman" w:cs="Times New Roman"/>
                <w:sz w:val="24"/>
                <w:szCs w:val="24"/>
              </w:rPr>
              <w:t>5.Выполнение работы сверх нормы</w:t>
            </w:r>
          </w:p>
        </w:tc>
        <w:tc>
          <w:tcPr>
            <w:tcW w:w="1775"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+0,7</w:t>
            </w:r>
          </w:p>
        </w:tc>
      </w:tr>
      <w:tr w:rsidR="0082110F" w:rsidRPr="0082110F" w:rsidTr="0082110F">
        <w:tc>
          <w:tcPr>
            <w:tcW w:w="7297" w:type="dxa"/>
            <w:vAlign w:val="center"/>
          </w:tcPr>
          <w:p w:rsidR="0082110F" w:rsidRPr="0082110F" w:rsidRDefault="0082110F" w:rsidP="0082110F">
            <w:pPr>
              <w:rPr>
                <w:rFonts w:ascii="Times New Roman" w:hAnsi="Times New Roman" w:cs="Times New Roman"/>
                <w:sz w:val="24"/>
                <w:szCs w:val="24"/>
              </w:rPr>
            </w:pPr>
            <w:r w:rsidRPr="0082110F">
              <w:rPr>
                <w:rFonts w:ascii="Times New Roman" w:hAnsi="Times New Roman" w:cs="Times New Roman"/>
                <w:sz w:val="24"/>
                <w:szCs w:val="24"/>
              </w:rPr>
              <w:t>6.Работа сотрудника без больничных листов</w:t>
            </w:r>
          </w:p>
        </w:tc>
        <w:tc>
          <w:tcPr>
            <w:tcW w:w="1775"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+0,1</w:t>
            </w:r>
          </w:p>
        </w:tc>
      </w:tr>
      <w:tr w:rsidR="0082110F" w:rsidRPr="0082110F" w:rsidTr="0082110F">
        <w:tc>
          <w:tcPr>
            <w:tcW w:w="7297" w:type="dxa"/>
            <w:vAlign w:val="center"/>
          </w:tcPr>
          <w:p w:rsidR="0082110F" w:rsidRPr="0082110F" w:rsidRDefault="0082110F" w:rsidP="0082110F">
            <w:pPr>
              <w:rPr>
                <w:rFonts w:ascii="Times New Roman" w:hAnsi="Times New Roman" w:cs="Times New Roman"/>
                <w:sz w:val="24"/>
                <w:szCs w:val="24"/>
              </w:rPr>
            </w:pPr>
            <w:r w:rsidRPr="0082110F">
              <w:rPr>
                <w:rFonts w:ascii="Times New Roman" w:hAnsi="Times New Roman" w:cs="Times New Roman"/>
                <w:sz w:val="24"/>
                <w:szCs w:val="24"/>
              </w:rPr>
              <w:t>7.Высокое качество труда</w:t>
            </w:r>
          </w:p>
        </w:tc>
        <w:tc>
          <w:tcPr>
            <w:tcW w:w="1775"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+0,6</w:t>
            </w:r>
          </w:p>
        </w:tc>
      </w:tr>
      <w:tr w:rsidR="0082110F" w:rsidRPr="0082110F" w:rsidTr="0082110F">
        <w:tc>
          <w:tcPr>
            <w:tcW w:w="7297" w:type="dxa"/>
            <w:vAlign w:val="center"/>
          </w:tcPr>
          <w:p w:rsidR="0082110F" w:rsidRPr="0082110F" w:rsidRDefault="0082110F" w:rsidP="0082110F">
            <w:pPr>
              <w:rPr>
                <w:rFonts w:ascii="Times New Roman" w:hAnsi="Times New Roman" w:cs="Times New Roman"/>
                <w:sz w:val="24"/>
                <w:szCs w:val="24"/>
              </w:rPr>
            </w:pPr>
            <w:r w:rsidRPr="0082110F">
              <w:rPr>
                <w:rFonts w:ascii="Times New Roman" w:hAnsi="Times New Roman" w:cs="Times New Roman"/>
                <w:sz w:val="24"/>
                <w:szCs w:val="24"/>
              </w:rPr>
              <w:t>8.Соблюдение трудовой дисциплины</w:t>
            </w:r>
          </w:p>
        </w:tc>
        <w:tc>
          <w:tcPr>
            <w:tcW w:w="1775"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+0,2</w:t>
            </w:r>
          </w:p>
        </w:tc>
      </w:tr>
      <w:tr w:rsidR="0082110F" w:rsidRPr="0082110F" w:rsidTr="0082110F">
        <w:tc>
          <w:tcPr>
            <w:tcW w:w="7297" w:type="dxa"/>
            <w:vAlign w:val="center"/>
          </w:tcPr>
          <w:p w:rsidR="0082110F" w:rsidRPr="0082110F" w:rsidRDefault="0082110F" w:rsidP="0082110F">
            <w:pPr>
              <w:rPr>
                <w:rFonts w:ascii="Times New Roman" w:hAnsi="Times New Roman" w:cs="Times New Roman"/>
                <w:sz w:val="24"/>
                <w:szCs w:val="24"/>
              </w:rPr>
            </w:pPr>
            <w:r w:rsidRPr="0082110F">
              <w:rPr>
                <w:rFonts w:ascii="Times New Roman" w:hAnsi="Times New Roman" w:cs="Times New Roman"/>
                <w:sz w:val="24"/>
                <w:szCs w:val="24"/>
              </w:rPr>
              <w:t>9.Достижения в работе, принесшие предприятию прибыль</w:t>
            </w:r>
          </w:p>
        </w:tc>
        <w:tc>
          <w:tcPr>
            <w:tcW w:w="1775"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+0,7</w:t>
            </w:r>
          </w:p>
        </w:tc>
      </w:tr>
      <w:tr w:rsidR="0082110F" w:rsidRPr="0082110F" w:rsidTr="0082110F">
        <w:tc>
          <w:tcPr>
            <w:tcW w:w="7297" w:type="dxa"/>
            <w:vAlign w:val="center"/>
          </w:tcPr>
          <w:p w:rsidR="0082110F" w:rsidRPr="0082110F" w:rsidRDefault="0082110F" w:rsidP="0082110F">
            <w:pPr>
              <w:rPr>
                <w:rFonts w:ascii="Times New Roman" w:hAnsi="Times New Roman" w:cs="Times New Roman"/>
                <w:sz w:val="24"/>
                <w:szCs w:val="24"/>
              </w:rPr>
            </w:pPr>
            <w:r w:rsidRPr="0082110F">
              <w:rPr>
                <w:rFonts w:ascii="Times New Roman" w:hAnsi="Times New Roman" w:cs="Times New Roman"/>
                <w:sz w:val="24"/>
                <w:szCs w:val="24"/>
              </w:rPr>
              <w:t>10.Соблюдение требований к охране труда</w:t>
            </w:r>
          </w:p>
        </w:tc>
        <w:tc>
          <w:tcPr>
            <w:tcW w:w="1775"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+0,4</w:t>
            </w:r>
          </w:p>
        </w:tc>
      </w:tr>
    </w:tbl>
    <w:p w:rsidR="0082110F" w:rsidRPr="0082110F" w:rsidRDefault="0082110F" w:rsidP="0082110F">
      <w:pPr>
        <w:spacing w:after="0" w:line="240" w:lineRule="auto"/>
        <w:rPr>
          <w:rFonts w:ascii="Times New Roman" w:eastAsiaTheme="minorEastAsia" w:hAnsi="Times New Roman" w:cs="Times New Roman"/>
          <w:sz w:val="28"/>
          <w:szCs w:val="28"/>
          <w:lang w:eastAsia="ru-RU"/>
        </w:rPr>
      </w:pPr>
    </w:p>
    <w:p w:rsidR="0082110F" w:rsidRPr="0082110F" w:rsidRDefault="0082110F" w:rsidP="0082110F">
      <w:pPr>
        <w:widowControl w:val="0"/>
        <w:suppressAutoHyphens/>
        <w:spacing w:after="0" w:line="240" w:lineRule="auto"/>
        <w:ind w:firstLine="709"/>
        <w:jc w:val="both"/>
        <w:rPr>
          <w:rFonts w:ascii="Times New Roman" w:eastAsia="Lucida Sans Unicode" w:hAnsi="Times New Roman" w:cs="Times New Roman"/>
          <w:color w:val="000000"/>
          <w:spacing w:val="-5"/>
          <w:kern w:val="1"/>
          <w:sz w:val="28"/>
          <w:szCs w:val="28"/>
          <w:lang w:eastAsia="ru-RU"/>
        </w:rPr>
      </w:pPr>
      <w:r w:rsidRPr="0082110F">
        <w:rPr>
          <w:rFonts w:ascii="Times New Roman" w:eastAsia="Lucida Sans Unicode" w:hAnsi="Times New Roman" w:cs="Times New Roman"/>
          <w:color w:val="000000"/>
          <w:spacing w:val="-5"/>
          <w:kern w:val="1"/>
          <w:sz w:val="28"/>
          <w:szCs w:val="28"/>
          <w:lang w:eastAsia="ru-RU"/>
        </w:rPr>
        <w:t xml:space="preserve">Все достижения должны безусловно поощряться по шкале достижений и фиксироваться руководителем и службой персонала на основе объективных данных (приказ, грамота, диплом, свидетельство, сертификат, благодарное письмо, досрочный ввод объекта и т.п.). Каждому человеку свойственна </w:t>
      </w:r>
      <w:r w:rsidRPr="0082110F">
        <w:rPr>
          <w:rFonts w:ascii="Times New Roman" w:eastAsia="Lucida Sans Unicode" w:hAnsi="Times New Roman" w:cs="Times New Roman"/>
          <w:color w:val="000000"/>
          <w:spacing w:val="-5"/>
          <w:kern w:val="1"/>
          <w:sz w:val="28"/>
          <w:szCs w:val="28"/>
          <w:lang w:eastAsia="ru-RU"/>
        </w:rPr>
        <w:lastRenderedPageBreak/>
        <w:t>завышенная самооценка своих затрат труда, вклада и результатов. Результаты представлены в таблице 6.</w:t>
      </w:r>
    </w:p>
    <w:p w:rsidR="0082110F" w:rsidRPr="0082110F" w:rsidRDefault="0082110F" w:rsidP="0082110F">
      <w:pPr>
        <w:widowControl w:val="0"/>
        <w:suppressAutoHyphens/>
        <w:spacing w:after="0" w:line="240" w:lineRule="auto"/>
        <w:ind w:firstLine="426"/>
        <w:jc w:val="both"/>
        <w:rPr>
          <w:rFonts w:ascii="Times New Roman" w:eastAsia="Lucida Sans Unicode" w:hAnsi="Times New Roman" w:cs="Times New Roman"/>
          <w:color w:val="000000"/>
          <w:spacing w:val="-5"/>
          <w:kern w:val="1"/>
          <w:sz w:val="28"/>
          <w:szCs w:val="28"/>
          <w:lang w:eastAsia="ru-RU"/>
        </w:rPr>
      </w:pPr>
      <w:r w:rsidRPr="0082110F">
        <w:rPr>
          <w:rFonts w:ascii="Times New Roman" w:eastAsia="Lucida Sans Unicode" w:hAnsi="Times New Roman" w:cs="Times New Roman"/>
          <w:color w:val="000000"/>
          <w:spacing w:val="-5"/>
          <w:kern w:val="1"/>
          <w:sz w:val="28"/>
          <w:szCs w:val="28"/>
          <w:lang w:eastAsia="ru-RU"/>
        </w:rPr>
        <w:t>Всех, кто получит КТУ&lt;1, можно отнести к недовольным и малую часть – к безразличным. Однако часть сотрудников, получивших КТУ &gt;1, также отнесет себя к пострадавшим. Результаты по понижающим критериям представлены в таблице 7.</w:t>
      </w:r>
    </w:p>
    <w:p w:rsidR="0082110F" w:rsidRPr="0082110F" w:rsidRDefault="0082110F" w:rsidP="0082110F">
      <w:pPr>
        <w:spacing w:after="0" w:line="240" w:lineRule="auto"/>
        <w:jc w:val="center"/>
        <w:rPr>
          <w:rFonts w:ascii="Times New Roman" w:eastAsiaTheme="minorEastAsia" w:hAnsi="Times New Roman" w:cs="Times New Roman"/>
          <w:sz w:val="28"/>
          <w:szCs w:val="28"/>
          <w:lang w:eastAsia="ru-RU"/>
        </w:rPr>
      </w:pPr>
      <w:r w:rsidRPr="0082110F">
        <w:rPr>
          <w:rFonts w:ascii="Times New Roman" w:eastAsiaTheme="minorEastAsia" w:hAnsi="Times New Roman" w:cs="Times New Roman"/>
          <w:sz w:val="28"/>
          <w:szCs w:val="28"/>
          <w:lang w:eastAsia="ru-RU"/>
        </w:rPr>
        <w:t>Таблица 6 - Сводные результаты по повышающему критерию КТУ</w:t>
      </w:r>
    </w:p>
    <w:tbl>
      <w:tblPr>
        <w:tblStyle w:val="af"/>
        <w:tblW w:w="0" w:type="auto"/>
        <w:tblInd w:w="108" w:type="dxa"/>
        <w:tblLook w:val="04A0" w:firstRow="1" w:lastRow="0" w:firstColumn="1" w:lastColumn="0" w:noHBand="0" w:noVBand="1"/>
      </w:tblPr>
      <w:tblGrid>
        <w:gridCol w:w="1972"/>
        <w:gridCol w:w="1152"/>
        <w:gridCol w:w="516"/>
        <w:gridCol w:w="516"/>
        <w:gridCol w:w="516"/>
        <w:gridCol w:w="516"/>
        <w:gridCol w:w="516"/>
        <w:gridCol w:w="516"/>
        <w:gridCol w:w="516"/>
        <w:gridCol w:w="516"/>
        <w:gridCol w:w="516"/>
        <w:gridCol w:w="516"/>
        <w:gridCol w:w="833"/>
      </w:tblGrid>
      <w:tr w:rsidR="0082110F" w:rsidRPr="0082110F" w:rsidTr="0082110F">
        <w:tc>
          <w:tcPr>
            <w:tcW w:w="0" w:type="auto"/>
            <w:vMerge w:val="restart"/>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Ф.И.О.</w:t>
            </w:r>
          </w:p>
        </w:tc>
        <w:tc>
          <w:tcPr>
            <w:tcW w:w="0" w:type="auto"/>
            <w:vMerge w:val="restart"/>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Баз. КТУ</w:t>
            </w:r>
          </w:p>
        </w:tc>
        <w:tc>
          <w:tcPr>
            <w:tcW w:w="0" w:type="auto"/>
            <w:gridSpan w:val="10"/>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Повышающие критерии</w:t>
            </w:r>
          </w:p>
        </w:tc>
        <w:tc>
          <w:tcPr>
            <w:tcW w:w="0" w:type="auto"/>
            <w:vMerge w:val="restart"/>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Итого</w:t>
            </w:r>
          </w:p>
        </w:tc>
      </w:tr>
      <w:tr w:rsidR="0082110F" w:rsidRPr="0082110F" w:rsidTr="0082110F">
        <w:tc>
          <w:tcPr>
            <w:tcW w:w="0" w:type="auto"/>
            <w:vMerge/>
          </w:tcPr>
          <w:p w:rsidR="0082110F" w:rsidRPr="0082110F" w:rsidRDefault="0082110F" w:rsidP="0082110F">
            <w:pPr>
              <w:jc w:val="both"/>
              <w:rPr>
                <w:rFonts w:ascii="Times New Roman" w:hAnsi="Times New Roman" w:cs="Times New Roman"/>
                <w:sz w:val="24"/>
                <w:szCs w:val="24"/>
              </w:rPr>
            </w:pPr>
          </w:p>
        </w:tc>
        <w:tc>
          <w:tcPr>
            <w:tcW w:w="0" w:type="auto"/>
            <w:vMerge/>
          </w:tcPr>
          <w:p w:rsidR="0082110F" w:rsidRPr="0082110F" w:rsidRDefault="0082110F" w:rsidP="0082110F">
            <w:pPr>
              <w:jc w:val="both"/>
              <w:rPr>
                <w:rFonts w:ascii="Times New Roman" w:hAnsi="Times New Roman" w:cs="Times New Roman"/>
                <w:sz w:val="24"/>
                <w:szCs w:val="24"/>
              </w:rPr>
            </w:pPr>
          </w:p>
        </w:tc>
        <w:tc>
          <w:tcPr>
            <w:tcW w:w="0" w:type="auto"/>
          </w:tcPr>
          <w:p w:rsidR="0082110F" w:rsidRPr="0082110F" w:rsidRDefault="0082110F" w:rsidP="0082110F">
            <w:pPr>
              <w:jc w:val="both"/>
              <w:rPr>
                <w:rFonts w:ascii="Times New Roman" w:hAnsi="Times New Roman" w:cs="Times New Roman"/>
                <w:sz w:val="24"/>
                <w:szCs w:val="24"/>
              </w:rPr>
            </w:pPr>
            <w:r w:rsidRPr="0082110F">
              <w:rPr>
                <w:rFonts w:ascii="Times New Roman" w:hAnsi="Times New Roman" w:cs="Times New Roman"/>
                <w:sz w:val="24"/>
                <w:szCs w:val="24"/>
              </w:rPr>
              <w:t>1</w:t>
            </w:r>
          </w:p>
        </w:tc>
        <w:tc>
          <w:tcPr>
            <w:tcW w:w="0" w:type="auto"/>
          </w:tcPr>
          <w:p w:rsidR="0082110F" w:rsidRPr="0082110F" w:rsidRDefault="0082110F" w:rsidP="0082110F">
            <w:pPr>
              <w:jc w:val="both"/>
              <w:rPr>
                <w:rFonts w:ascii="Times New Roman" w:hAnsi="Times New Roman" w:cs="Times New Roman"/>
                <w:sz w:val="24"/>
                <w:szCs w:val="24"/>
              </w:rPr>
            </w:pPr>
            <w:r w:rsidRPr="0082110F">
              <w:rPr>
                <w:rFonts w:ascii="Times New Roman" w:hAnsi="Times New Roman" w:cs="Times New Roman"/>
                <w:sz w:val="24"/>
                <w:szCs w:val="24"/>
              </w:rPr>
              <w:t>2</w:t>
            </w:r>
          </w:p>
        </w:tc>
        <w:tc>
          <w:tcPr>
            <w:tcW w:w="0" w:type="auto"/>
          </w:tcPr>
          <w:p w:rsidR="0082110F" w:rsidRPr="0082110F" w:rsidRDefault="0082110F" w:rsidP="0082110F">
            <w:pPr>
              <w:jc w:val="both"/>
              <w:rPr>
                <w:rFonts w:ascii="Times New Roman" w:hAnsi="Times New Roman" w:cs="Times New Roman"/>
                <w:sz w:val="24"/>
                <w:szCs w:val="24"/>
              </w:rPr>
            </w:pPr>
            <w:r w:rsidRPr="0082110F">
              <w:rPr>
                <w:rFonts w:ascii="Times New Roman" w:hAnsi="Times New Roman" w:cs="Times New Roman"/>
                <w:sz w:val="24"/>
                <w:szCs w:val="24"/>
              </w:rPr>
              <w:t>3</w:t>
            </w:r>
          </w:p>
        </w:tc>
        <w:tc>
          <w:tcPr>
            <w:tcW w:w="0" w:type="auto"/>
          </w:tcPr>
          <w:p w:rsidR="0082110F" w:rsidRPr="0082110F" w:rsidRDefault="0082110F" w:rsidP="0082110F">
            <w:pPr>
              <w:jc w:val="both"/>
              <w:rPr>
                <w:rFonts w:ascii="Times New Roman" w:hAnsi="Times New Roman" w:cs="Times New Roman"/>
                <w:sz w:val="24"/>
                <w:szCs w:val="24"/>
              </w:rPr>
            </w:pPr>
            <w:r w:rsidRPr="0082110F">
              <w:rPr>
                <w:rFonts w:ascii="Times New Roman" w:hAnsi="Times New Roman" w:cs="Times New Roman"/>
                <w:sz w:val="24"/>
                <w:szCs w:val="24"/>
              </w:rPr>
              <w:t>4</w:t>
            </w:r>
          </w:p>
        </w:tc>
        <w:tc>
          <w:tcPr>
            <w:tcW w:w="0" w:type="auto"/>
          </w:tcPr>
          <w:p w:rsidR="0082110F" w:rsidRPr="0082110F" w:rsidRDefault="0082110F" w:rsidP="0082110F">
            <w:pPr>
              <w:jc w:val="both"/>
              <w:rPr>
                <w:rFonts w:ascii="Times New Roman" w:hAnsi="Times New Roman" w:cs="Times New Roman"/>
                <w:sz w:val="24"/>
                <w:szCs w:val="24"/>
              </w:rPr>
            </w:pPr>
            <w:r w:rsidRPr="0082110F">
              <w:rPr>
                <w:rFonts w:ascii="Times New Roman" w:hAnsi="Times New Roman" w:cs="Times New Roman"/>
                <w:sz w:val="24"/>
                <w:szCs w:val="24"/>
              </w:rPr>
              <w:t>5</w:t>
            </w:r>
          </w:p>
        </w:tc>
        <w:tc>
          <w:tcPr>
            <w:tcW w:w="0" w:type="auto"/>
          </w:tcPr>
          <w:p w:rsidR="0082110F" w:rsidRPr="0082110F" w:rsidRDefault="0082110F" w:rsidP="0082110F">
            <w:pPr>
              <w:jc w:val="both"/>
              <w:rPr>
                <w:rFonts w:ascii="Times New Roman" w:hAnsi="Times New Roman" w:cs="Times New Roman"/>
                <w:sz w:val="24"/>
                <w:szCs w:val="24"/>
              </w:rPr>
            </w:pPr>
            <w:r w:rsidRPr="0082110F">
              <w:rPr>
                <w:rFonts w:ascii="Times New Roman" w:hAnsi="Times New Roman" w:cs="Times New Roman"/>
                <w:sz w:val="24"/>
                <w:szCs w:val="24"/>
              </w:rPr>
              <w:t>6</w:t>
            </w:r>
          </w:p>
        </w:tc>
        <w:tc>
          <w:tcPr>
            <w:tcW w:w="0" w:type="auto"/>
          </w:tcPr>
          <w:p w:rsidR="0082110F" w:rsidRPr="0082110F" w:rsidRDefault="0082110F" w:rsidP="0082110F">
            <w:pPr>
              <w:jc w:val="both"/>
              <w:rPr>
                <w:rFonts w:ascii="Times New Roman" w:hAnsi="Times New Roman" w:cs="Times New Roman"/>
                <w:sz w:val="24"/>
                <w:szCs w:val="24"/>
              </w:rPr>
            </w:pPr>
            <w:r w:rsidRPr="0082110F">
              <w:rPr>
                <w:rFonts w:ascii="Times New Roman" w:hAnsi="Times New Roman" w:cs="Times New Roman"/>
                <w:sz w:val="24"/>
                <w:szCs w:val="24"/>
              </w:rPr>
              <w:t>7</w:t>
            </w:r>
          </w:p>
        </w:tc>
        <w:tc>
          <w:tcPr>
            <w:tcW w:w="0" w:type="auto"/>
          </w:tcPr>
          <w:p w:rsidR="0082110F" w:rsidRPr="0082110F" w:rsidRDefault="0082110F" w:rsidP="0082110F">
            <w:pPr>
              <w:jc w:val="both"/>
              <w:rPr>
                <w:rFonts w:ascii="Times New Roman" w:hAnsi="Times New Roman" w:cs="Times New Roman"/>
                <w:sz w:val="24"/>
                <w:szCs w:val="24"/>
              </w:rPr>
            </w:pPr>
            <w:r w:rsidRPr="0082110F">
              <w:rPr>
                <w:rFonts w:ascii="Times New Roman" w:hAnsi="Times New Roman" w:cs="Times New Roman"/>
                <w:sz w:val="24"/>
                <w:szCs w:val="24"/>
              </w:rPr>
              <w:t>8</w:t>
            </w:r>
          </w:p>
        </w:tc>
        <w:tc>
          <w:tcPr>
            <w:tcW w:w="0" w:type="auto"/>
          </w:tcPr>
          <w:p w:rsidR="0082110F" w:rsidRPr="0082110F" w:rsidRDefault="0082110F" w:rsidP="0082110F">
            <w:pPr>
              <w:jc w:val="both"/>
              <w:rPr>
                <w:rFonts w:ascii="Times New Roman" w:hAnsi="Times New Roman" w:cs="Times New Roman"/>
                <w:sz w:val="24"/>
                <w:szCs w:val="24"/>
              </w:rPr>
            </w:pPr>
            <w:r w:rsidRPr="0082110F">
              <w:rPr>
                <w:rFonts w:ascii="Times New Roman" w:hAnsi="Times New Roman" w:cs="Times New Roman"/>
                <w:sz w:val="24"/>
                <w:szCs w:val="24"/>
              </w:rPr>
              <w:t>9</w:t>
            </w:r>
          </w:p>
        </w:tc>
        <w:tc>
          <w:tcPr>
            <w:tcW w:w="0" w:type="auto"/>
          </w:tcPr>
          <w:p w:rsidR="0082110F" w:rsidRPr="0082110F" w:rsidRDefault="0082110F" w:rsidP="0082110F">
            <w:pPr>
              <w:jc w:val="both"/>
              <w:rPr>
                <w:rFonts w:ascii="Times New Roman" w:hAnsi="Times New Roman" w:cs="Times New Roman"/>
                <w:sz w:val="24"/>
                <w:szCs w:val="24"/>
              </w:rPr>
            </w:pPr>
            <w:r w:rsidRPr="0082110F">
              <w:rPr>
                <w:rFonts w:ascii="Times New Roman" w:hAnsi="Times New Roman" w:cs="Times New Roman"/>
                <w:sz w:val="24"/>
                <w:szCs w:val="24"/>
              </w:rPr>
              <w:t>10</w:t>
            </w:r>
          </w:p>
        </w:tc>
        <w:tc>
          <w:tcPr>
            <w:tcW w:w="0" w:type="auto"/>
            <w:vMerge/>
          </w:tcPr>
          <w:p w:rsidR="0082110F" w:rsidRPr="0082110F" w:rsidRDefault="0082110F" w:rsidP="0082110F">
            <w:pPr>
              <w:jc w:val="both"/>
              <w:rPr>
                <w:rFonts w:ascii="Times New Roman" w:hAnsi="Times New Roman" w:cs="Times New Roman"/>
                <w:sz w:val="24"/>
                <w:szCs w:val="24"/>
              </w:rPr>
            </w:pPr>
          </w:p>
        </w:tc>
      </w:tr>
      <w:tr w:rsidR="0082110F" w:rsidRPr="0082110F" w:rsidTr="0082110F">
        <w:tc>
          <w:tcPr>
            <w:tcW w:w="0" w:type="auto"/>
          </w:tcPr>
          <w:p w:rsidR="0082110F" w:rsidRPr="0082110F" w:rsidRDefault="0082110F" w:rsidP="0082110F">
            <w:pPr>
              <w:jc w:val="both"/>
              <w:rPr>
                <w:rFonts w:ascii="Times New Roman" w:hAnsi="Times New Roman" w:cs="Times New Roman"/>
                <w:sz w:val="24"/>
                <w:szCs w:val="24"/>
              </w:rPr>
            </w:pPr>
            <w:r w:rsidRPr="0082110F">
              <w:rPr>
                <w:rFonts w:ascii="Times New Roman" w:hAnsi="Times New Roman" w:cs="Times New Roman"/>
                <w:sz w:val="24"/>
                <w:szCs w:val="24"/>
              </w:rPr>
              <w:t>Кратт С.В.</w:t>
            </w: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w:t>
            </w: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0,7</w:t>
            </w: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0,1</w:t>
            </w: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0,6</w:t>
            </w: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0,4</w:t>
            </w:r>
          </w:p>
        </w:tc>
        <w:tc>
          <w:tcPr>
            <w:tcW w:w="0" w:type="auto"/>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1,8</w:t>
            </w:r>
          </w:p>
        </w:tc>
      </w:tr>
      <w:tr w:rsidR="0082110F" w:rsidRPr="0082110F" w:rsidTr="0082110F">
        <w:tc>
          <w:tcPr>
            <w:tcW w:w="0" w:type="auto"/>
          </w:tcPr>
          <w:p w:rsidR="0082110F" w:rsidRPr="0082110F" w:rsidRDefault="0082110F" w:rsidP="0082110F">
            <w:pPr>
              <w:jc w:val="both"/>
              <w:rPr>
                <w:rFonts w:ascii="Times New Roman" w:hAnsi="Times New Roman" w:cs="Times New Roman"/>
                <w:sz w:val="24"/>
                <w:szCs w:val="24"/>
              </w:rPr>
            </w:pPr>
            <w:r w:rsidRPr="0082110F">
              <w:rPr>
                <w:rFonts w:ascii="Times New Roman" w:hAnsi="Times New Roman" w:cs="Times New Roman"/>
                <w:sz w:val="24"/>
                <w:szCs w:val="24"/>
              </w:rPr>
              <w:t>Кузьмин И.И.</w:t>
            </w: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w:t>
            </w: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0,7</w:t>
            </w: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0,9</w:t>
            </w: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0,1</w:t>
            </w: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0,7</w:t>
            </w: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2,4</w:t>
            </w:r>
          </w:p>
        </w:tc>
      </w:tr>
      <w:tr w:rsidR="0082110F" w:rsidRPr="0082110F" w:rsidTr="0082110F">
        <w:tc>
          <w:tcPr>
            <w:tcW w:w="0" w:type="auto"/>
          </w:tcPr>
          <w:p w:rsidR="0082110F" w:rsidRPr="0082110F" w:rsidRDefault="0082110F" w:rsidP="0082110F">
            <w:pPr>
              <w:jc w:val="both"/>
              <w:rPr>
                <w:rFonts w:ascii="Times New Roman" w:hAnsi="Times New Roman" w:cs="Times New Roman"/>
                <w:sz w:val="24"/>
                <w:szCs w:val="24"/>
              </w:rPr>
            </w:pPr>
            <w:r w:rsidRPr="0082110F">
              <w:rPr>
                <w:rFonts w:ascii="Times New Roman" w:hAnsi="Times New Roman" w:cs="Times New Roman"/>
                <w:sz w:val="24"/>
                <w:szCs w:val="24"/>
              </w:rPr>
              <w:t>Минин М.Н.</w:t>
            </w: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w:t>
            </w: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0,7</w:t>
            </w: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0,8</w:t>
            </w: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0,1</w:t>
            </w: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0,6</w:t>
            </w: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0,4</w:t>
            </w:r>
          </w:p>
        </w:tc>
        <w:tc>
          <w:tcPr>
            <w:tcW w:w="0" w:type="auto"/>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2,6</w:t>
            </w:r>
          </w:p>
        </w:tc>
      </w:tr>
      <w:tr w:rsidR="0082110F" w:rsidRPr="0082110F" w:rsidTr="0082110F">
        <w:tc>
          <w:tcPr>
            <w:tcW w:w="0" w:type="auto"/>
          </w:tcPr>
          <w:p w:rsidR="0082110F" w:rsidRPr="0082110F" w:rsidRDefault="0082110F" w:rsidP="0082110F">
            <w:pPr>
              <w:jc w:val="both"/>
              <w:rPr>
                <w:rFonts w:ascii="Times New Roman" w:hAnsi="Times New Roman" w:cs="Times New Roman"/>
                <w:sz w:val="24"/>
                <w:szCs w:val="24"/>
              </w:rPr>
            </w:pPr>
            <w:r w:rsidRPr="0082110F">
              <w:rPr>
                <w:rFonts w:ascii="Times New Roman" w:hAnsi="Times New Roman" w:cs="Times New Roman"/>
                <w:sz w:val="24"/>
                <w:szCs w:val="24"/>
              </w:rPr>
              <w:t>Минин Ю.М.</w:t>
            </w: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w:t>
            </w: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0,7</w:t>
            </w: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0,3</w:t>
            </w: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0,1</w:t>
            </w: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0,6</w:t>
            </w: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1,7</w:t>
            </w:r>
          </w:p>
        </w:tc>
      </w:tr>
      <w:tr w:rsidR="0082110F" w:rsidRPr="0082110F" w:rsidTr="0082110F">
        <w:tc>
          <w:tcPr>
            <w:tcW w:w="0" w:type="auto"/>
          </w:tcPr>
          <w:p w:rsidR="0082110F" w:rsidRPr="0082110F" w:rsidRDefault="0082110F" w:rsidP="0082110F">
            <w:pPr>
              <w:jc w:val="both"/>
              <w:rPr>
                <w:rFonts w:ascii="Times New Roman" w:hAnsi="Times New Roman" w:cs="Times New Roman"/>
                <w:sz w:val="24"/>
                <w:szCs w:val="24"/>
              </w:rPr>
            </w:pPr>
            <w:r w:rsidRPr="0082110F">
              <w:rPr>
                <w:rFonts w:ascii="Times New Roman" w:hAnsi="Times New Roman" w:cs="Times New Roman"/>
                <w:sz w:val="24"/>
                <w:szCs w:val="24"/>
              </w:rPr>
              <w:t>Прокопьев С.В.</w:t>
            </w: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w:t>
            </w: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0,7</w:t>
            </w: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0,3</w:t>
            </w: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0,1</w:t>
            </w: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0,6</w:t>
            </w: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0,7</w:t>
            </w: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2,4</w:t>
            </w:r>
          </w:p>
        </w:tc>
      </w:tr>
      <w:tr w:rsidR="0082110F" w:rsidRPr="0082110F" w:rsidTr="0082110F">
        <w:tc>
          <w:tcPr>
            <w:tcW w:w="0" w:type="auto"/>
          </w:tcPr>
          <w:p w:rsidR="0082110F" w:rsidRPr="0082110F" w:rsidRDefault="0082110F" w:rsidP="0082110F">
            <w:pPr>
              <w:jc w:val="both"/>
              <w:rPr>
                <w:rFonts w:ascii="Times New Roman" w:hAnsi="Times New Roman" w:cs="Times New Roman"/>
                <w:sz w:val="24"/>
                <w:szCs w:val="24"/>
              </w:rPr>
            </w:pPr>
            <w:r w:rsidRPr="0082110F">
              <w:rPr>
                <w:rFonts w:ascii="Times New Roman" w:hAnsi="Times New Roman" w:cs="Times New Roman"/>
                <w:sz w:val="24"/>
                <w:szCs w:val="24"/>
              </w:rPr>
              <w:t>Словцов Г.И.</w:t>
            </w: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w:t>
            </w: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0,7</w:t>
            </w: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0,1</w:t>
            </w: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0,2</w:t>
            </w: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w:t>
            </w:r>
          </w:p>
        </w:tc>
      </w:tr>
      <w:tr w:rsidR="0082110F" w:rsidRPr="0082110F" w:rsidTr="0082110F">
        <w:tc>
          <w:tcPr>
            <w:tcW w:w="0" w:type="auto"/>
          </w:tcPr>
          <w:p w:rsidR="0082110F" w:rsidRPr="0082110F" w:rsidRDefault="0082110F" w:rsidP="0082110F">
            <w:pPr>
              <w:jc w:val="both"/>
              <w:rPr>
                <w:rFonts w:ascii="Times New Roman" w:hAnsi="Times New Roman" w:cs="Times New Roman"/>
                <w:sz w:val="24"/>
                <w:szCs w:val="24"/>
              </w:rPr>
            </w:pPr>
            <w:r w:rsidRPr="0082110F">
              <w:rPr>
                <w:rFonts w:ascii="Times New Roman" w:hAnsi="Times New Roman" w:cs="Times New Roman"/>
                <w:sz w:val="24"/>
                <w:szCs w:val="24"/>
              </w:rPr>
              <w:t>Угреннинов В.А.</w:t>
            </w: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w:t>
            </w: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0,7</w:t>
            </w: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0,7</w:t>
            </w: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0,1</w:t>
            </w: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0,6</w:t>
            </w: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2,1</w:t>
            </w:r>
          </w:p>
        </w:tc>
      </w:tr>
      <w:tr w:rsidR="0082110F" w:rsidRPr="0082110F" w:rsidTr="0082110F">
        <w:tc>
          <w:tcPr>
            <w:tcW w:w="0" w:type="auto"/>
          </w:tcPr>
          <w:p w:rsidR="0082110F" w:rsidRPr="0082110F" w:rsidRDefault="0082110F" w:rsidP="0082110F">
            <w:pPr>
              <w:jc w:val="both"/>
              <w:rPr>
                <w:rFonts w:ascii="Times New Roman" w:hAnsi="Times New Roman" w:cs="Times New Roman"/>
                <w:sz w:val="24"/>
                <w:szCs w:val="24"/>
              </w:rPr>
            </w:pPr>
            <w:r w:rsidRPr="0082110F">
              <w:rPr>
                <w:rFonts w:ascii="Times New Roman" w:hAnsi="Times New Roman" w:cs="Times New Roman"/>
                <w:sz w:val="24"/>
                <w:szCs w:val="24"/>
              </w:rPr>
              <w:t>Филипов А.В.</w:t>
            </w: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w:t>
            </w: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0,7</w:t>
            </w: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0,9</w:t>
            </w: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0,1</w:t>
            </w: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0,7</w:t>
            </w: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0,4</w:t>
            </w:r>
          </w:p>
        </w:tc>
        <w:tc>
          <w:tcPr>
            <w:tcW w:w="0" w:type="auto"/>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2,8</w:t>
            </w:r>
          </w:p>
        </w:tc>
      </w:tr>
      <w:tr w:rsidR="0082110F" w:rsidRPr="0082110F" w:rsidTr="0082110F">
        <w:tc>
          <w:tcPr>
            <w:tcW w:w="0" w:type="auto"/>
          </w:tcPr>
          <w:p w:rsidR="0082110F" w:rsidRPr="0082110F" w:rsidRDefault="0082110F" w:rsidP="0082110F">
            <w:pPr>
              <w:jc w:val="both"/>
              <w:rPr>
                <w:rFonts w:ascii="Times New Roman" w:hAnsi="Times New Roman" w:cs="Times New Roman"/>
                <w:sz w:val="24"/>
                <w:szCs w:val="24"/>
              </w:rPr>
            </w:pPr>
            <w:r w:rsidRPr="0082110F">
              <w:rPr>
                <w:rFonts w:ascii="Times New Roman" w:hAnsi="Times New Roman" w:cs="Times New Roman"/>
                <w:sz w:val="24"/>
                <w:szCs w:val="24"/>
              </w:rPr>
              <w:t>Шевченко С.П.</w:t>
            </w: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w:t>
            </w: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0,7</w:t>
            </w: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0,7</w:t>
            </w: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0,1</w:t>
            </w: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0,2</w:t>
            </w: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0,4</w:t>
            </w:r>
          </w:p>
        </w:tc>
        <w:tc>
          <w:tcPr>
            <w:tcW w:w="0" w:type="auto"/>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2,1</w:t>
            </w:r>
          </w:p>
        </w:tc>
      </w:tr>
      <w:tr w:rsidR="0082110F" w:rsidRPr="0082110F" w:rsidTr="0082110F">
        <w:tc>
          <w:tcPr>
            <w:tcW w:w="0" w:type="auto"/>
          </w:tcPr>
          <w:p w:rsidR="0082110F" w:rsidRPr="0082110F" w:rsidRDefault="0082110F" w:rsidP="0082110F">
            <w:pPr>
              <w:jc w:val="both"/>
              <w:rPr>
                <w:rFonts w:ascii="Times New Roman" w:hAnsi="Times New Roman" w:cs="Times New Roman"/>
                <w:sz w:val="24"/>
                <w:szCs w:val="24"/>
              </w:rPr>
            </w:pPr>
            <w:r w:rsidRPr="0082110F">
              <w:rPr>
                <w:rFonts w:ascii="Times New Roman" w:hAnsi="Times New Roman" w:cs="Times New Roman"/>
                <w:sz w:val="24"/>
                <w:szCs w:val="24"/>
              </w:rPr>
              <w:t>Итого</w:t>
            </w: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18,9</w:t>
            </w:r>
          </w:p>
        </w:tc>
      </w:tr>
    </w:tbl>
    <w:p w:rsidR="0082110F" w:rsidRPr="0082110F" w:rsidRDefault="0082110F" w:rsidP="0082110F">
      <w:pPr>
        <w:widowControl w:val="0"/>
        <w:suppressAutoHyphens/>
        <w:spacing w:after="0" w:line="240" w:lineRule="auto"/>
        <w:ind w:firstLine="709"/>
        <w:jc w:val="both"/>
        <w:rPr>
          <w:rFonts w:ascii="Times New Roman" w:eastAsia="Lucida Sans Unicode" w:hAnsi="Times New Roman" w:cs="Times New Roman"/>
          <w:color w:val="000000"/>
          <w:spacing w:val="-5"/>
          <w:kern w:val="1"/>
          <w:sz w:val="28"/>
          <w:szCs w:val="28"/>
          <w:lang w:eastAsia="ru-RU"/>
        </w:rPr>
      </w:pPr>
    </w:p>
    <w:p w:rsidR="0082110F" w:rsidRPr="0082110F" w:rsidRDefault="0082110F" w:rsidP="0082110F">
      <w:pPr>
        <w:spacing w:after="0" w:line="240" w:lineRule="auto"/>
        <w:ind w:firstLine="709"/>
        <w:jc w:val="both"/>
        <w:rPr>
          <w:rFonts w:ascii="Times New Roman" w:eastAsiaTheme="minorEastAsia" w:hAnsi="Times New Roman" w:cs="Times New Roman"/>
          <w:sz w:val="28"/>
          <w:szCs w:val="28"/>
          <w:lang w:eastAsia="ru-RU"/>
        </w:rPr>
      </w:pPr>
      <w:r w:rsidRPr="0082110F">
        <w:rPr>
          <w:rFonts w:ascii="Times New Roman" w:eastAsia="Lucida Sans Unicode" w:hAnsi="Times New Roman" w:cs="Times New Roman"/>
          <w:color w:val="000000"/>
          <w:spacing w:val="-5"/>
          <w:kern w:val="1"/>
          <w:sz w:val="28"/>
          <w:szCs w:val="28"/>
          <w:lang w:eastAsia="ru-RU"/>
        </w:rPr>
        <w:t xml:space="preserve">Должностной оклад и вознаграждение выплачиваются работнику за добросовестное выполнение функций, зафиксированных в должностной инструкции, а премия – за индивидуальный вклад в конечные результаты. Руководитель по итогам квартала определяет, какую долю чистой прибыли он направляет на премирование (50 тыс. р.). Сумму премиального фонда делим на общую сумму баллов по КТУ 14,9 и определяем размер премии 3355,70 р. </w:t>
      </w:r>
    </w:p>
    <w:p w:rsidR="0082110F" w:rsidRPr="0082110F" w:rsidRDefault="0082110F" w:rsidP="0082110F">
      <w:pPr>
        <w:spacing w:after="0" w:line="240" w:lineRule="auto"/>
        <w:jc w:val="center"/>
        <w:rPr>
          <w:rFonts w:ascii="Times New Roman" w:eastAsiaTheme="minorEastAsia" w:hAnsi="Times New Roman" w:cs="Times New Roman"/>
          <w:sz w:val="28"/>
          <w:szCs w:val="28"/>
          <w:lang w:eastAsia="ru-RU"/>
        </w:rPr>
      </w:pPr>
      <w:r w:rsidRPr="0082110F">
        <w:rPr>
          <w:rFonts w:ascii="Times New Roman" w:eastAsiaTheme="minorEastAsia" w:hAnsi="Times New Roman" w:cs="Times New Roman"/>
          <w:sz w:val="28"/>
          <w:szCs w:val="28"/>
          <w:lang w:eastAsia="ru-RU"/>
        </w:rPr>
        <w:t>Таблица 7 - Сводные результаты по понижающему критерию КТУ</w:t>
      </w:r>
    </w:p>
    <w:tbl>
      <w:tblPr>
        <w:tblStyle w:val="af"/>
        <w:tblW w:w="9072" w:type="dxa"/>
        <w:tblInd w:w="108" w:type="dxa"/>
        <w:tblLook w:val="04A0" w:firstRow="1" w:lastRow="0" w:firstColumn="1" w:lastColumn="0" w:noHBand="0" w:noVBand="1"/>
      </w:tblPr>
      <w:tblGrid>
        <w:gridCol w:w="2055"/>
        <w:gridCol w:w="1200"/>
        <w:gridCol w:w="350"/>
        <w:gridCol w:w="350"/>
        <w:gridCol w:w="350"/>
        <w:gridCol w:w="524"/>
        <w:gridCol w:w="541"/>
        <w:gridCol w:w="531"/>
        <w:gridCol w:w="538"/>
        <w:gridCol w:w="350"/>
        <w:gridCol w:w="538"/>
        <w:gridCol w:w="538"/>
        <w:gridCol w:w="1207"/>
      </w:tblGrid>
      <w:tr w:rsidR="0082110F" w:rsidRPr="0082110F" w:rsidTr="0082110F">
        <w:tc>
          <w:tcPr>
            <w:tcW w:w="0" w:type="auto"/>
            <w:vMerge w:val="restart"/>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Ф.И.О.</w:t>
            </w:r>
          </w:p>
        </w:tc>
        <w:tc>
          <w:tcPr>
            <w:tcW w:w="0" w:type="auto"/>
            <w:vMerge w:val="restart"/>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Баз. КТУ</w:t>
            </w:r>
          </w:p>
        </w:tc>
        <w:tc>
          <w:tcPr>
            <w:tcW w:w="0" w:type="auto"/>
            <w:gridSpan w:val="10"/>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Понижающие критерии</w:t>
            </w:r>
          </w:p>
        </w:tc>
        <w:tc>
          <w:tcPr>
            <w:tcW w:w="1207" w:type="dxa"/>
            <w:vMerge w:val="restart"/>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Итого</w:t>
            </w:r>
          </w:p>
        </w:tc>
      </w:tr>
      <w:tr w:rsidR="0082110F" w:rsidRPr="0082110F" w:rsidTr="0082110F">
        <w:tc>
          <w:tcPr>
            <w:tcW w:w="0" w:type="auto"/>
            <w:vMerge/>
          </w:tcPr>
          <w:p w:rsidR="0082110F" w:rsidRPr="0082110F" w:rsidRDefault="0082110F" w:rsidP="0082110F">
            <w:pPr>
              <w:jc w:val="both"/>
              <w:rPr>
                <w:rFonts w:ascii="Times New Roman" w:hAnsi="Times New Roman" w:cs="Times New Roman"/>
                <w:sz w:val="24"/>
                <w:szCs w:val="24"/>
              </w:rPr>
            </w:pPr>
          </w:p>
        </w:tc>
        <w:tc>
          <w:tcPr>
            <w:tcW w:w="0" w:type="auto"/>
            <w:vMerge/>
          </w:tcPr>
          <w:p w:rsidR="0082110F" w:rsidRPr="0082110F" w:rsidRDefault="0082110F" w:rsidP="0082110F">
            <w:pPr>
              <w:jc w:val="both"/>
              <w:rPr>
                <w:rFonts w:ascii="Times New Roman" w:hAnsi="Times New Roman" w:cs="Times New Roman"/>
                <w:sz w:val="24"/>
                <w:szCs w:val="24"/>
              </w:rPr>
            </w:pPr>
          </w:p>
        </w:tc>
        <w:tc>
          <w:tcPr>
            <w:tcW w:w="0" w:type="auto"/>
          </w:tcPr>
          <w:p w:rsidR="0082110F" w:rsidRPr="0082110F" w:rsidRDefault="0082110F" w:rsidP="0082110F">
            <w:pPr>
              <w:jc w:val="both"/>
              <w:rPr>
                <w:rFonts w:ascii="Times New Roman" w:hAnsi="Times New Roman" w:cs="Times New Roman"/>
                <w:sz w:val="24"/>
                <w:szCs w:val="24"/>
              </w:rPr>
            </w:pPr>
            <w:r w:rsidRPr="0082110F">
              <w:rPr>
                <w:rFonts w:ascii="Times New Roman" w:hAnsi="Times New Roman" w:cs="Times New Roman"/>
                <w:sz w:val="24"/>
                <w:szCs w:val="24"/>
              </w:rPr>
              <w:t>1</w:t>
            </w:r>
          </w:p>
        </w:tc>
        <w:tc>
          <w:tcPr>
            <w:tcW w:w="0" w:type="auto"/>
          </w:tcPr>
          <w:p w:rsidR="0082110F" w:rsidRPr="0082110F" w:rsidRDefault="0082110F" w:rsidP="0082110F">
            <w:pPr>
              <w:jc w:val="both"/>
              <w:rPr>
                <w:rFonts w:ascii="Times New Roman" w:hAnsi="Times New Roman" w:cs="Times New Roman"/>
                <w:sz w:val="24"/>
                <w:szCs w:val="24"/>
              </w:rPr>
            </w:pPr>
            <w:r w:rsidRPr="0082110F">
              <w:rPr>
                <w:rFonts w:ascii="Times New Roman" w:hAnsi="Times New Roman" w:cs="Times New Roman"/>
                <w:sz w:val="24"/>
                <w:szCs w:val="24"/>
              </w:rPr>
              <w:t>2</w:t>
            </w:r>
          </w:p>
        </w:tc>
        <w:tc>
          <w:tcPr>
            <w:tcW w:w="0" w:type="auto"/>
          </w:tcPr>
          <w:p w:rsidR="0082110F" w:rsidRPr="0082110F" w:rsidRDefault="0082110F" w:rsidP="0082110F">
            <w:pPr>
              <w:jc w:val="both"/>
              <w:rPr>
                <w:rFonts w:ascii="Times New Roman" w:hAnsi="Times New Roman" w:cs="Times New Roman"/>
                <w:sz w:val="24"/>
                <w:szCs w:val="24"/>
              </w:rPr>
            </w:pPr>
            <w:r w:rsidRPr="0082110F">
              <w:rPr>
                <w:rFonts w:ascii="Times New Roman" w:hAnsi="Times New Roman" w:cs="Times New Roman"/>
                <w:sz w:val="24"/>
                <w:szCs w:val="24"/>
              </w:rPr>
              <w:t>3</w:t>
            </w:r>
          </w:p>
        </w:tc>
        <w:tc>
          <w:tcPr>
            <w:tcW w:w="0" w:type="auto"/>
          </w:tcPr>
          <w:p w:rsidR="0082110F" w:rsidRPr="0082110F" w:rsidRDefault="0082110F" w:rsidP="0082110F">
            <w:pPr>
              <w:jc w:val="both"/>
              <w:rPr>
                <w:rFonts w:ascii="Times New Roman" w:hAnsi="Times New Roman" w:cs="Times New Roman"/>
                <w:sz w:val="24"/>
                <w:szCs w:val="24"/>
              </w:rPr>
            </w:pPr>
            <w:r w:rsidRPr="0082110F">
              <w:rPr>
                <w:rFonts w:ascii="Times New Roman" w:hAnsi="Times New Roman" w:cs="Times New Roman"/>
                <w:sz w:val="24"/>
                <w:szCs w:val="24"/>
              </w:rPr>
              <w:t>4 а</w:t>
            </w:r>
          </w:p>
        </w:tc>
        <w:tc>
          <w:tcPr>
            <w:tcW w:w="0" w:type="auto"/>
          </w:tcPr>
          <w:p w:rsidR="0082110F" w:rsidRPr="0082110F" w:rsidRDefault="0082110F" w:rsidP="0082110F">
            <w:pPr>
              <w:jc w:val="both"/>
              <w:rPr>
                <w:rFonts w:ascii="Times New Roman" w:hAnsi="Times New Roman" w:cs="Times New Roman"/>
                <w:sz w:val="24"/>
                <w:szCs w:val="24"/>
              </w:rPr>
            </w:pPr>
            <w:r w:rsidRPr="0082110F">
              <w:rPr>
                <w:rFonts w:ascii="Times New Roman" w:hAnsi="Times New Roman" w:cs="Times New Roman"/>
                <w:sz w:val="24"/>
                <w:szCs w:val="24"/>
              </w:rPr>
              <w:t>4 б</w:t>
            </w:r>
          </w:p>
        </w:tc>
        <w:tc>
          <w:tcPr>
            <w:tcW w:w="0" w:type="auto"/>
          </w:tcPr>
          <w:p w:rsidR="0082110F" w:rsidRPr="0082110F" w:rsidRDefault="0082110F" w:rsidP="0082110F">
            <w:pPr>
              <w:jc w:val="both"/>
              <w:rPr>
                <w:rFonts w:ascii="Times New Roman" w:hAnsi="Times New Roman" w:cs="Times New Roman"/>
                <w:sz w:val="24"/>
                <w:szCs w:val="24"/>
              </w:rPr>
            </w:pPr>
            <w:r w:rsidRPr="0082110F">
              <w:rPr>
                <w:rFonts w:ascii="Times New Roman" w:hAnsi="Times New Roman" w:cs="Times New Roman"/>
                <w:sz w:val="24"/>
                <w:szCs w:val="24"/>
              </w:rPr>
              <w:t>4 в</w:t>
            </w:r>
          </w:p>
        </w:tc>
        <w:tc>
          <w:tcPr>
            <w:tcW w:w="0" w:type="auto"/>
          </w:tcPr>
          <w:p w:rsidR="0082110F" w:rsidRPr="0082110F" w:rsidRDefault="0082110F" w:rsidP="0082110F">
            <w:pPr>
              <w:jc w:val="both"/>
              <w:rPr>
                <w:rFonts w:ascii="Times New Roman" w:hAnsi="Times New Roman" w:cs="Times New Roman"/>
                <w:sz w:val="24"/>
                <w:szCs w:val="24"/>
              </w:rPr>
            </w:pPr>
            <w:r w:rsidRPr="0082110F">
              <w:rPr>
                <w:rFonts w:ascii="Times New Roman" w:hAnsi="Times New Roman" w:cs="Times New Roman"/>
                <w:sz w:val="24"/>
                <w:szCs w:val="24"/>
              </w:rPr>
              <w:t>5</w:t>
            </w:r>
          </w:p>
        </w:tc>
        <w:tc>
          <w:tcPr>
            <w:tcW w:w="0" w:type="auto"/>
          </w:tcPr>
          <w:p w:rsidR="0082110F" w:rsidRPr="0082110F" w:rsidRDefault="0082110F" w:rsidP="0082110F">
            <w:pPr>
              <w:jc w:val="both"/>
              <w:rPr>
                <w:rFonts w:ascii="Times New Roman" w:hAnsi="Times New Roman" w:cs="Times New Roman"/>
                <w:sz w:val="24"/>
                <w:szCs w:val="24"/>
              </w:rPr>
            </w:pPr>
            <w:r w:rsidRPr="0082110F">
              <w:rPr>
                <w:rFonts w:ascii="Times New Roman" w:hAnsi="Times New Roman" w:cs="Times New Roman"/>
                <w:sz w:val="24"/>
                <w:szCs w:val="24"/>
              </w:rPr>
              <w:t>6</w:t>
            </w:r>
          </w:p>
        </w:tc>
        <w:tc>
          <w:tcPr>
            <w:tcW w:w="0" w:type="auto"/>
          </w:tcPr>
          <w:p w:rsidR="0082110F" w:rsidRPr="0082110F" w:rsidRDefault="0082110F" w:rsidP="0082110F">
            <w:pPr>
              <w:jc w:val="both"/>
              <w:rPr>
                <w:rFonts w:ascii="Times New Roman" w:hAnsi="Times New Roman" w:cs="Times New Roman"/>
                <w:sz w:val="24"/>
                <w:szCs w:val="24"/>
              </w:rPr>
            </w:pPr>
            <w:r w:rsidRPr="0082110F">
              <w:rPr>
                <w:rFonts w:ascii="Times New Roman" w:hAnsi="Times New Roman" w:cs="Times New Roman"/>
                <w:sz w:val="24"/>
                <w:szCs w:val="24"/>
              </w:rPr>
              <w:t>7</w:t>
            </w:r>
          </w:p>
        </w:tc>
        <w:tc>
          <w:tcPr>
            <w:tcW w:w="0" w:type="auto"/>
          </w:tcPr>
          <w:p w:rsidR="0082110F" w:rsidRPr="0082110F" w:rsidRDefault="0082110F" w:rsidP="0082110F">
            <w:pPr>
              <w:jc w:val="both"/>
              <w:rPr>
                <w:rFonts w:ascii="Times New Roman" w:hAnsi="Times New Roman" w:cs="Times New Roman"/>
                <w:sz w:val="24"/>
                <w:szCs w:val="24"/>
              </w:rPr>
            </w:pPr>
            <w:r w:rsidRPr="0082110F">
              <w:rPr>
                <w:rFonts w:ascii="Times New Roman" w:hAnsi="Times New Roman" w:cs="Times New Roman"/>
                <w:sz w:val="24"/>
                <w:szCs w:val="24"/>
              </w:rPr>
              <w:t>8</w:t>
            </w:r>
          </w:p>
        </w:tc>
        <w:tc>
          <w:tcPr>
            <w:tcW w:w="1207" w:type="dxa"/>
            <w:vMerge/>
          </w:tcPr>
          <w:p w:rsidR="0082110F" w:rsidRPr="0082110F" w:rsidRDefault="0082110F" w:rsidP="0082110F">
            <w:pPr>
              <w:jc w:val="both"/>
              <w:rPr>
                <w:rFonts w:ascii="Times New Roman" w:hAnsi="Times New Roman" w:cs="Times New Roman"/>
                <w:sz w:val="24"/>
                <w:szCs w:val="24"/>
              </w:rPr>
            </w:pPr>
          </w:p>
        </w:tc>
      </w:tr>
      <w:tr w:rsidR="0082110F" w:rsidRPr="0082110F" w:rsidTr="0082110F">
        <w:tc>
          <w:tcPr>
            <w:tcW w:w="0" w:type="auto"/>
          </w:tcPr>
          <w:p w:rsidR="0082110F" w:rsidRPr="0082110F" w:rsidRDefault="0082110F" w:rsidP="0082110F">
            <w:pPr>
              <w:jc w:val="both"/>
              <w:rPr>
                <w:rFonts w:ascii="Times New Roman" w:hAnsi="Times New Roman" w:cs="Times New Roman"/>
                <w:sz w:val="24"/>
                <w:szCs w:val="24"/>
              </w:rPr>
            </w:pPr>
            <w:r w:rsidRPr="0082110F">
              <w:rPr>
                <w:rFonts w:ascii="Times New Roman" w:hAnsi="Times New Roman" w:cs="Times New Roman"/>
                <w:sz w:val="24"/>
                <w:szCs w:val="24"/>
              </w:rPr>
              <w:t>Кратт С.В.</w:t>
            </w: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w:t>
            </w: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0,4</w:t>
            </w: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1207"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0,4</w:t>
            </w:r>
          </w:p>
        </w:tc>
      </w:tr>
      <w:tr w:rsidR="0082110F" w:rsidRPr="0082110F" w:rsidTr="0082110F">
        <w:tc>
          <w:tcPr>
            <w:tcW w:w="0" w:type="auto"/>
          </w:tcPr>
          <w:p w:rsidR="0082110F" w:rsidRPr="0082110F" w:rsidRDefault="0082110F" w:rsidP="0082110F">
            <w:pPr>
              <w:jc w:val="both"/>
              <w:rPr>
                <w:rFonts w:ascii="Times New Roman" w:hAnsi="Times New Roman" w:cs="Times New Roman"/>
                <w:sz w:val="24"/>
                <w:szCs w:val="24"/>
              </w:rPr>
            </w:pPr>
            <w:r w:rsidRPr="0082110F">
              <w:rPr>
                <w:rFonts w:ascii="Times New Roman" w:hAnsi="Times New Roman" w:cs="Times New Roman"/>
                <w:sz w:val="24"/>
                <w:szCs w:val="24"/>
              </w:rPr>
              <w:t>Кузьмин И.И.</w:t>
            </w: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w:t>
            </w: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0,8</w:t>
            </w: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1207"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0,8</w:t>
            </w:r>
          </w:p>
        </w:tc>
      </w:tr>
      <w:tr w:rsidR="0082110F" w:rsidRPr="0082110F" w:rsidTr="0082110F">
        <w:tc>
          <w:tcPr>
            <w:tcW w:w="0" w:type="auto"/>
          </w:tcPr>
          <w:p w:rsidR="0082110F" w:rsidRPr="0082110F" w:rsidRDefault="0082110F" w:rsidP="0082110F">
            <w:pPr>
              <w:jc w:val="both"/>
              <w:rPr>
                <w:rFonts w:ascii="Times New Roman" w:hAnsi="Times New Roman" w:cs="Times New Roman"/>
                <w:sz w:val="24"/>
                <w:szCs w:val="24"/>
              </w:rPr>
            </w:pPr>
            <w:r w:rsidRPr="0082110F">
              <w:rPr>
                <w:rFonts w:ascii="Times New Roman" w:hAnsi="Times New Roman" w:cs="Times New Roman"/>
                <w:sz w:val="24"/>
                <w:szCs w:val="24"/>
              </w:rPr>
              <w:t>Минин М.Н.</w:t>
            </w: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w:t>
            </w: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0,6</w:t>
            </w:r>
          </w:p>
        </w:tc>
        <w:tc>
          <w:tcPr>
            <w:tcW w:w="1207"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0,6</w:t>
            </w:r>
          </w:p>
        </w:tc>
      </w:tr>
      <w:tr w:rsidR="0082110F" w:rsidRPr="0082110F" w:rsidTr="0082110F">
        <w:tc>
          <w:tcPr>
            <w:tcW w:w="0" w:type="auto"/>
          </w:tcPr>
          <w:p w:rsidR="0082110F" w:rsidRPr="0082110F" w:rsidRDefault="0082110F" w:rsidP="0082110F">
            <w:pPr>
              <w:jc w:val="both"/>
              <w:rPr>
                <w:rFonts w:ascii="Times New Roman" w:hAnsi="Times New Roman" w:cs="Times New Roman"/>
                <w:sz w:val="24"/>
                <w:szCs w:val="24"/>
              </w:rPr>
            </w:pPr>
            <w:r w:rsidRPr="0082110F">
              <w:rPr>
                <w:rFonts w:ascii="Times New Roman" w:hAnsi="Times New Roman" w:cs="Times New Roman"/>
                <w:sz w:val="24"/>
                <w:szCs w:val="24"/>
              </w:rPr>
              <w:t>Минин Ю.М.</w:t>
            </w: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w:t>
            </w: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0,6</w:t>
            </w:r>
          </w:p>
        </w:tc>
        <w:tc>
          <w:tcPr>
            <w:tcW w:w="1207"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0,6</w:t>
            </w:r>
          </w:p>
        </w:tc>
      </w:tr>
      <w:tr w:rsidR="0082110F" w:rsidRPr="0082110F" w:rsidTr="0082110F">
        <w:tc>
          <w:tcPr>
            <w:tcW w:w="0" w:type="auto"/>
          </w:tcPr>
          <w:p w:rsidR="0082110F" w:rsidRPr="0082110F" w:rsidRDefault="0082110F" w:rsidP="0082110F">
            <w:pPr>
              <w:jc w:val="both"/>
              <w:rPr>
                <w:rFonts w:ascii="Times New Roman" w:hAnsi="Times New Roman" w:cs="Times New Roman"/>
                <w:sz w:val="24"/>
                <w:szCs w:val="24"/>
              </w:rPr>
            </w:pPr>
            <w:r w:rsidRPr="0082110F">
              <w:rPr>
                <w:rFonts w:ascii="Times New Roman" w:hAnsi="Times New Roman" w:cs="Times New Roman"/>
                <w:sz w:val="24"/>
                <w:szCs w:val="24"/>
              </w:rPr>
              <w:t>Прокопьев С.В.</w:t>
            </w: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w:t>
            </w: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0,2</w:t>
            </w: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1207"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0,2</w:t>
            </w:r>
          </w:p>
        </w:tc>
      </w:tr>
      <w:tr w:rsidR="0082110F" w:rsidRPr="0082110F" w:rsidTr="0082110F">
        <w:tc>
          <w:tcPr>
            <w:tcW w:w="0" w:type="auto"/>
          </w:tcPr>
          <w:p w:rsidR="0082110F" w:rsidRPr="0082110F" w:rsidRDefault="0082110F" w:rsidP="0082110F">
            <w:pPr>
              <w:jc w:val="both"/>
              <w:rPr>
                <w:rFonts w:ascii="Times New Roman" w:hAnsi="Times New Roman" w:cs="Times New Roman"/>
                <w:sz w:val="24"/>
                <w:szCs w:val="24"/>
              </w:rPr>
            </w:pPr>
            <w:r w:rsidRPr="0082110F">
              <w:rPr>
                <w:rFonts w:ascii="Times New Roman" w:hAnsi="Times New Roman" w:cs="Times New Roman"/>
                <w:sz w:val="24"/>
                <w:szCs w:val="24"/>
              </w:rPr>
              <w:t>Словцов Г.И.</w:t>
            </w: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w:t>
            </w: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0,8</w:t>
            </w: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1207"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0,8</w:t>
            </w:r>
          </w:p>
        </w:tc>
      </w:tr>
      <w:tr w:rsidR="0082110F" w:rsidRPr="0082110F" w:rsidTr="0082110F">
        <w:tc>
          <w:tcPr>
            <w:tcW w:w="0" w:type="auto"/>
          </w:tcPr>
          <w:p w:rsidR="0082110F" w:rsidRPr="0082110F" w:rsidRDefault="0082110F" w:rsidP="0082110F">
            <w:pPr>
              <w:jc w:val="both"/>
              <w:rPr>
                <w:rFonts w:ascii="Times New Roman" w:hAnsi="Times New Roman" w:cs="Times New Roman"/>
                <w:sz w:val="24"/>
                <w:szCs w:val="24"/>
              </w:rPr>
            </w:pPr>
            <w:r w:rsidRPr="0082110F">
              <w:rPr>
                <w:rFonts w:ascii="Times New Roman" w:hAnsi="Times New Roman" w:cs="Times New Roman"/>
                <w:sz w:val="24"/>
                <w:szCs w:val="24"/>
              </w:rPr>
              <w:t>Угреннинов В.А.</w:t>
            </w: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w:t>
            </w: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0,2</w:t>
            </w: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1207"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0,2</w:t>
            </w:r>
          </w:p>
        </w:tc>
      </w:tr>
      <w:tr w:rsidR="0082110F" w:rsidRPr="0082110F" w:rsidTr="0082110F">
        <w:tc>
          <w:tcPr>
            <w:tcW w:w="0" w:type="auto"/>
          </w:tcPr>
          <w:p w:rsidR="0082110F" w:rsidRPr="0082110F" w:rsidRDefault="0082110F" w:rsidP="0082110F">
            <w:pPr>
              <w:jc w:val="both"/>
              <w:rPr>
                <w:rFonts w:ascii="Times New Roman" w:hAnsi="Times New Roman" w:cs="Times New Roman"/>
                <w:sz w:val="24"/>
                <w:szCs w:val="24"/>
              </w:rPr>
            </w:pPr>
            <w:r w:rsidRPr="0082110F">
              <w:rPr>
                <w:rFonts w:ascii="Times New Roman" w:hAnsi="Times New Roman" w:cs="Times New Roman"/>
                <w:sz w:val="24"/>
                <w:szCs w:val="24"/>
              </w:rPr>
              <w:t>Филипов А.В.</w:t>
            </w: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w:t>
            </w: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0,4</w:t>
            </w: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1207"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0,4</w:t>
            </w:r>
          </w:p>
        </w:tc>
      </w:tr>
      <w:tr w:rsidR="0082110F" w:rsidRPr="0082110F" w:rsidTr="0082110F">
        <w:tc>
          <w:tcPr>
            <w:tcW w:w="0" w:type="auto"/>
          </w:tcPr>
          <w:p w:rsidR="0082110F" w:rsidRPr="0082110F" w:rsidRDefault="0082110F" w:rsidP="0082110F">
            <w:pPr>
              <w:jc w:val="both"/>
              <w:rPr>
                <w:rFonts w:ascii="Times New Roman" w:hAnsi="Times New Roman" w:cs="Times New Roman"/>
                <w:sz w:val="24"/>
                <w:szCs w:val="24"/>
              </w:rPr>
            </w:pPr>
            <w:r w:rsidRPr="0082110F">
              <w:rPr>
                <w:rFonts w:ascii="Times New Roman" w:hAnsi="Times New Roman" w:cs="Times New Roman"/>
                <w:sz w:val="24"/>
                <w:szCs w:val="24"/>
              </w:rPr>
              <w:t>Шевченко С.П.</w:t>
            </w:r>
          </w:p>
        </w:tc>
        <w:tc>
          <w:tcPr>
            <w:tcW w:w="0" w:type="auto"/>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w:t>
            </w: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1207"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w:t>
            </w:r>
          </w:p>
        </w:tc>
      </w:tr>
      <w:tr w:rsidR="0082110F" w:rsidRPr="0082110F" w:rsidTr="0082110F">
        <w:tc>
          <w:tcPr>
            <w:tcW w:w="0" w:type="auto"/>
          </w:tcPr>
          <w:p w:rsidR="0082110F" w:rsidRPr="0082110F" w:rsidRDefault="0082110F" w:rsidP="0082110F">
            <w:pPr>
              <w:jc w:val="both"/>
              <w:rPr>
                <w:rFonts w:ascii="Times New Roman" w:hAnsi="Times New Roman" w:cs="Times New Roman"/>
                <w:sz w:val="24"/>
                <w:szCs w:val="24"/>
              </w:rPr>
            </w:pPr>
            <w:r w:rsidRPr="0082110F">
              <w:rPr>
                <w:rFonts w:ascii="Times New Roman" w:hAnsi="Times New Roman" w:cs="Times New Roman"/>
                <w:sz w:val="24"/>
                <w:szCs w:val="24"/>
              </w:rPr>
              <w:t>Итого</w:t>
            </w: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0" w:type="auto"/>
            <w:vAlign w:val="center"/>
          </w:tcPr>
          <w:p w:rsidR="0082110F" w:rsidRPr="0082110F" w:rsidRDefault="0082110F" w:rsidP="0082110F">
            <w:pPr>
              <w:jc w:val="center"/>
              <w:rPr>
                <w:rFonts w:ascii="Times New Roman" w:hAnsi="Times New Roman" w:cs="Times New Roman"/>
                <w:sz w:val="24"/>
                <w:szCs w:val="24"/>
              </w:rPr>
            </w:pPr>
          </w:p>
        </w:tc>
        <w:tc>
          <w:tcPr>
            <w:tcW w:w="1207"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4</w:t>
            </w:r>
          </w:p>
        </w:tc>
      </w:tr>
    </w:tbl>
    <w:p w:rsidR="0082110F" w:rsidRPr="0082110F" w:rsidRDefault="0082110F" w:rsidP="0082110F">
      <w:pPr>
        <w:widowControl w:val="0"/>
        <w:suppressAutoHyphens/>
        <w:spacing w:after="0" w:line="240" w:lineRule="auto"/>
        <w:ind w:firstLine="709"/>
        <w:jc w:val="both"/>
        <w:rPr>
          <w:rFonts w:ascii="Times New Roman" w:eastAsia="Lucida Sans Unicode" w:hAnsi="Times New Roman" w:cs="Times New Roman"/>
          <w:color w:val="000000"/>
          <w:spacing w:val="-5"/>
          <w:kern w:val="1"/>
          <w:sz w:val="28"/>
          <w:szCs w:val="28"/>
          <w:lang w:eastAsia="ru-RU"/>
        </w:rPr>
      </w:pPr>
    </w:p>
    <w:p w:rsidR="0082110F" w:rsidRPr="0082110F" w:rsidRDefault="0082110F" w:rsidP="0082110F">
      <w:pPr>
        <w:widowControl w:val="0"/>
        <w:suppressAutoHyphens/>
        <w:spacing w:after="0" w:line="240" w:lineRule="auto"/>
        <w:ind w:firstLine="709"/>
        <w:jc w:val="both"/>
        <w:rPr>
          <w:rFonts w:ascii="Times New Roman" w:eastAsia="Lucida Sans Unicode" w:hAnsi="Times New Roman" w:cs="Times New Roman"/>
          <w:color w:val="000000"/>
          <w:spacing w:val="-5"/>
          <w:kern w:val="1"/>
          <w:sz w:val="28"/>
          <w:szCs w:val="28"/>
          <w:lang w:eastAsia="ru-RU"/>
        </w:rPr>
      </w:pPr>
      <w:r w:rsidRPr="0082110F">
        <w:rPr>
          <w:rFonts w:ascii="Times New Roman" w:eastAsia="Lucida Sans Unicode" w:hAnsi="Times New Roman" w:cs="Times New Roman"/>
          <w:color w:val="000000"/>
          <w:spacing w:val="-5"/>
          <w:kern w:val="1"/>
          <w:sz w:val="28"/>
          <w:szCs w:val="28"/>
          <w:lang w:eastAsia="ru-RU"/>
        </w:rPr>
        <w:t>Затем бухгалтерия СПК «Вперед» должна распределить премию  по КТУ между членами трудового коллектива, путем умножения премии на КТУ конкретных сотрудников. Результаты коэффициента трудового участия представлены в таблице 8.</w:t>
      </w:r>
    </w:p>
    <w:p w:rsidR="0082110F" w:rsidRPr="0082110F" w:rsidRDefault="0082110F" w:rsidP="0082110F">
      <w:pPr>
        <w:spacing w:after="0" w:line="240" w:lineRule="auto"/>
        <w:jc w:val="center"/>
        <w:rPr>
          <w:rFonts w:ascii="Times New Roman" w:eastAsiaTheme="minorEastAsia" w:hAnsi="Times New Roman" w:cs="Times New Roman"/>
          <w:sz w:val="28"/>
          <w:szCs w:val="28"/>
          <w:lang w:eastAsia="ru-RU"/>
        </w:rPr>
      </w:pPr>
    </w:p>
    <w:p w:rsidR="0082110F" w:rsidRPr="0082110F" w:rsidRDefault="0082110F" w:rsidP="0082110F">
      <w:pPr>
        <w:spacing w:after="0" w:line="240" w:lineRule="auto"/>
        <w:jc w:val="center"/>
        <w:rPr>
          <w:rFonts w:ascii="Times New Roman" w:eastAsiaTheme="minorEastAsia" w:hAnsi="Times New Roman" w:cs="Times New Roman"/>
          <w:sz w:val="28"/>
          <w:szCs w:val="28"/>
          <w:lang w:eastAsia="ru-RU"/>
        </w:rPr>
      </w:pPr>
      <w:r w:rsidRPr="0082110F">
        <w:rPr>
          <w:rFonts w:ascii="Times New Roman" w:eastAsiaTheme="minorEastAsia" w:hAnsi="Times New Roman" w:cs="Times New Roman"/>
          <w:sz w:val="28"/>
          <w:szCs w:val="28"/>
          <w:lang w:eastAsia="ru-RU"/>
        </w:rPr>
        <w:t>Таблица 8 – Фактические сводные результаты КТУ</w:t>
      </w:r>
    </w:p>
    <w:tbl>
      <w:tblPr>
        <w:tblStyle w:val="af"/>
        <w:tblW w:w="9180" w:type="dxa"/>
        <w:tblLook w:val="04A0" w:firstRow="1" w:lastRow="0" w:firstColumn="1" w:lastColumn="0" w:noHBand="0" w:noVBand="1"/>
      </w:tblPr>
      <w:tblGrid>
        <w:gridCol w:w="2943"/>
        <w:gridCol w:w="3969"/>
        <w:gridCol w:w="2268"/>
      </w:tblGrid>
      <w:tr w:rsidR="0082110F" w:rsidRPr="0082110F" w:rsidTr="0082110F">
        <w:trPr>
          <w:trHeight w:val="276"/>
        </w:trPr>
        <w:tc>
          <w:tcPr>
            <w:tcW w:w="2943" w:type="dxa"/>
            <w:vMerge w:val="restart"/>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Ф.И.О.</w:t>
            </w:r>
          </w:p>
        </w:tc>
        <w:tc>
          <w:tcPr>
            <w:tcW w:w="3969" w:type="dxa"/>
            <w:vMerge w:val="restart"/>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 xml:space="preserve">Итоговый коэффициент трудового </w:t>
            </w:r>
            <w:r w:rsidRPr="0082110F">
              <w:rPr>
                <w:rFonts w:ascii="Times New Roman" w:hAnsi="Times New Roman" w:cs="Times New Roman"/>
                <w:sz w:val="24"/>
                <w:szCs w:val="24"/>
              </w:rPr>
              <w:lastRenderedPageBreak/>
              <w:t>участия</w:t>
            </w:r>
          </w:p>
        </w:tc>
        <w:tc>
          <w:tcPr>
            <w:tcW w:w="2268" w:type="dxa"/>
            <w:vMerge w:val="restart"/>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lastRenderedPageBreak/>
              <w:t>Премия, р.</w:t>
            </w:r>
          </w:p>
        </w:tc>
      </w:tr>
      <w:tr w:rsidR="0082110F" w:rsidRPr="0082110F" w:rsidTr="0082110F">
        <w:trPr>
          <w:trHeight w:val="276"/>
        </w:trPr>
        <w:tc>
          <w:tcPr>
            <w:tcW w:w="2943" w:type="dxa"/>
            <w:vMerge/>
          </w:tcPr>
          <w:p w:rsidR="0082110F" w:rsidRPr="0082110F" w:rsidRDefault="0082110F" w:rsidP="0082110F">
            <w:pPr>
              <w:jc w:val="both"/>
              <w:rPr>
                <w:rFonts w:ascii="Times New Roman" w:hAnsi="Times New Roman" w:cs="Times New Roman"/>
                <w:sz w:val="24"/>
                <w:szCs w:val="24"/>
              </w:rPr>
            </w:pPr>
          </w:p>
        </w:tc>
        <w:tc>
          <w:tcPr>
            <w:tcW w:w="3969" w:type="dxa"/>
            <w:vMerge/>
          </w:tcPr>
          <w:p w:rsidR="0082110F" w:rsidRPr="0082110F" w:rsidRDefault="0082110F" w:rsidP="0082110F">
            <w:pPr>
              <w:jc w:val="both"/>
              <w:rPr>
                <w:rFonts w:ascii="Times New Roman" w:hAnsi="Times New Roman" w:cs="Times New Roman"/>
                <w:sz w:val="24"/>
                <w:szCs w:val="24"/>
              </w:rPr>
            </w:pPr>
          </w:p>
        </w:tc>
        <w:tc>
          <w:tcPr>
            <w:tcW w:w="2268" w:type="dxa"/>
            <w:vMerge/>
          </w:tcPr>
          <w:p w:rsidR="0082110F" w:rsidRPr="0082110F" w:rsidRDefault="0082110F" w:rsidP="0082110F">
            <w:pPr>
              <w:jc w:val="both"/>
              <w:rPr>
                <w:rFonts w:ascii="Times New Roman" w:hAnsi="Times New Roman" w:cs="Times New Roman"/>
                <w:sz w:val="24"/>
                <w:szCs w:val="24"/>
              </w:rPr>
            </w:pPr>
          </w:p>
        </w:tc>
      </w:tr>
      <w:tr w:rsidR="0082110F" w:rsidRPr="0082110F" w:rsidTr="0082110F">
        <w:tc>
          <w:tcPr>
            <w:tcW w:w="2943" w:type="dxa"/>
          </w:tcPr>
          <w:p w:rsidR="0082110F" w:rsidRPr="0082110F" w:rsidRDefault="0082110F" w:rsidP="0082110F">
            <w:pPr>
              <w:jc w:val="both"/>
              <w:rPr>
                <w:rFonts w:ascii="Times New Roman" w:hAnsi="Times New Roman" w:cs="Times New Roman"/>
                <w:sz w:val="24"/>
                <w:szCs w:val="24"/>
              </w:rPr>
            </w:pPr>
            <w:r w:rsidRPr="0082110F">
              <w:rPr>
                <w:rFonts w:ascii="Times New Roman" w:hAnsi="Times New Roman" w:cs="Times New Roman"/>
                <w:sz w:val="24"/>
                <w:szCs w:val="24"/>
              </w:rPr>
              <w:lastRenderedPageBreak/>
              <w:t>Кратт С.В.</w:t>
            </w:r>
          </w:p>
        </w:tc>
        <w:tc>
          <w:tcPr>
            <w:tcW w:w="3969"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1,4</w:t>
            </w:r>
          </w:p>
        </w:tc>
        <w:tc>
          <w:tcPr>
            <w:tcW w:w="2268"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4697,99</w:t>
            </w:r>
          </w:p>
        </w:tc>
      </w:tr>
      <w:tr w:rsidR="0082110F" w:rsidRPr="0082110F" w:rsidTr="0082110F">
        <w:tc>
          <w:tcPr>
            <w:tcW w:w="2943" w:type="dxa"/>
          </w:tcPr>
          <w:p w:rsidR="0082110F" w:rsidRPr="0082110F" w:rsidRDefault="0082110F" w:rsidP="0082110F">
            <w:pPr>
              <w:jc w:val="both"/>
              <w:rPr>
                <w:rFonts w:ascii="Times New Roman" w:hAnsi="Times New Roman" w:cs="Times New Roman"/>
                <w:sz w:val="24"/>
                <w:szCs w:val="24"/>
              </w:rPr>
            </w:pPr>
            <w:r w:rsidRPr="0082110F">
              <w:rPr>
                <w:rFonts w:ascii="Times New Roman" w:hAnsi="Times New Roman" w:cs="Times New Roman"/>
                <w:sz w:val="24"/>
                <w:szCs w:val="24"/>
              </w:rPr>
              <w:t>Кузьмин И.И.</w:t>
            </w:r>
          </w:p>
        </w:tc>
        <w:tc>
          <w:tcPr>
            <w:tcW w:w="3969"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1,6</w:t>
            </w:r>
          </w:p>
        </w:tc>
        <w:tc>
          <w:tcPr>
            <w:tcW w:w="2268"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5369,13</w:t>
            </w:r>
          </w:p>
        </w:tc>
      </w:tr>
      <w:tr w:rsidR="0082110F" w:rsidRPr="0082110F" w:rsidTr="0082110F">
        <w:tc>
          <w:tcPr>
            <w:tcW w:w="2943" w:type="dxa"/>
          </w:tcPr>
          <w:p w:rsidR="0082110F" w:rsidRPr="0082110F" w:rsidRDefault="0082110F" w:rsidP="0082110F">
            <w:pPr>
              <w:jc w:val="both"/>
              <w:rPr>
                <w:rFonts w:ascii="Times New Roman" w:hAnsi="Times New Roman" w:cs="Times New Roman"/>
                <w:sz w:val="24"/>
                <w:szCs w:val="24"/>
              </w:rPr>
            </w:pPr>
            <w:r w:rsidRPr="0082110F">
              <w:rPr>
                <w:rFonts w:ascii="Times New Roman" w:hAnsi="Times New Roman" w:cs="Times New Roman"/>
                <w:sz w:val="24"/>
                <w:szCs w:val="24"/>
              </w:rPr>
              <w:t>Минин М.Н.</w:t>
            </w:r>
          </w:p>
        </w:tc>
        <w:tc>
          <w:tcPr>
            <w:tcW w:w="3969"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2</w:t>
            </w:r>
          </w:p>
        </w:tc>
        <w:tc>
          <w:tcPr>
            <w:tcW w:w="2268"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6711,41</w:t>
            </w:r>
          </w:p>
        </w:tc>
      </w:tr>
      <w:tr w:rsidR="0082110F" w:rsidRPr="0082110F" w:rsidTr="0082110F">
        <w:tc>
          <w:tcPr>
            <w:tcW w:w="2943" w:type="dxa"/>
          </w:tcPr>
          <w:p w:rsidR="0082110F" w:rsidRPr="0082110F" w:rsidRDefault="0082110F" w:rsidP="0082110F">
            <w:pPr>
              <w:jc w:val="both"/>
              <w:rPr>
                <w:rFonts w:ascii="Times New Roman" w:hAnsi="Times New Roman" w:cs="Times New Roman"/>
                <w:sz w:val="24"/>
                <w:szCs w:val="24"/>
              </w:rPr>
            </w:pPr>
            <w:r w:rsidRPr="0082110F">
              <w:rPr>
                <w:rFonts w:ascii="Times New Roman" w:hAnsi="Times New Roman" w:cs="Times New Roman"/>
                <w:sz w:val="24"/>
                <w:szCs w:val="24"/>
              </w:rPr>
              <w:t>Минин Ю.М.</w:t>
            </w:r>
          </w:p>
        </w:tc>
        <w:tc>
          <w:tcPr>
            <w:tcW w:w="3969"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1,1</w:t>
            </w:r>
          </w:p>
        </w:tc>
        <w:tc>
          <w:tcPr>
            <w:tcW w:w="2268"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3691,28</w:t>
            </w:r>
          </w:p>
        </w:tc>
      </w:tr>
      <w:tr w:rsidR="0082110F" w:rsidRPr="0082110F" w:rsidTr="0082110F">
        <w:tc>
          <w:tcPr>
            <w:tcW w:w="2943" w:type="dxa"/>
          </w:tcPr>
          <w:p w:rsidR="0082110F" w:rsidRPr="0082110F" w:rsidRDefault="0082110F" w:rsidP="0082110F">
            <w:pPr>
              <w:jc w:val="both"/>
              <w:rPr>
                <w:rFonts w:ascii="Times New Roman" w:hAnsi="Times New Roman" w:cs="Times New Roman"/>
                <w:sz w:val="24"/>
                <w:szCs w:val="24"/>
              </w:rPr>
            </w:pPr>
            <w:r w:rsidRPr="0082110F">
              <w:rPr>
                <w:rFonts w:ascii="Times New Roman" w:hAnsi="Times New Roman" w:cs="Times New Roman"/>
                <w:sz w:val="24"/>
                <w:szCs w:val="24"/>
              </w:rPr>
              <w:t>Прокопьев С.В.</w:t>
            </w:r>
          </w:p>
        </w:tc>
        <w:tc>
          <w:tcPr>
            <w:tcW w:w="3969"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2,2</w:t>
            </w:r>
          </w:p>
        </w:tc>
        <w:tc>
          <w:tcPr>
            <w:tcW w:w="2268"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7382,55</w:t>
            </w:r>
          </w:p>
        </w:tc>
      </w:tr>
      <w:tr w:rsidR="0082110F" w:rsidRPr="0082110F" w:rsidTr="0082110F">
        <w:tc>
          <w:tcPr>
            <w:tcW w:w="2943" w:type="dxa"/>
          </w:tcPr>
          <w:p w:rsidR="0082110F" w:rsidRPr="0082110F" w:rsidRDefault="0082110F" w:rsidP="0082110F">
            <w:pPr>
              <w:jc w:val="both"/>
              <w:rPr>
                <w:rFonts w:ascii="Times New Roman" w:hAnsi="Times New Roman" w:cs="Times New Roman"/>
                <w:sz w:val="24"/>
                <w:szCs w:val="24"/>
              </w:rPr>
            </w:pPr>
            <w:r w:rsidRPr="0082110F">
              <w:rPr>
                <w:rFonts w:ascii="Times New Roman" w:hAnsi="Times New Roman" w:cs="Times New Roman"/>
                <w:sz w:val="24"/>
                <w:szCs w:val="24"/>
              </w:rPr>
              <w:t>Словцов Г.И.</w:t>
            </w:r>
          </w:p>
        </w:tc>
        <w:tc>
          <w:tcPr>
            <w:tcW w:w="3969"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0,2</w:t>
            </w:r>
          </w:p>
        </w:tc>
        <w:tc>
          <w:tcPr>
            <w:tcW w:w="2268"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671,14</w:t>
            </w:r>
          </w:p>
        </w:tc>
      </w:tr>
      <w:tr w:rsidR="0082110F" w:rsidRPr="0082110F" w:rsidTr="0082110F">
        <w:tc>
          <w:tcPr>
            <w:tcW w:w="2943" w:type="dxa"/>
          </w:tcPr>
          <w:p w:rsidR="0082110F" w:rsidRPr="0082110F" w:rsidRDefault="0082110F" w:rsidP="0082110F">
            <w:pPr>
              <w:jc w:val="both"/>
              <w:rPr>
                <w:rFonts w:ascii="Times New Roman" w:hAnsi="Times New Roman" w:cs="Times New Roman"/>
                <w:sz w:val="24"/>
                <w:szCs w:val="24"/>
              </w:rPr>
            </w:pPr>
            <w:r w:rsidRPr="0082110F">
              <w:rPr>
                <w:rFonts w:ascii="Times New Roman" w:hAnsi="Times New Roman" w:cs="Times New Roman"/>
                <w:sz w:val="24"/>
                <w:szCs w:val="24"/>
              </w:rPr>
              <w:t>Угреннинов В.А.</w:t>
            </w:r>
          </w:p>
        </w:tc>
        <w:tc>
          <w:tcPr>
            <w:tcW w:w="3969"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1,9</w:t>
            </w:r>
          </w:p>
        </w:tc>
        <w:tc>
          <w:tcPr>
            <w:tcW w:w="2268"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6375,84</w:t>
            </w:r>
          </w:p>
        </w:tc>
      </w:tr>
      <w:tr w:rsidR="0082110F" w:rsidRPr="0082110F" w:rsidTr="0082110F">
        <w:tc>
          <w:tcPr>
            <w:tcW w:w="2943" w:type="dxa"/>
          </w:tcPr>
          <w:p w:rsidR="0082110F" w:rsidRPr="0082110F" w:rsidRDefault="0082110F" w:rsidP="0082110F">
            <w:pPr>
              <w:jc w:val="both"/>
              <w:rPr>
                <w:rFonts w:ascii="Times New Roman" w:hAnsi="Times New Roman" w:cs="Times New Roman"/>
                <w:sz w:val="24"/>
                <w:szCs w:val="24"/>
              </w:rPr>
            </w:pPr>
            <w:r w:rsidRPr="0082110F">
              <w:rPr>
                <w:rFonts w:ascii="Times New Roman" w:hAnsi="Times New Roman" w:cs="Times New Roman"/>
                <w:sz w:val="24"/>
                <w:szCs w:val="24"/>
              </w:rPr>
              <w:t>Филипов А.В.</w:t>
            </w:r>
          </w:p>
        </w:tc>
        <w:tc>
          <w:tcPr>
            <w:tcW w:w="3969"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2,4</w:t>
            </w:r>
          </w:p>
        </w:tc>
        <w:tc>
          <w:tcPr>
            <w:tcW w:w="2268"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8053,69</w:t>
            </w:r>
          </w:p>
        </w:tc>
      </w:tr>
      <w:tr w:rsidR="0082110F" w:rsidRPr="0082110F" w:rsidTr="0082110F">
        <w:tc>
          <w:tcPr>
            <w:tcW w:w="2943" w:type="dxa"/>
          </w:tcPr>
          <w:p w:rsidR="0082110F" w:rsidRPr="0082110F" w:rsidRDefault="0082110F" w:rsidP="0082110F">
            <w:pPr>
              <w:jc w:val="both"/>
              <w:rPr>
                <w:rFonts w:ascii="Times New Roman" w:hAnsi="Times New Roman" w:cs="Times New Roman"/>
                <w:sz w:val="24"/>
                <w:szCs w:val="24"/>
              </w:rPr>
            </w:pPr>
            <w:r w:rsidRPr="0082110F">
              <w:rPr>
                <w:rFonts w:ascii="Times New Roman" w:hAnsi="Times New Roman" w:cs="Times New Roman"/>
                <w:sz w:val="24"/>
                <w:szCs w:val="24"/>
              </w:rPr>
              <w:t>Шевченко С.П.</w:t>
            </w:r>
          </w:p>
        </w:tc>
        <w:tc>
          <w:tcPr>
            <w:tcW w:w="3969"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2,1</w:t>
            </w:r>
          </w:p>
        </w:tc>
        <w:tc>
          <w:tcPr>
            <w:tcW w:w="2268"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7046,98</w:t>
            </w:r>
          </w:p>
        </w:tc>
      </w:tr>
      <w:tr w:rsidR="0082110F" w:rsidRPr="0082110F" w:rsidTr="0082110F">
        <w:tc>
          <w:tcPr>
            <w:tcW w:w="2943" w:type="dxa"/>
          </w:tcPr>
          <w:p w:rsidR="0082110F" w:rsidRPr="0082110F" w:rsidRDefault="0082110F" w:rsidP="0082110F">
            <w:pPr>
              <w:jc w:val="both"/>
              <w:rPr>
                <w:rFonts w:ascii="Times New Roman" w:hAnsi="Times New Roman" w:cs="Times New Roman"/>
                <w:sz w:val="24"/>
                <w:szCs w:val="24"/>
              </w:rPr>
            </w:pPr>
            <w:r w:rsidRPr="0082110F">
              <w:rPr>
                <w:rFonts w:ascii="Times New Roman" w:hAnsi="Times New Roman" w:cs="Times New Roman"/>
                <w:sz w:val="24"/>
                <w:szCs w:val="24"/>
              </w:rPr>
              <w:t>Итого</w:t>
            </w:r>
          </w:p>
        </w:tc>
        <w:tc>
          <w:tcPr>
            <w:tcW w:w="3969"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14,9</w:t>
            </w:r>
          </w:p>
        </w:tc>
        <w:tc>
          <w:tcPr>
            <w:tcW w:w="2268" w:type="dxa"/>
            <w:vAlign w:val="center"/>
          </w:tcPr>
          <w:p w:rsidR="0082110F" w:rsidRPr="0082110F" w:rsidRDefault="0082110F" w:rsidP="0082110F">
            <w:pPr>
              <w:jc w:val="center"/>
              <w:rPr>
                <w:rFonts w:ascii="Times New Roman" w:hAnsi="Times New Roman" w:cs="Times New Roman"/>
                <w:sz w:val="24"/>
                <w:szCs w:val="24"/>
              </w:rPr>
            </w:pPr>
            <w:r w:rsidRPr="0082110F">
              <w:rPr>
                <w:rFonts w:ascii="Times New Roman" w:hAnsi="Times New Roman" w:cs="Times New Roman"/>
                <w:sz w:val="24"/>
                <w:szCs w:val="24"/>
              </w:rPr>
              <w:t>50000,00</w:t>
            </w:r>
          </w:p>
        </w:tc>
      </w:tr>
    </w:tbl>
    <w:p w:rsidR="0082110F" w:rsidRPr="0082110F" w:rsidRDefault="0082110F" w:rsidP="0082110F">
      <w:pPr>
        <w:widowControl w:val="0"/>
        <w:spacing w:after="0" w:line="240" w:lineRule="auto"/>
        <w:ind w:firstLine="720"/>
        <w:jc w:val="both"/>
        <w:rPr>
          <w:rFonts w:ascii="Times New Roman" w:eastAsiaTheme="minorEastAsia" w:hAnsi="Times New Roman" w:cs="Times New Roman"/>
          <w:sz w:val="28"/>
          <w:szCs w:val="28"/>
          <w:lang w:eastAsia="ru-RU"/>
        </w:rPr>
      </w:pPr>
    </w:p>
    <w:p w:rsidR="0082110F" w:rsidRPr="0082110F" w:rsidRDefault="0082110F" w:rsidP="0082110F">
      <w:pPr>
        <w:widowControl w:val="0"/>
        <w:shd w:val="clear" w:color="auto" w:fill="FFFFFF"/>
        <w:tabs>
          <w:tab w:val="left" w:pos="8366"/>
        </w:tabs>
        <w:suppressAutoHyphens/>
        <w:spacing w:after="0" w:line="240" w:lineRule="auto"/>
        <w:ind w:firstLine="792"/>
        <w:jc w:val="both"/>
        <w:rPr>
          <w:rFonts w:ascii="Times New Roman" w:eastAsiaTheme="minorEastAsia" w:hAnsi="Times New Roman" w:cs="Times New Roman"/>
          <w:sz w:val="28"/>
          <w:szCs w:val="28"/>
          <w:lang w:eastAsia="ru-RU"/>
        </w:rPr>
      </w:pPr>
      <w:r w:rsidRPr="0082110F">
        <w:rPr>
          <w:rFonts w:ascii="Times New Roman" w:eastAsia="Lucida Sans Unicode" w:hAnsi="Times New Roman" w:cs="Times New Roman"/>
          <w:color w:val="000000"/>
          <w:spacing w:val="-8"/>
          <w:kern w:val="1"/>
          <w:sz w:val="28"/>
          <w:szCs w:val="28"/>
          <w:lang w:eastAsia="ru-RU"/>
        </w:rPr>
        <w:t>Предложенные мероприятия необходимы для улучшения</w:t>
      </w:r>
      <w:r w:rsidRPr="0082110F">
        <w:rPr>
          <w:rFonts w:ascii="Times New Roman" w:eastAsia="Lucida Sans Unicode" w:hAnsi="Times New Roman" w:cs="Times New Roman"/>
          <w:color w:val="000000"/>
          <w:spacing w:val="-8"/>
          <w:kern w:val="1"/>
          <w:sz w:val="28"/>
          <w:szCs w:val="28"/>
          <w:lang w:eastAsia="ru-RU"/>
        </w:rPr>
        <w:br/>
      </w:r>
      <w:r w:rsidRPr="0082110F">
        <w:rPr>
          <w:rFonts w:ascii="Times New Roman" w:eastAsia="Lucida Sans Unicode" w:hAnsi="Times New Roman" w:cs="Times New Roman"/>
          <w:color w:val="000000"/>
          <w:spacing w:val="-4"/>
          <w:kern w:val="1"/>
          <w:sz w:val="28"/>
          <w:szCs w:val="28"/>
          <w:lang w:eastAsia="ru-RU"/>
        </w:rPr>
        <w:t xml:space="preserve">производственной среды в кооперативе, так как его дальнейшее </w:t>
      </w:r>
      <w:r w:rsidRPr="0082110F">
        <w:rPr>
          <w:rFonts w:ascii="Times New Roman" w:eastAsia="Lucida Sans Unicode" w:hAnsi="Times New Roman" w:cs="Times New Roman"/>
          <w:color w:val="000000"/>
          <w:spacing w:val="-3"/>
          <w:kern w:val="1"/>
          <w:sz w:val="28"/>
          <w:szCs w:val="28"/>
          <w:lang w:eastAsia="ru-RU"/>
        </w:rPr>
        <w:t xml:space="preserve">совершенствование будет способствовать, с одной стороны, сохранению </w:t>
      </w:r>
      <w:r w:rsidRPr="0082110F">
        <w:rPr>
          <w:rFonts w:ascii="Times New Roman" w:eastAsia="Lucida Sans Unicode" w:hAnsi="Times New Roman" w:cs="Times New Roman"/>
          <w:color w:val="000000"/>
          <w:spacing w:val="-6"/>
          <w:kern w:val="1"/>
          <w:sz w:val="28"/>
          <w:szCs w:val="28"/>
          <w:lang w:eastAsia="ru-RU"/>
        </w:rPr>
        <w:t>здоровья трудящихся, совершенствованию их трудовых навыков, а, с другой -</w:t>
      </w:r>
      <w:r w:rsidRPr="0082110F">
        <w:rPr>
          <w:rFonts w:ascii="Times New Roman" w:eastAsia="Lucida Sans Unicode" w:hAnsi="Times New Roman" w:cs="Times New Roman"/>
          <w:color w:val="000000"/>
          <w:spacing w:val="-7"/>
          <w:kern w:val="1"/>
          <w:sz w:val="28"/>
          <w:szCs w:val="28"/>
          <w:lang w:eastAsia="ru-RU"/>
        </w:rPr>
        <w:t xml:space="preserve">повышению работоспособности и производительности труда, снижению </w:t>
      </w:r>
      <w:r w:rsidRPr="0082110F">
        <w:rPr>
          <w:rFonts w:ascii="Times New Roman" w:eastAsia="Lucida Sans Unicode" w:hAnsi="Times New Roman" w:cs="Times New Roman"/>
          <w:color w:val="000000"/>
          <w:spacing w:val="-9"/>
          <w:kern w:val="1"/>
          <w:sz w:val="28"/>
          <w:szCs w:val="28"/>
          <w:lang w:eastAsia="ru-RU"/>
        </w:rPr>
        <w:t xml:space="preserve">текучести кадров и улучшению дисциплины на производстве, а соответственно и совершенствованию организации труда. </w:t>
      </w:r>
      <w:r w:rsidRPr="0082110F">
        <w:rPr>
          <w:rFonts w:ascii="Times New Roman" w:eastAsiaTheme="minorEastAsia" w:hAnsi="Times New Roman" w:cs="Times New Roman"/>
          <w:sz w:val="28"/>
          <w:szCs w:val="28"/>
          <w:lang w:eastAsia="ru-RU"/>
        </w:rPr>
        <w:t>Для совершенствования учета расчетов предлагаем также внести изменения в учетную политику организации [2], внедрить управленческий учет [14] и систему бюджетирования [4-12, 15-17], составлять внутреннюю отчетность [1, 13]. Предлагаемые мероприятия обеспечат принятие оптимальных управленческих решений по учету расчетов с персоналом по  оплате труда [20] и достижение стратегических целей организации.</w:t>
      </w:r>
    </w:p>
    <w:p w:rsidR="0082110F" w:rsidRPr="0082110F" w:rsidRDefault="0082110F" w:rsidP="0082110F">
      <w:pPr>
        <w:spacing w:after="0" w:line="240" w:lineRule="auto"/>
        <w:rPr>
          <w:rFonts w:ascii="Times New Roman" w:eastAsia="Lucida Sans Unicode" w:hAnsi="Times New Roman" w:cs="Times New Roman"/>
          <w:color w:val="000000"/>
          <w:spacing w:val="-9"/>
          <w:kern w:val="1"/>
          <w:sz w:val="24"/>
          <w:szCs w:val="24"/>
          <w:lang w:eastAsia="ru-RU"/>
        </w:rPr>
      </w:pPr>
    </w:p>
    <w:p w:rsidR="0082110F" w:rsidRPr="001E616A" w:rsidRDefault="0082110F" w:rsidP="00DC4497">
      <w:pPr>
        <w:spacing w:after="0" w:line="240" w:lineRule="auto"/>
        <w:jc w:val="center"/>
        <w:rPr>
          <w:rFonts w:ascii="Times New Roman" w:eastAsia="Lucida Sans Unicode" w:hAnsi="Times New Roman" w:cs="Times New Roman"/>
          <w:b/>
          <w:color w:val="000000"/>
          <w:spacing w:val="-9"/>
          <w:kern w:val="1"/>
          <w:sz w:val="28"/>
          <w:szCs w:val="28"/>
          <w:lang w:eastAsia="ru-RU"/>
        </w:rPr>
      </w:pPr>
      <w:r w:rsidRPr="001E616A">
        <w:rPr>
          <w:rFonts w:ascii="Times New Roman" w:eastAsia="Lucida Sans Unicode" w:hAnsi="Times New Roman" w:cs="Times New Roman"/>
          <w:b/>
          <w:color w:val="000000"/>
          <w:spacing w:val="-9"/>
          <w:kern w:val="1"/>
          <w:sz w:val="28"/>
          <w:szCs w:val="28"/>
          <w:lang w:eastAsia="ru-RU"/>
        </w:rPr>
        <w:t>Список литературы</w:t>
      </w:r>
    </w:p>
    <w:p w:rsidR="0082110F" w:rsidRPr="00DC4497" w:rsidRDefault="0082110F" w:rsidP="00E2635B">
      <w:pPr>
        <w:numPr>
          <w:ilvl w:val="0"/>
          <w:numId w:val="34"/>
        </w:numPr>
        <w:spacing w:after="0" w:line="240" w:lineRule="auto"/>
        <w:contextualSpacing/>
        <w:jc w:val="both"/>
        <w:rPr>
          <w:rFonts w:ascii="Times New Roman" w:eastAsiaTheme="minorEastAsia" w:hAnsi="Times New Roman" w:cs="Times New Roman"/>
          <w:sz w:val="28"/>
          <w:szCs w:val="28"/>
          <w:lang w:eastAsia="ru-RU"/>
        </w:rPr>
      </w:pPr>
      <w:r w:rsidRPr="00DC4497">
        <w:rPr>
          <w:rFonts w:ascii="Times New Roman" w:eastAsiaTheme="minorEastAsia" w:hAnsi="Times New Roman" w:cs="Times New Roman"/>
          <w:sz w:val="28"/>
          <w:szCs w:val="28"/>
          <w:lang w:eastAsia="ru-RU"/>
        </w:rPr>
        <w:t>Гривас Н.В., Никулина С.Н. Внутренняя управленческая отчетность как инструмент принятия управленческих решений в организациях АПК // Аграрная наука – сельскому хозяйству: сборник материалов: в 2 кн./ ХIII Международная научно-практическая конференция (15-16 февраля 2018 г.). Барнаул: РИО Алтайского ГАУ, 2018.Кн.1. - С. 103-105.</w:t>
      </w:r>
    </w:p>
    <w:p w:rsidR="0082110F" w:rsidRPr="00DC4497" w:rsidRDefault="0082110F" w:rsidP="00E2635B">
      <w:pPr>
        <w:numPr>
          <w:ilvl w:val="0"/>
          <w:numId w:val="34"/>
        </w:numPr>
        <w:spacing w:after="0" w:line="240" w:lineRule="auto"/>
        <w:contextualSpacing/>
        <w:jc w:val="both"/>
        <w:rPr>
          <w:rFonts w:ascii="Times New Roman" w:eastAsiaTheme="minorEastAsia" w:hAnsi="Times New Roman" w:cs="Times New Roman"/>
          <w:sz w:val="28"/>
          <w:szCs w:val="28"/>
          <w:lang w:eastAsia="ru-RU"/>
        </w:rPr>
      </w:pPr>
      <w:r w:rsidRPr="00DC4497">
        <w:rPr>
          <w:rFonts w:ascii="Times New Roman" w:eastAsiaTheme="minorEastAsia" w:hAnsi="Times New Roman" w:cs="Times New Roman"/>
          <w:sz w:val="28"/>
          <w:szCs w:val="28"/>
          <w:lang w:eastAsia="ru-RU"/>
        </w:rPr>
        <w:t xml:space="preserve">Гривас Н.В., Никулина С.Н. Учетная политика как элемент экономической безопасности организации // Актуальные вопросы экономики и агробизнеса: Сборник статей IX Международной научно - практической конференции (1 – 2 марта 2018 г., г. Брянск). В 4 ч. Ч. 2. – Брянск: Изд-во Брянский ГАУ, 2018.– С. 105-109. </w:t>
      </w:r>
    </w:p>
    <w:p w:rsidR="0082110F" w:rsidRPr="00DC4497" w:rsidRDefault="0082110F" w:rsidP="00E2635B">
      <w:pPr>
        <w:numPr>
          <w:ilvl w:val="0"/>
          <w:numId w:val="34"/>
        </w:numPr>
        <w:spacing w:after="0" w:line="240" w:lineRule="auto"/>
        <w:contextualSpacing/>
        <w:jc w:val="both"/>
        <w:rPr>
          <w:rFonts w:ascii="Times New Roman" w:eastAsiaTheme="minorEastAsia" w:hAnsi="Times New Roman" w:cs="Times New Roman"/>
          <w:color w:val="FF0000"/>
          <w:sz w:val="28"/>
          <w:szCs w:val="28"/>
          <w:lang w:eastAsia="ru-RU"/>
        </w:rPr>
      </w:pPr>
      <w:r w:rsidRPr="00DC4497">
        <w:rPr>
          <w:rFonts w:ascii="Times New Roman" w:eastAsiaTheme="minorEastAsia" w:hAnsi="Times New Roman" w:cs="Times New Roman"/>
          <w:sz w:val="28"/>
          <w:szCs w:val="28"/>
          <w:lang w:eastAsia="ru-RU"/>
        </w:rPr>
        <w:t xml:space="preserve">Киреева Н.В. Комплексный анализ хозяйственной деятельности: учеб пособие. - М.: Социальные отношения, 2015. - 512 с. </w:t>
      </w:r>
    </w:p>
    <w:p w:rsidR="0082110F" w:rsidRPr="00DC4497" w:rsidRDefault="0082110F" w:rsidP="00E2635B">
      <w:pPr>
        <w:numPr>
          <w:ilvl w:val="0"/>
          <w:numId w:val="34"/>
        </w:numPr>
        <w:spacing w:after="0" w:line="240" w:lineRule="auto"/>
        <w:contextualSpacing/>
        <w:jc w:val="both"/>
        <w:rPr>
          <w:rFonts w:ascii="Times New Roman" w:eastAsiaTheme="minorEastAsia" w:hAnsi="Times New Roman" w:cs="Times New Roman"/>
          <w:sz w:val="28"/>
          <w:szCs w:val="28"/>
          <w:lang w:eastAsia="ru-RU"/>
        </w:rPr>
      </w:pPr>
      <w:r w:rsidRPr="00DC4497">
        <w:rPr>
          <w:rFonts w:ascii="Times New Roman" w:eastAsiaTheme="minorEastAsia" w:hAnsi="Times New Roman" w:cs="Times New Roman"/>
          <w:sz w:val="28"/>
          <w:szCs w:val="28"/>
          <w:lang w:eastAsia="ru-RU"/>
        </w:rPr>
        <w:t xml:space="preserve">Никулина С.Н. Бюджетирование по видам деятельности в агропромышленных организациях // Пути реализации Федеральной научно-технической программы развития сельского хозяйства на 2017-2025 годы: Материалы международной научно-практической конференции (19-20 апреля 2018 г.). / под общ. Ред. д. с-х. н. проф. Сухановой С.Ф.- Курган: Изд-во Курганской ГСХА, 2018.- С. 193-197. </w:t>
      </w:r>
    </w:p>
    <w:p w:rsidR="0082110F" w:rsidRPr="00DC4497" w:rsidRDefault="0082110F" w:rsidP="00E2635B">
      <w:pPr>
        <w:numPr>
          <w:ilvl w:val="0"/>
          <w:numId w:val="34"/>
        </w:numPr>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C4497">
        <w:rPr>
          <w:rFonts w:ascii="Times New Roman" w:eastAsia="Times New Roman" w:hAnsi="Times New Roman" w:cs="Times New Roman"/>
          <w:sz w:val="28"/>
          <w:szCs w:val="28"/>
          <w:lang w:eastAsia="ru-RU"/>
        </w:rPr>
        <w:lastRenderedPageBreak/>
        <w:t>Никулина С.Н. Бюджетный анализ в организациях  // РИСК: Ресурсы, Информация, Снабжение, Конкуренция. – М.: 2010. - № 4.- С. 452-457.</w:t>
      </w:r>
    </w:p>
    <w:p w:rsidR="0082110F" w:rsidRPr="00DC4497" w:rsidRDefault="0082110F" w:rsidP="00E2635B">
      <w:pPr>
        <w:numPr>
          <w:ilvl w:val="0"/>
          <w:numId w:val="34"/>
        </w:numPr>
        <w:spacing w:after="0" w:line="240" w:lineRule="auto"/>
        <w:contextualSpacing/>
        <w:jc w:val="both"/>
        <w:rPr>
          <w:rFonts w:ascii="Times New Roman" w:eastAsiaTheme="minorEastAsia" w:hAnsi="Times New Roman" w:cs="Times New Roman"/>
          <w:sz w:val="28"/>
          <w:szCs w:val="28"/>
          <w:lang w:eastAsia="ru-RU"/>
        </w:rPr>
      </w:pPr>
      <w:r w:rsidRPr="00DC4497">
        <w:rPr>
          <w:rFonts w:ascii="Times New Roman" w:eastAsiaTheme="minorEastAsia" w:hAnsi="Times New Roman" w:cs="Times New Roman"/>
          <w:sz w:val="28"/>
          <w:szCs w:val="28"/>
          <w:lang w:eastAsia="ru-RU"/>
        </w:rPr>
        <w:t xml:space="preserve">Никулина С.Н. Взаимосвязь бюджетирования и стратегического планирования в организациях перерабатывающей промышленности // Аудит и финансовый анализ.- 2012.- № 6.- С.421-425. </w:t>
      </w:r>
    </w:p>
    <w:p w:rsidR="0082110F" w:rsidRPr="00DC4497" w:rsidRDefault="0082110F" w:rsidP="00E2635B">
      <w:pPr>
        <w:numPr>
          <w:ilvl w:val="0"/>
          <w:numId w:val="34"/>
        </w:numPr>
        <w:spacing w:after="0" w:line="240" w:lineRule="auto"/>
        <w:contextualSpacing/>
        <w:jc w:val="both"/>
        <w:rPr>
          <w:rFonts w:ascii="Times New Roman" w:eastAsiaTheme="minorEastAsia" w:hAnsi="Times New Roman" w:cs="Times New Roman"/>
          <w:sz w:val="28"/>
          <w:szCs w:val="28"/>
          <w:lang w:eastAsia="ru-RU"/>
        </w:rPr>
      </w:pPr>
      <w:r w:rsidRPr="00DC4497">
        <w:rPr>
          <w:rFonts w:ascii="Times New Roman" w:eastAsiaTheme="minorEastAsia" w:hAnsi="Times New Roman" w:cs="Times New Roman"/>
          <w:sz w:val="28"/>
          <w:szCs w:val="28"/>
          <w:lang w:eastAsia="ru-RU"/>
        </w:rPr>
        <w:t xml:space="preserve">Никулина С.Н. Зарубежные модели бюджетирования в перерабатывающих организациях агропромышленного комплекса // Научное обозрение.- 2015.- № 16.- С. 259-267. </w:t>
      </w:r>
    </w:p>
    <w:p w:rsidR="0082110F" w:rsidRPr="00DC4497" w:rsidRDefault="0082110F" w:rsidP="00E2635B">
      <w:pPr>
        <w:numPr>
          <w:ilvl w:val="0"/>
          <w:numId w:val="34"/>
        </w:numPr>
        <w:spacing w:after="0" w:line="240" w:lineRule="auto"/>
        <w:contextualSpacing/>
        <w:jc w:val="both"/>
        <w:rPr>
          <w:rFonts w:ascii="Times New Roman" w:eastAsiaTheme="minorEastAsia" w:hAnsi="Times New Roman" w:cs="Times New Roman"/>
          <w:sz w:val="28"/>
          <w:szCs w:val="28"/>
          <w:lang w:eastAsia="ru-RU"/>
        </w:rPr>
      </w:pPr>
      <w:r w:rsidRPr="00DC4497">
        <w:rPr>
          <w:rFonts w:ascii="Times New Roman" w:eastAsiaTheme="minorEastAsia" w:hAnsi="Times New Roman" w:cs="Times New Roman"/>
          <w:sz w:val="28"/>
          <w:szCs w:val="28"/>
          <w:lang w:eastAsia="ru-RU"/>
        </w:rPr>
        <w:t>Никулина С.Н. Контрольные аспекты системы бюджетирования перерабатывающей организации агропромышленного комплекса // Международный бухгалтерский учет.- 2014.- № 26 (320).- С.33-43.</w:t>
      </w:r>
    </w:p>
    <w:p w:rsidR="0082110F" w:rsidRPr="00DC4497" w:rsidRDefault="0082110F" w:rsidP="00E2635B">
      <w:pPr>
        <w:numPr>
          <w:ilvl w:val="0"/>
          <w:numId w:val="34"/>
        </w:numPr>
        <w:spacing w:after="0" w:line="240" w:lineRule="auto"/>
        <w:contextualSpacing/>
        <w:jc w:val="both"/>
        <w:rPr>
          <w:rFonts w:ascii="Times New Roman" w:eastAsiaTheme="minorEastAsia" w:hAnsi="Times New Roman" w:cs="Times New Roman"/>
          <w:sz w:val="28"/>
          <w:szCs w:val="28"/>
          <w:lang w:eastAsia="ru-RU"/>
        </w:rPr>
      </w:pPr>
      <w:r w:rsidRPr="00DC4497">
        <w:rPr>
          <w:rFonts w:ascii="Times New Roman" w:eastAsiaTheme="minorEastAsia" w:hAnsi="Times New Roman" w:cs="Times New Roman"/>
          <w:sz w:val="28"/>
          <w:szCs w:val="28"/>
          <w:lang w:eastAsia="ru-RU"/>
        </w:rPr>
        <w:t xml:space="preserve">Никулина С.Н. Отличительные особенности оперативного и стратегического бюджетирования // Вестник профессиональных бухгалтеров.- 2015.- № 3.- С.7-12. </w:t>
      </w:r>
    </w:p>
    <w:p w:rsidR="0082110F" w:rsidRPr="00DC4497" w:rsidRDefault="0082110F" w:rsidP="00E2635B">
      <w:pPr>
        <w:numPr>
          <w:ilvl w:val="0"/>
          <w:numId w:val="34"/>
        </w:numPr>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C4497">
        <w:rPr>
          <w:rFonts w:ascii="Times New Roman" w:eastAsia="Times New Roman" w:hAnsi="Times New Roman" w:cs="Times New Roman"/>
          <w:sz w:val="28"/>
          <w:szCs w:val="28"/>
          <w:lang w:eastAsia="ru-RU"/>
        </w:rPr>
        <w:t>Никулина С.Н. Разработка бюджетов для деятельности сельскохозяйственного производственного кооператива // Экономика сельскохозяйственных и перерабатывающих предприятий.- 2009.- № 8.- С.51-55.</w:t>
      </w:r>
    </w:p>
    <w:p w:rsidR="0082110F" w:rsidRPr="00DC4497" w:rsidRDefault="0082110F" w:rsidP="00E2635B">
      <w:pPr>
        <w:numPr>
          <w:ilvl w:val="0"/>
          <w:numId w:val="34"/>
        </w:numPr>
        <w:spacing w:after="0" w:line="240" w:lineRule="auto"/>
        <w:contextualSpacing/>
        <w:jc w:val="both"/>
        <w:rPr>
          <w:rFonts w:ascii="Times New Roman" w:eastAsiaTheme="minorEastAsia" w:hAnsi="Times New Roman" w:cs="Times New Roman"/>
          <w:sz w:val="28"/>
          <w:szCs w:val="28"/>
          <w:lang w:eastAsia="ru-RU"/>
        </w:rPr>
      </w:pPr>
      <w:r w:rsidRPr="00DC4497">
        <w:rPr>
          <w:rFonts w:ascii="Times New Roman" w:eastAsiaTheme="minorEastAsia" w:hAnsi="Times New Roman" w:cs="Times New Roman"/>
          <w:sz w:val="28"/>
          <w:szCs w:val="28"/>
          <w:lang w:eastAsia="ru-RU"/>
        </w:rPr>
        <w:t>Никулина С.Н. Рыночный этап развития системы бюджетирования // Перспективы устойчивого развития АПК: сборник материалов Международной научно-практической конференции. - Омск: Изд-во ФГБОУ ВО Омский ГАУ, 2017.- С. 702-705.</w:t>
      </w:r>
    </w:p>
    <w:p w:rsidR="0082110F" w:rsidRPr="00DC4497" w:rsidRDefault="0082110F" w:rsidP="00E2635B">
      <w:pPr>
        <w:numPr>
          <w:ilvl w:val="0"/>
          <w:numId w:val="34"/>
        </w:numPr>
        <w:spacing w:after="0" w:line="240" w:lineRule="auto"/>
        <w:contextualSpacing/>
        <w:jc w:val="both"/>
        <w:rPr>
          <w:rFonts w:ascii="Times New Roman" w:eastAsiaTheme="minorEastAsia" w:hAnsi="Times New Roman" w:cs="Times New Roman"/>
          <w:sz w:val="28"/>
          <w:szCs w:val="28"/>
          <w:lang w:eastAsia="ru-RU"/>
        </w:rPr>
      </w:pPr>
      <w:r w:rsidRPr="00DC4497">
        <w:rPr>
          <w:rFonts w:ascii="Times New Roman" w:eastAsiaTheme="minorEastAsia" w:hAnsi="Times New Roman" w:cs="Times New Roman"/>
          <w:sz w:val="28"/>
          <w:szCs w:val="28"/>
          <w:lang w:eastAsia="ru-RU"/>
        </w:rPr>
        <w:t xml:space="preserve">Никулина С.Н. Становление бюджетирования в управленческом учете // Современные проблемы финансового регулирования и учета в агропромышленном комплексе: Материалы </w:t>
      </w:r>
      <w:r w:rsidRPr="00DC4497">
        <w:rPr>
          <w:rFonts w:ascii="Times New Roman" w:eastAsiaTheme="minorEastAsia" w:hAnsi="Times New Roman" w:cs="Times New Roman"/>
          <w:sz w:val="28"/>
          <w:szCs w:val="28"/>
          <w:lang w:val="en-US" w:eastAsia="ru-RU"/>
        </w:rPr>
        <w:t>I</w:t>
      </w:r>
      <w:r w:rsidRPr="00DC4497">
        <w:rPr>
          <w:rFonts w:ascii="Times New Roman" w:eastAsiaTheme="minorEastAsia" w:hAnsi="Times New Roman" w:cs="Times New Roman"/>
          <w:sz w:val="28"/>
          <w:szCs w:val="28"/>
          <w:lang w:eastAsia="ru-RU"/>
        </w:rPr>
        <w:t xml:space="preserve"> Всероссийской научно-практической конференции (19 мая 2017 г.). - Курган: Изд-во Курганской ГСХА, 2017.- С. 63-67.</w:t>
      </w:r>
    </w:p>
    <w:p w:rsidR="0082110F" w:rsidRPr="00DC4497" w:rsidRDefault="0082110F" w:rsidP="00E2635B">
      <w:pPr>
        <w:numPr>
          <w:ilvl w:val="0"/>
          <w:numId w:val="34"/>
        </w:numPr>
        <w:spacing w:after="0" w:line="240" w:lineRule="auto"/>
        <w:contextualSpacing/>
        <w:jc w:val="both"/>
        <w:rPr>
          <w:rFonts w:ascii="Times New Roman" w:eastAsiaTheme="minorEastAsia" w:hAnsi="Times New Roman" w:cs="Times New Roman"/>
          <w:sz w:val="28"/>
          <w:szCs w:val="28"/>
          <w:lang w:eastAsia="ru-RU"/>
        </w:rPr>
      </w:pPr>
      <w:r w:rsidRPr="00DC4497">
        <w:rPr>
          <w:rFonts w:ascii="Times New Roman" w:eastAsiaTheme="minorEastAsia" w:hAnsi="Times New Roman" w:cs="Times New Roman"/>
          <w:sz w:val="28"/>
          <w:szCs w:val="28"/>
          <w:lang w:eastAsia="ru-RU"/>
        </w:rPr>
        <w:t>Никулина С.Н. Управленческая бюджетная отчетность перерабатывающих организаций агропромышленного комплекса  // РИСК: Ресурсы, Информация, Снабжение, Конкуренция. – М.: 2012. - № 2.- С. 380-383.</w:t>
      </w:r>
    </w:p>
    <w:p w:rsidR="0082110F" w:rsidRPr="00DC4497" w:rsidRDefault="0082110F" w:rsidP="00E2635B">
      <w:pPr>
        <w:numPr>
          <w:ilvl w:val="0"/>
          <w:numId w:val="34"/>
        </w:numPr>
        <w:spacing w:after="0" w:line="240" w:lineRule="auto"/>
        <w:contextualSpacing/>
        <w:jc w:val="both"/>
        <w:rPr>
          <w:rFonts w:ascii="Times New Roman" w:eastAsiaTheme="minorEastAsia" w:hAnsi="Times New Roman" w:cs="Times New Roman"/>
          <w:sz w:val="28"/>
          <w:szCs w:val="28"/>
          <w:lang w:eastAsia="ru-RU"/>
        </w:rPr>
      </w:pPr>
      <w:r w:rsidRPr="00DC4497">
        <w:rPr>
          <w:rFonts w:ascii="Times New Roman" w:eastAsiaTheme="minorEastAsia" w:hAnsi="Times New Roman" w:cs="Times New Roman"/>
          <w:sz w:val="28"/>
          <w:szCs w:val="28"/>
          <w:lang w:eastAsia="ru-RU"/>
        </w:rPr>
        <w:t>Никулина С.Н. Управленческий учет в организациях перерабатывающей отрасли АПК // Вестник Курганской ГСХА.- 2015.- № 3 (15).- С. 5-9.</w:t>
      </w:r>
    </w:p>
    <w:p w:rsidR="0082110F" w:rsidRPr="00DC4497" w:rsidRDefault="0082110F" w:rsidP="00E2635B">
      <w:pPr>
        <w:numPr>
          <w:ilvl w:val="0"/>
          <w:numId w:val="34"/>
        </w:numPr>
        <w:spacing w:after="0" w:line="240" w:lineRule="auto"/>
        <w:jc w:val="both"/>
        <w:rPr>
          <w:rFonts w:ascii="Times New Roman" w:eastAsia="Times New Roman" w:hAnsi="Times New Roman" w:cs="Times New Roman"/>
          <w:sz w:val="28"/>
          <w:szCs w:val="28"/>
          <w:lang w:eastAsia="ru-RU"/>
        </w:rPr>
      </w:pPr>
      <w:r w:rsidRPr="00DC4497">
        <w:rPr>
          <w:rFonts w:ascii="Times New Roman" w:eastAsia="Times New Roman" w:hAnsi="Times New Roman" w:cs="Times New Roman"/>
          <w:sz w:val="28"/>
          <w:szCs w:val="28"/>
          <w:lang w:eastAsia="ru-RU"/>
        </w:rPr>
        <w:t xml:space="preserve">Никулина С.Н. Формирование системы бюджетирования с учетом отраслевых особенностей перерабатывающей сферы АПК // Аудит и финансовый анализ.- 2015.- № 4.- С. 198-206. </w:t>
      </w:r>
    </w:p>
    <w:p w:rsidR="0082110F" w:rsidRPr="00DC4497" w:rsidRDefault="0082110F" w:rsidP="00E2635B">
      <w:pPr>
        <w:numPr>
          <w:ilvl w:val="0"/>
          <w:numId w:val="34"/>
        </w:numPr>
        <w:spacing w:after="0" w:line="240" w:lineRule="auto"/>
        <w:contextualSpacing/>
        <w:jc w:val="both"/>
        <w:rPr>
          <w:rFonts w:ascii="Times New Roman" w:eastAsiaTheme="minorEastAsia" w:hAnsi="Times New Roman" w:cs="Times New Roman"/>
          <w:sz w:val="28"/>
          <w:szCs w:val="28"/>
          <w:lang w:eastAsia="ru-RU"/>
        </w:rPr>
      </w:pPr>
      <w:r w:rsidRPr="00DC4497">
        <w:rPr>
          <w:rFonts w:ascii="Times New Roman" w:eastAsiaTheme="minorEastAsia" w:hAnsi="Times New Roman" w:cs="Times New Roman"/>
          <w:sz w:val="28"/>
          <w:szCs w:val="28"/>
          <w:lang w:eastAsia="ru-RU"/>
        </w:rPr>
        <w:t>Никулина С.Н., Гривас Н.В. Аутсорсинг системы бюджетирования в агропромышленных организациях: Аграрная наука – сельскому хозяйству: сборник материалов в 2 кн./ Х</w:t>
      </w:r>
      <w:r w:rsidRPr="00DC4497">
        <w:rPr>
          <w:rFonts w:ascii="Times New Roman" w:eastAsiaTheme="minorEastAsia" w:hAnsi="Times New Roman" w:cs="Times New Roman"/>
          <w:sz w:val="28"/>
          <w:szCs w:val="28"/>
          <w:lang w:val="en-US" w:eastAsia="ru-RU"/>
        </w:rPr>
        <w:t>III</w:t>
      </w:r>
      <w:r w:rsidRPr="00DC4497">
        <w:rPr>
          <w:rFonts w:ascii="Times New Roman" w:eastAsiaTheme="minorEastAsia" w:hAnsi="Times New Roman" w:cs="Times New Roman"/>
          <w:sz w:val="28"/>
          <w:szCs w:val="28"/>
          <w:lang w:eastAsia="ru-RU"/>
        </w:rPr>
        <w:t xml:space="preserve"> Международная научно-практическая конференция (15-16 февраля 2018 г.). Барнаул: РИО Алтайского ГАУ, 2018.Кн.1. С. 177-179. </w:t>
      </w:r>
    </w:p>
    <w:p w:rsidR="0082110F" w:rsidRPr="00DC4497" w:rsidRDefault="0082110F" w:rsidP="00E2635B">
      <w:pPr>
        <w:numPr>
          <w:ilvl w:val="0"/>
          <w:numId w:val="34"/>
        </w:numPr>
        <w:spacing w:after="0" w:line="240" w:lineRule="auto"/>
        <w:contextualSpacing/>
        <w:jc w:val="both"/>
        <w:rPr>
          <w:rFonts w:ascii="Times New Roman" w:eastAsiaTheme="minorEastAsia" w:hAnsi="Times New Roman" w:cs="Times New Roman"/>
          <w:sz w:val="28"/>
          <w:szCs w:val="28"/>
          <w:lang w:eastAsia="ru-RU"/>
        </w:rPr>
      </w:pPr>
      <w:r w:rsidRPr="00DC4497">
        <w:rPr>
          <w:rFonts w:ascii="Times New Roman" w:eastAsiaTheme="minorEastAsia" w:hAnsi="Times New Roman" w:cs="Times New Roman"/>
          <w:sz w:val="28"/>
          <w:szCs w:val="28"/>
          <w:lang w:eastAsia="ru-RU"/>
        </w:rPr>
        <w:t xml:space="preserve">Никулина С.Н., Гривас Н.В. Условия формирования эффективной системы бюджетирования // Актуальные вопросы совершенствования </w:t>
      </w:r>
      <w:r w:rsidRPr="00DC4497">
        <w:rPr>
          <w:rFonts w:ascii="Times New Roman" w:eastAsiaTheme="minorEastAsia" w:hAnsi="Times New Roman" w:cs="Times New Roman"/>
          <w:sz w:val="28"/>
          <w:szCs w:val="28"/>
          <w:lang w:eastAsia="ru-RU"/>
        </w:rPr>
        <w:lastRenderedPageBreak/>
        <w:t xml:space="preserve">бухгалтерского учета, статистики и налогообложения: материалы </w:t>
      </w:r>
      <w:r w:rsidRPr="00DC4497">
        <w:rPr>
          <w:rFonts w:ascii="Times New Roman" w:eastAsiaTheme="minorEastAsia" w:hAnsi="Times New Roman" w:cs="Times New Roman"/>
          <w:sz w:val="28"/>
          <w:szCs w:val="28"/>
          <w:lang w:val="en-US" w:eastAsia="ru-RU"/>
        </w:rPr>
        <w:t>VII</w:t>
      </w:r>
      <w:r w:rsidRPr="00DC4497">
        <w:rPr>
          <w:rFonts w:ascii="Times New Roman" w:eastAsiaTheme="minorEastAsia" w:hAnsi="Times New Roman" w:cs="Times New Roman"/>
          <w:sz w:val="28"/>
          <w:szCs w:val="28"/>
          <w:lang w:eastAsia="ru-RU"/>
        </w:rPr>
        <w:t xml:space="preserve"> международной научно-практической конференции 15 февраля 2018 г. Т.2.; М-во обр. и науки РФ. ФГБОУ ВО «Тамб. Гос. Ун-т им. Г.Р. Державина»; отв. ред. [Черемисина Н.В.] Тамбов: Издательский дом ТГУ им. Г.Р. Державина, 2018.- С. 205-211.</w:t>
      </w:r>
    </w:p>
    <w:p w:rsidR="0082110F" w:rsidRPr="00DC4497" w:rsidRDefault="0082110F" w:rsidP="00E2635B">
      <w:pPr>
        <w:numPr>
          <w:ilvl w:val="0"/>
          <w:numId w:val="34"/>
        </w:numPr>
        <w:spacing w:after="0" w:line="240" w:lineRule="auto"/>
        <w:contextualSpacing/>
        <w:jc w:val="both"/>
        <w:rPr>
          <w:rFonts w:ascii="Times New Roman" w:eastAsiaTheme="minorEastAsia" w:hAnsi="Times New Roman" w:cs="Times New Roman"/>
          <w:sz w:val="28"/>
          <w:szCs w:val="28"/>
          <w:lang w:eastAsia="ru-RU"/>
        </w:rPr>
      </w:pPr>
      <w:r w:rsidRPr="00DC4497">
        <w:rPr>
          <w:rFonts w:ascii="Times New Roman" w:eastAsiaTheme="minorEastAsia" w:hAnsi="Times New Roman" w:cs="Times New Roman"/>
          <w:sz w:val="28"/>
          <w:szCs w:val="28"/>
          <w:lang w:eastAsia="ru-RU"/>
        </w:rPr>
        <w:t xml:space="preserve">Паламарчук А.С. Анализ использования трудовых ресурсов и фонда заработной платы // Справочник экономиста. - 2014. - №6. - С. 74-84. </w:t>
      </w:r>
    </w:p>
    <w:p w:rsidR="0082110F" w:rsidRPr="00DC4497" w:rsidRDefault="0082110F" w:rsidP="00E2635B">
      <w:pPr>
        <w:numPr>
          <w:ilvl w:val="0"/>
          <w:numId w:val="34"/>
        </w:numPr>
        <w:spacing w:after="0" w:line="240" w:lineRule="auto"/>
        <w:contextualSpacing/>
        <w:jc w:val="both"/>
        <w:rPr>
          <w:rFonts w:ascii="Times New Roman" w:eastAsiaTheme="minorEastAsia" w:hAnsi="Times New Roman" w:cs="Times New Roman"/>
          <w:sz w:val="28"/>
          <w:szCs w:val="28"/>
          <w:lang w:eastAsia="ru-RU"/>
        </w:rPr>
      </w:pPr>
      <w:r w:rsidRPr="00DC4497">
        <w:rPr>
          <w:rFonts w:ascii="Times New Roman" w:eastAsiaTheme="minorEastAsia" w:hAnsi="Times New Roman" w:cs="Times New Roman"/>
          <w:sz w:val="28"/>
          <w:szCs w:val="28"/>
          <w:lang w:eastAsia="ru-RU"/>
        </w:rPr>
        <w:t xml:space="preserve">Шадрина Г.В. Экономический анализ. Теория и практика. - М.: Юрайт, 2017. - 515 с. </w:t>
      </w:r>
    </w:p>
    <w:p w:rsidR="00E2635B" w:rsidRPr="00695D8B" w:rsidRDefault="0082110F" w:rsidP="0082110F">
      <w:pPr>
        <w:numPr>
          <w:ilvl w:val="0"/>
          <w:numId w:val="34"/>
        </w:numPr>
        <w:spacing w:after="0" w:line="240" w:lineRule="auto"/>
        <w:contextualSpacing/>
        <w:jc w:val="both"/>
        <w:rPr>
          <w:rFonts w:ascii="Times New Roman" w:eastAsiaTheme="minorEastAsia" w:hAnsi="Times New Roman" w:cs="Times New Roman"/>
          <w:sz w:val="28"/>
          <w:szCs w:val="28"/>
          <w:lang w:eastAsia="ru-RU"/>
        </w:rPr>
      </w:pPr>
      <w:r w:rsidRPr="00DC4497">
        <w:rPr>
          <w:rFonts w:ascii="Times New Roman" w:eastAsiaTheme="minorEastAsia" w:hAnsi="Times New Roman" w:cs="Times New Roman"/>
          <w:sz w:val="28"/>
          <w:szCs w:val="28"/>
          <w:lang w:eastAsia="ru-RU"/>
        </w:rPr>
        <w:t xml:space="preserve">Шелкунова И.В., Никулина С.Н. Анализ эффективности расходования средств на оплату труда и системы премирования // Основные направления развития агробизнеса в современных условиях: сборник статей по материалам  </w:t>
      </w:r>
      <w:r w:rsidRPr="00DC4497">
        <w:rPr>
          <w:rFonts w:ascii="Times New Roman" w:eastAsiaTheme="minorEastAsia" w:hAnsi="Times New Roman" w:cs="Times New Roman"/>
          <w:sz w:val="28"/>
          <w:szCs w:val="28"/>
          <w:lang w:val="en-US" w:eastAsia="ru-RU"/>
        </w:rPr>
        <w:t>II</w:t>
      </w:r>
      <w:r w:rsidRPr="00DC4497">
        <w:rPr>
          <w:rFonts w:ascii="Times New Roman" w:eastAsiaTheme="minorEastAsia" w:hAnsi="Times New Roman" w:cs="Times New Roman"/>
          <w:sz w:val="28"/>
          <w:szCs w:val="28"/>
          <w:lang w:eastAsia="ru-RU"/>
        </w:rPr>
        <w:t xml:space="preserve"> Всероссийской (национальной) научно-практической конференции (20 июня 2018 г.) / под общ. ред. проф. Сухановой С.Ф.- Курган: Изд-во Курганской ГСХА, 2018.- С. 344-348. </w:t>
      </w:r>
    </w:p>
    <w:p w:rsidR="00DC4497" w:rsidRPr="00DC4497" w:rsidRDefault="00DC4497" w:rsidP="0082110F">
      <w:pPr>
        <w:rPr>
          <w:rFonts w:ascii="Times New Roman" w:eastAsiaTheme="minorEastAsia" w:hAnsi="Times New Roman" w:cs="Times New Roman"/>
          <w:b/>
          <w:sz w:val="28"/>
          <w:szCs w:val="28"/>
          <w:lang w:val="en-GB" w:eastAsia="ru-RU"/>
        </w:rPr>
      </w:pPr>
    </w:p>
    <w:p w:rsidR="0082110F" w:rsidRPr="00E2635B" w:rsidRDefault="00E2635B" w:rsidP="0082110F">
      <w:pPr>
        <w:rPr>
          <w:rFonts w:ascii="Times New Roman" w:eastAsiaTheme="minorEastAsia" w:hAnsi="Times New Roman" w:cs="Times New Roman"/>
          <w:b/>
          <w:sz w:val="28"/>
          <w:szCs w:val="28"/>
          <w:lang w:eastAsia="ru-RU"/>
        </w:rPr>
      </w:pPr>
      <w:r w:rsidRPr="00E2635B">
        <w:rPr>
          <w:rFonts w:ascii="Times New Roman" w:eastAsiaTheme="minorEastAsia" w:hAnsi="Times New Roman" w:cs="Times New Roman"/>
          <w:b/>
          <w:sz w:val="28"/>
          <w:szCs w:val="28"/>
          <w:lang w:eastAsia="ru-RU"/>
        </w:rPr>
        <w:t>УДК 330</w:t>
      </w:r>
    </w:p>
    <w:p w:rsidR="00E2635B" w:rsidRDefault="00E2635B" w:rsidP="009A5A02">
      <w:pPr>
        <w:pStyle w:val="1"/>
        <w:spacing w:line="240" w:lineRule="auto"/>
        <w:rPr>
          <w:lang w:val="ru-RU"/>
        </w:rPr>
      </w:pPr>
      <w:r>
        <w:rPr>
          <w:rFonts w:eastAsia="Calibri"/>
        </w:rPr>
        <w:tab/>
      </w:r>
      <w:bookmarkStart w:id="160" w:name="_Toc533432958"/>
      <w:r w:rsidRPr="00E2635B">
        <w:t>РОЛЬ ФИРМ «ОДНОДНЕВОК» В ЭКОНОМИКЕ РОССИИ И СПОСОБЫ БОРЬБЫ С НИМИ</w:t>
      </w:r>
      <w:bookmarkEnd w:id="160"/>
    </w:p>
    <w:p w:rsidR="003F2074" w:rsidRDefault="003F2074" w:rsidP="00DC4497">
      <w:pPr>
        <w:pStyle w:val="1"/>
        <w:spacing w:line="240" w:lineRule="auto"/>
        <w:ind w:firstLine="567"/>
        <w:jc w:val="both"/>
        <w:rPr>
          <w:b w:val="0"/>
          <w:caps w:val="0"/>
          <w:noProof/>
          <w:color w:val="000000" w:themeColor="text1"/>
          <w:lang w:val="ru-RU"/>
        </w:rPr>
      </w:pPr>
      <w:bookmarkStart w:id="161" w:name="_Toc533432959"/>
    </w:p>
    <w:p w:rsidR="00E2635B" w:rsidRPr="00E70164" w:rsidRDefault="00C71250" w:rsidP="00DC4497">
      <w:pPr>
        <w:pStyle w:val="1"/>
        <w:spacing w:line="240" w:lineRule="auto"/>
        <w:ind w:firstLine="567"/>
        <w:jc w:val="both"/>
        <w:rPr>
          <w:caps w:val="0"/>
        </w:rPr>
      </w:pPr>
      <w:r w:rsidRPr="00E70164">
        <w:rPr>
          <w:caps w:val="0"/>
          <w:noProof/>
          <w:color w:val="000000" w:themeColor="text1"/>
        </w:rPr>
        <w:t>С.</w:t>
      </w:r>
      <w:r>
        <w:rPr>
          <w:caps w:val="0"/>
          <w:noProof/>
          <w:color w:val="000000" w:themeColor="text1"/>
          <w:lang w:val="ru-RU"/>
        </w:rPr>
        <w:t xml:space="preserve"> </w:t>
      </w:r>
      <w:r w:rsidR="00E2635B" w:rsidRPr="00E70164">
        <w:rPr>
          <w:caps w:val="0"/>
          <w:noProof/>
          <w:color w:val="000000" w:themeColor="text1"/>
        </w:rPr>
        <w:t>Мирзажанова</w:t>
      </w:r>
      <w:r w:rsidR="00E2635B" w:rsidRPr="00E70164">
        <w:rPr>
          <w:caps w:val="0"/>
        </w:rPr>
        <w:t>, студентка 4</w:t>
      </w:r>
      <w:r w:rsidR="001E616A" w:rsidRPr="00E70164">
        <w:rPr>
          <w:caps w:val="0"/>
          <w:lang w:val="ru-RU"/>
        </w:rPr>
        <w:t xml:space="preserve"> </w:t>
      </w:r>
      <w:r w:rsidR="00E2635B" w:rsidRPr="00E70164">
        <w:rPr>
          <w:caps w:val="0"/>
        </w:rPr>
        <w:t xml:space="preserve">курса </w:t>
      </w:r>
      <w:bookmarkEnd w:id="161"/>
    </w:p>
    <w:p w:rsidR="003F2074" w:rsidRPr="00E70164" w:rsidRDefault="00C71250" w:rsidP="00E70164">
      <w:pPr>
        <w:pStyle w:val="1"/>
        <w:spacing w:line="240" w:lineRule="auto"/>
        <w:ind w:firstLine="567"/>
        <w:jc w:val="both"/>
        <w:rPr>
          <w:caps w:val="0"/>
          <w:lang w:val="ru-RU"/>
        </w:rPr>
      </w:pPr>
      <w:bookmarkStart w:id="162" w:name="_Toc533432960"/>
      <w:r w:rsidRPr="00E70164">
        <w:rPr>
          <w:caps w:val="0"/>
        </w:rPr>
        <w:t>Ж.Б.</w:t>
      </w:r>
      <w:r>
        <w:rPr>
          <w:caps w:val="0"/>
          <w:lang w:val="ru-RU"/>
        </w:rPr>
        <w:t xml:space="preserve"> </w:t>
      </w:r>
      <w:r w:rsidR="001E616A" w:rsidRPr="00E70164">
        <w:rPr>
          <w:caps w:val="0"/>
        </w:rPr>
        <w:t>Рабаданова,</w:t>
      </w:r>
      <w:r w:rsidR="00E2635B" w:rsidRPr="00E70164">
        <w:rPr>
          <w:caps w:val="0"/>
        </w:rPr>
        <w:t xml:space="preserve"> к.э.н, доцент </w:t>
      </w:r>
    </w:p>
    <w:p w:rsidR="00E70164" w:rsidRPr="00E70164" w:rsidRDefault="00E2635B" w:rsidP="003F2074">
      <w:pPr>
        <w:pStyle w:val="1"/>
        <w:spacing w:line="240" w:lineRule="auto"/>
        <w:ind w:firstLine="567"/>
        <w:jc w:val="both"/>
        <w:rPr>
          <w:caps w:val="0"/>
          <w:lang w:val="ru-RU"/>
        </w:rPr>
      </w:pPr>
      <w:r w:rsidRPr="00E70164">
        <w:rPr>
          <w:caps w:val="0"/>
        </w:rPr>
        <w:t>ФГБОУ ВО «Дагестанский государственный университет»</w:t>
      </w:r>
      <w:r w:rsidR="00E70164" w:rsidRPr="00E70164">
        <w:rPr>
          <w:caps w:val="0"/>
          <w:lang w:val="ru-RU"/>
        </w:rPr>
        <w:t>,</w:t>
      </w:r>
    </w:p>
    <w:p w:rsidR="00E2635B" w:rsidRPr="00E70164" w:rsidRDefault="00E70164" w:rsidP="003F2074">
      <w:pPr>
        <w:pStyle w:val="1"/>
        <w:spacing w:line="240" w:lineRule="auto"/>
        <w:ind w:firstLine="567"/>
        <w:jc w:val="both"/>
        <w:rPr>
          <w:caps w:val="0"/>
          <w:lang w:val="ru-RU"/>
        </w:rPr>
      </w:pPr>
      <w:r w:rsidRPr="00E70164">
        <w:rPr>
          <w:caps w:val="0"/>
          <w:lang w:val="ru-RU"/>
        </w:rPr>
        <w:t xml:space="preserve">РД, </w:t>
      </w:r>
      <w:r w:rsidR="00E2635B" w:rsidRPr="00E70164">
        <w:rPr>
          <w:caps w:val="0"/>
          <w:lang w:val="ru-RU"/>
        </w:rPr>
        <w:t xml:space="preserve"> </w:t>
      </w:r>
      <w:r w:rsidR="00E2635B" w:rsidRPr="00E70164">
        <w:rPr>
          <w:caps w:val="0"/>
        </w:rPr>
        <w:t>г. Махачкала</w:t>
      </w:r>
      <w:bookmarkEnd w:id="162"/>
    </w:p>
    <w:p w:rsidR="00E2635B" w:rsidRPr="00E2635B" w:rsidRDefault="00E2635B" w:rsidP="00E2635B">
      <w:pPr>
        <w:spacing w:after="0" w:line="240" w:lineRule="auto"/>
        <w:ind w:firstLine="709"/>
        <w:contextualSpacing/>
        <w:jc w:val="center"/>
        <w:rPr>
          <w:rFonts w:ascii="Times New Roman" w:hAnsi="Times New Roman" w:cs="Times New Roman"/>
          <w:b/>
          <w:sz w:val="28"/>
          <w:szCs w:val="28"/>
        </w:rPr>
      </w:pPr>
    </w:p>
    <w:p w:rsidR="00E2635B" w:rsidRPr="00E2635B" w:rsidRDefault="00E2635B" w:rsidP="00E2635B">
      <w:pPr>
        <w:spacing w:after="0" w:line="240" w:lineRule="auto"/>
        <w:ind w:firstLine="709"/>
        <w:jc w:val="both"/>
        <w:rPr>
          <w:rFonts w:ascii="Times New Roman" w:hAnsi="Times New Roman" w:cs="Times New Roman"/>
          <w:sz w:val="28"/>
        </w:rPr>
      </w:pPr>
      <w:r w:rsidRPr="00E2635B">
        <w:rPr>
          <w:rFonts w:ascii="Times New Roman" w:hAnsi="Times New Roman" w:cs="Times New Roman"/>
          <w:b/>
          <w:sz w:val="28"/>
        </w:rPr>
        <w:t>Аннотация.</w:t>
      </w:r>
      <w:r w:rsidRPr="00E2635B">
        <w:rPr>
          <w:rFonts w:ascii="Times New Roman" w:hAnsi="Times New Roman" w:cs="Times New Roman"/>
          <w:sz w:val="28"/>
        </w:rPr>
        <w:t xml:space="preserve"> Исследование посвящено феномену «фирмы-однодневки». В настоящее время в Российской Федерации такого рода организации широко распространены, но с развитием нормативно-правовых средств борьбы с ними их численность заметно сократилась. В исследовании раскрываются проблемы понятия, выделяются и описываются характерные черты данных фирм. Пока не будет выработан универсальный механизм борьбы с ними, «фирмы-однодневки» продолжат существовать. </w:t>
      </w:r>
    </w:p>
    <w:p w:rsidR="00E2635B" w:rsidRPr="00E2635B" w:rsidRDefault="00E2635B" w:rsidP="00E2635B">
      <w:pPr>
        <w:spacing w:after="0" w:line="240" w:lineRule="auto"/>
        <w:ind w:firstLine="709"/>
        <w:jc w:val="both"/>
        <w:rPr>
          <w:rFonts w:ascii="Times New Roman" w:hAnsi="Times New Roman" w:cs="Times New Roman"/>
          <w:sz w:val="28"/>
        </w:rPr>
      </w:pPr>
      <w:r w:rsidRPr="00E2635B">
        <w:rPr>
          <w:rFonts w:ascii="Times New Roman" w:hAnsi="Times New Roman" w:cs="Times New Roman"/>
          <w:b/>
          <w:sz w:val="28"/>
        </w:rPr>
        <w:t>Ключевые слова:</w:t>
      </w:r>
      <w:r w:rsidRPr="00E2635B">
        <w:rPr>
          <w:rFonts w:ascii="Times New Roman" w:hAnsi="Times New Roman" w:cs="Times New Roman"/>
          <w:sz w:val="28"/>
        </w:rPr>
        <w:t xml:space="preserve"> «фирма-однодневка», обналичивание, налоги, налоговые правонарушения.</w:t>
      </w:r>
    </w:p>
    <w:p w:rsidR="00DC4497" w:rsidRPr="00005EF0" w:rsidRDefault="00DC4497" w:rsidP="00E2635B">
      <w:pPr>
        <w:spacing w:after="0" w:line="240" w:lineRule="auto"/>
        <w:ind w:firstLine="709"/>
        <w:jc w:val="both"/>
        <w:rPr>
          <w:rFonts w:ascii="Times New Roman" w:hAnsi="Times New Roman" w:cs="Times New Roman"/>
          <w:b/>
          <w:sz w:val="28"/>
        </w:rPr>
      </w:pPr>
    </w:p>
    <w:p w:rsidR="00E2635B" w:rsidRPr="00DC4497" w:rsidRDefault="00E2635B" w:rsidP="00E2635B">
      <w:pPr>
        <w:spacing w:after="0" w:line="240" w:lineRule="auto"/>
        <w:ind w:firstLine="709"/>
        <w:jc w:val="both"/>
        <w:rPr>
          <w:rFonts w:ascii="Times New Roman" w:hAnsi="Times New Roman" w:cs="Times New Roman"/>
          <w:i/>
          <w:sz w:val="28"/>
          <w:lang w:val="en-US"/>
        </w:rPr>
      </w:pPr>
      <w:r w:rsidRPr="00DC4497">
        <w:rPr>
          <w:rFonts w:ascii="Times New Roman" w:hAnsi="Times New Roman" w:cs="Times New Roman"/>
          <w:b/>
          <w:i/>
          <w:sz w:val="28"/>
          <w:lang w:val="en-US"/>
        </w:rPr>
        <w:t>Annotation.</w:t>
      </w:r>
      <w:r w:rsidRPr="00DC4497">
        <w:rPr>
          <w:rFonts w:ascii="Times New Roman" w:hAnsi="Times New Roman" w:cs="Times New Roman"/>
          <w:i/>
          <w:sz w:val="28"/>
          <w:lang w:val="en-US"/>
        </w:rPr>
        <w:t xml:space="preserve">  The study is devoted to the phenomenon of "one-day firms". At present, such organizations in the Russian Federation are widespread, but with the development of legal and regulatory means of dealing with them, their numbers have noticeably decreased. The study reveals the problems of the concept, identifies and describes the characteristic features of these firms. Until a universal mechanism to combat them is developed, “one-day firms” will continue to exist.</w:t>
      </w:r>
    </w:p>
    <w:p w:rsidR="00E2635B" w:rsidRPr="00DC4497" w:rsidRDefault="00E2635B" w:rsidP="00E2635B">
      <w:pPr>
        <w:spacing w:after="0" w:line="240" w:lineRule="auto"/>
        <w:ind w:firstLine="709"/>
        <w:jc w:val="both"/>
        <w:rPr>
          <w:rFonts w:ascii="Times New Roman" w:hAnsi="Times New Roman" w:cs="Times New Roman"/>
          <w:i/>
          <w:sz w:val="28"/>
          <w:lang w:val="en-US"/>
        </w:rPr>
      </w:pPr>
      <w:r w:rsidRPr="00DC4497">
        <w:rPr>
          <w:rFonts w:ascii="Times New Roman" w:hAnsi="Times New Roman" w:cs="Times New Roman"/>
          <w:b/>
          <w:i/>
          <w:sz w:val="28"/>
          <w:lang w:val="en-US"/>
        </w:rPr>
        <w:t>Keywords:</w:t>
      </w:r>
      <w:r w:rsidRPr="00DC4497">
        <w:rPr>
          <w:rFonts w:ascii="Times New Roman" w:hAnsi="Times New Roman" w:cs="Times New Roman"/>
          <w:i/>
          <w:sz w:val="28"/>
          <w:lang w:val="en-US"/>
        </w:rPr>
        <w:t xml:space="preserve"> “one-day firm”, cashing, taxes, tax offenses.</w:t>
      </w:r>
    </w:p>
    <w:p w:rsidR="00DC4497" w:rsidRDefault="00DC4497" w:rsidP="00E2635B">
      <w:pPr>
        <w:spacing w:after="0" w:line="240" w:lineRule="auto"/>
        <w:ind w:firstLine="709"/>
        <w:jc w:val="both"/>
        <w:rPr>
          <w:rFonts w:ascii="Times New Roman" w:hAnsi="Times New Roman" w:cs="Times New Roman"/>
          <w:sz w:val="28"/>
          <w:lang w:val="en-GB"/>
        </w:rPr>
      </w:pPr>
    </w:p>
    <w:p w:rsidR="00E2635B" w:rsidRPr="00E2635B" w:rsidRDefault="00E2635B" w:rsidP="00E2635B">
      <w:pPr>
        <w:spacing w:after="0" w:line="240" w:lineRule="auto"/>
        <w:ind w:firstLine="709"/>
        <w:jc w:val="both"/>
        <w:rPr>
          <w:rFonts w:ascii="Times New Roman" w:hAnsi="Times New Roman" w:cs="Times New Roman"/>
          <w:sz w:val="28"/>
        </w:rPr>
      </w:pPr>
      <w:r w:rsidRPr="00E2635B">
        <w:rPr>
          <w:rFonts w:ascii="Times New Roman" w:hAnsi="Times New Roman" w:cs="Times New Roman"/>
          <w:sz w:val="28"/>
        </w:rPr>
        <w:lastRenderedPageBreak/>
        <w:t>С развитием предпринимательства, свободы экономической деятельности каждый участник рыночных отношений стремится получить выгоду в ущерб остальным. Некоторые доходят до того, что пытаются путём использования пробелов в законодательстве действовать против государства. Так, организации при помощи иных лиц обналичивают денежные средства, в результате чего не уплачивается огромная масса денежных средств в бюджет соответствующего вида. Они прибегают к привлечению «подставных лиц», которые являются учредителями юридических лиц, способствующих осуществлению правонарушений. [2, с.41]</w:t>
      </w:r>
    </w:p>
    <w:p w:rsidR="00E2635B" w:rsidRPr="00E2635B" w:rsidRDefault="00E2635B" w:rsidP="00E2635B">
      <w:pPr>
        <w:spacing w:after="0" w:line="240" w:lineRule="auto"/>
        <w:ind w:firstLine="709"/>
        <w:jc w:val="both"/>
        <w:rPr>
          <w:rFonts w:ascii="Times New Roman" w:hAnsi="Times New Roman" w:cs="Times New Roman"/>
          <w:sz w:val="28"/>
        </w:rPr>
      </w:pPr>
      <w:r w:rsidRPr="00E2635B">
        <w:rPr>
          <w:rFonts w:ascii="Times New Roman" w:hAnsi="Times New Roman" w:cs="Times New Roman"/>
          <w:sz w:val="28"/>
        </w:rPr>
        <w:t xml:space="preserve">По нашим данным, ежегодно в ущерб бюджету нашей страны от деятельности «фирм-однодневок» составляет до одного триллиона рублей. Проблема существования данных организаций налицо. Цель создания и регистрации юридического лица, то есть для чего оно создаётся, предполагает корысть, стремление к обогащению, ведение финансово-хозяйственной деятельности для последующего утаивания налогов (в том числе неправомерного возмещения НДС), легализации имущества, добытого преступным путем. Как правило, такие организации не представляют налоговую отчетность, в большинстве случаев они создаются для прикрытия реально осуществляемой финансово-хозяйственной деятельности другими организациями, т.е. являются «фирмами-однодневками». </w:t>
      </w:r>
    </w:p>
    <w:p w:rsidR="00E2635B" w:rsidRPr="00E2635B" w:rsidRDefault="00E2635B" w:rsidP="00E2635B">
      <w:pPr>
        <w:spacing w:after="0" w:line="240" w:lineRule="auto"/>
        <w:ind w:firstLine="709"/>
        <w:jc w:val="both"/>
        <w:rPr>
          <w:rFonts w:ascii="Times New Roman" w:hAnsi="Times New Roman" w:cs="Times New Roman"/>
          <w:sz w:val="28"/>
        </w:rPr>
      </w:pPr>
      <w:r w:rsidRPr="00E2635B">
        <w:rPr>
          <w:rFonts w:ascii="Times New Roman" w:hAnsi="Times New Roman" w:cs="Times New Roman"/>
          <w:sz w:val="28"/>
        </w:rPr>
        <w:t>Законодательно закреплённого понятия фирм-однодневок не существует. В Письме ФНС РФ от 11.02.2010 № 3-7-07/84 «О рассмотрении обращения» налоговая служба определяет фирму-однодневку, как юридическое лицо, не обладающее фактической самостоятельностью, созданное без цели ведения предпринимательской деятельности, как правило, не представляющее налоговую отчётность и зарегистрированное по адресу массовой регистрации и так далее. [1, с.2]</w:t>
      </w:r>
    </w:p>
    <w:p w:rsidR="00E2635B" w:rsidRPr="00E2635B" w:rsidRDefault="00E2635B" w:rsidP="00E2635B">
      <w:pPr>
        <w:spacing w:after="0" w:line="240" w:lineRule="auto"/>
        <w:ind w:firstLine="709"/>
        <w:jc w:val="both"/>
        <w:rPr>
          <w:rFonts w:ascii="Times New Roman" w:hAnsi="Times New Roman" w:cs="Times New Roman"/>
          <w:sz w:val="28"/>
        </w:rPr>
      </w:pPr>
      <w:r w:rsidRPr="00E2635B">
        <w:rPr>
          <w:rFonts w:ascii="Times New Roman" w:hAnsi="Times New Roman" w:cs="Times New Roman"/>
          <w:sz w:val="28"/>
        </w:rPr>
        <w:t xml:space="preserve">С данным определением трудно согласиться в силу того, что оно по сути состоит из основных, наиболее ярких признаков «однодневки», и не известно, что конкретно подразумевают под «другими» признаками. В дополнение ко всему, данное понятие никоим образом не пересекается с понятием юридического лица, которое дано в ГК РФ. </w:t>
      </w:r>
    </w:p>
    <w:p w:rsidR="00E2635B" w:rsidRPr="00E2635B" w:rsidRDefault="00E2635B" w:rsidP="00E2635B">
      <w:pPr>
        <w:spacing w:after="0" w:line="240" w:lineRule="auto"/>
        <w:ind w:firstLine="709"/>
        <w:jc w:val="both"/>
        <w:rPr>
          <w:rFonts w:ascii="Times New Roman" w:hAnsi="Times New Roman" w:cs="Times New Roman"/>
          <w:sz w:val="28"/>
        </w:rPr>
      </w:pPr>
      <w:r w:rsidRPr="00E2635B">
        <w:rPr>
          <w:rFonts w:ascii="Times New Roman" w:hAnsi="Times New Roman" w:cs="Times New Roman"/>
          <w:sz w:val="28"/>
        </w:rPr>
        <w:t xml:space="preserve">Любое юридическое лицо должно соответствовать определённым, общим для всех признакам: капитал, членство, ответственность – которые присутствуют у общества с ограниченной ответственностью, акционерного общества, унитарных предприятий и т. д. У «фирмы – однодневки» они отсутствуют. Значит можно предположить, что ФНС вообще не считает такие организации юридическими лицами. Борьба с «фирмами – однодневками» на протяжении длительного времени путём применения различных методик то приносила свои плоды, то снижала свои темпы по причине упущения чего-либо из вида. Письмо ФНС России от 3.08.2016 № ГД-4-14/14127 и Письмо ФНС России от 3.08.2016 №ГД-4-14/14126, дают рекомендации налоговым органам как ликвидации «обнальных» контор, </w:t>
      </w:r>
      <w:r w:rsidRPr="00E2635B">
        <w:rPr>
          <w:rFonts w:ascii="Times New Roman" w:hAnsi="Times New Roman" w:cs="Times New Roman"/>
          <w:sz w:val="28"/>
        </w:rPr>
        <w:lastRenderedPageBreak/>
        <w:t>которые были зарегистрированы до 1 августа 2016 года, а во втором – после 1 августа 2016 года.[2, с.46]</w:t>
      </w:r>
    </w:p>
    <w:p w:rsidR="00E2635B" w:rsidRPr="00E2635B" w:rsidRDefault="00E2635B" w:rsidP="00E2635B">
      <w:pPr>
        <w:spacing w:after="0" w:line="240" w:lineRule="auto"/>
        <w:ind w:firstLine="709"/>
        <w:jc w:val="both"/>
        <w:rPr>
          <w:rFonts w:ascii="Times New Roman" w:hAnsi="Times New Roman" w:cs="Times New Roman"/>
          <w:sz w:val="28"/>
        </w:rPr>
      </w:pPr>
      <w:r w:rsidRPr="00E2635B">
        <w:rPr>
          <w:rFonts w:ascii="Times New Roman" w:hAnsi="Times New Roman" w:cs="Times New Roman"/>
          <w:sz w:val="28"/>
        </w:rPr>
        <w:t>В данных письмах перечисляются основные признаки «однодневки», которые являются исчерпывающими для проверок организаций на предмет такой деятельности. Вопрос заключается в том, почему ФНС России формально выделила пять признаков, а на этапе регистрации используется более ста признаков. Методы и средства борьбы с незаконным предпринимательством на уровне государства являются довольно актуальными.[4, с.19]</w:t>
      </w:r>
    </w:p>
    <w:p w:rsidR="00E2635B" w:rsidRPr="00E2635B" w:rsidRDefault="00E2635B" w:rsidP="00E2635B">
      <w:pPr>
        <w:spacing w:after="0" w:line="240" w:lineRule="auto"/>
        <w:ind w:firstLine="709"/>
        <w:jc w:val="both"/>
        <w:rPr>
          <w:rFonts w:ascii="Times New Roman" w:hAnsi="Times New Roman" w:cs="Times New Roman"/>
          <w:sz w:val="28"/>
        </w:rPr>
      </w:pPr>
      <w:r w:rsidRPr="00E2635B">
        <w:rPr>
          <w:rFonts w:ascii="Times New Roman" w:hAnsi="Times New Roman" w:cs="Times New Roman"/>
          <w:sz w:val="28"/>
        </w:rPr>
        <w:t>Многочисленные исследования данной проблематики на уровне теории и правоприменительной практики дают возможность государству оценить свои ошибки и учесть их в дальнейшем. Наиболее распространённым способом, при помощи которого можно отличить одну добросовестную организацию от другой, является определение адреса юридического лица.</w:t>
      </w:r>
    </w:p>
    <w:p w:rsidR="00E2635B" w:rsidRPr="00E2635B" w:rsidRDefault="00E2635B" w:rsidP="00E2635B">
      <w:pPr>
        <w:spacing w:after="0" w:line="240" w:lineRule="auto"/>
        <w:ind w:firstLine="709"/>
        <w:jc w:val="both"/>
        <w:rPr>
          <w:rFonts w:ascii="Times New Roman" w:hAnsi="Times New Roman" w:cs="Times New Roman"/>
          <w:sz w:val="28"/>
        </w:rPr>
      </w:pPr>
      <w:r w:rsidRPr="00E2635B">
        <w:rPr>
          <w:rFonts w:ascii="Times New Roman" w:hAnsi="Times New Roman" w:cs="Times New Roman"/>
          <w:sz w:val="28"/>
        </w:rPr>
        <w:t>В вышеуказанных письмах говорится о том, что для признания фирму однодневкой необходимо условие: по адресу регистрации должно быть зарегистрировано более пятидесяти юридических лиц. Данное мнение ФНС России является спорным в силу того, что фирма с целью отведения от себя взглядов налогового органа может элементарно брать в аренду помещение размером в 10 квадратных метров для хранения чего угодно. В настоящее время налоговые органы, банки и органы внутренних дел ведут крупномасштабные действия по выявлению незаконных схем путём тотального контроля за осуществлением такой воровской деятельности. Налоговые органы усложнили жизнь «фирмам-однодневкам»: если ранее ими не сдавались отчеты в налоговые органы или предоставлялись с «нулевыми» показателями, то теперь все выглядит гораздо сложнее.[3, с.75]</w:t>
      </w:r>
    </w:p>
    <w:p w:rsidR="00E2635B" w:rsidRPr="00E2635B" w:rsidRDefault="00E2635B" w:rsidP="00E2635B">
      <w:pPr>
        <w:spacing w:after="0" w:line="240" w:lineRule="auto"/>
        <w:ind w:firstLine="709"/>
        <w:jc w:val="both"/>
        <w:rPr>
          <w:rFonts w:ascii="Times New Roman" w:hAnsi="Times New Roman" w:cs="Times New Roman"/>
          <w:sz w:val="28"/>
        </w:rPr>
      </w:pPr>
      <w:r w:rsidRPr="00E2635B">
        <w:rPr>
          <w:rFonts w:ascii="Times New Roman" w:hAnsi="Times New Roman" w:cs="Times New Roman"/>
          <w:sz w:val="28"/>
        </w:rPr>
        <w:t xml:space="preserve">Разработана программа АСК НДС-2, позволяющих в масштабе страны сопоставлять данные, проводить автоматическую сверку сведений книг покупок-продаж, предоставляемых контрагентами в ИФНС, деклараций по НДС. Данная автоматизированная программа выявляет несоответствия на этапе подачи налогоплательщиком отчетности, и, в случае расхождений, ФНС России истребует у юридического лица или индивидуального предпринимателя объяснения, договоры, акты выполненных работ, обоснование экономического смысла движения денежных средств по расчетному счету. </w:t>
      </w:r>
    </w:p>
    <w:p w:rsidR="00E2635B" w:rsidRPr="00E2635B" w:rsidRDefault="00E2635B" w:rsidP="00E2635B">
      <w:pPr>
        <w:spacing w:after="0" w:line="240" w:lineRule="auto"/>
        <w:ind w:firstLine="709"/>
        <w:jc w:val="both"/>
        <w:rPr>
          <w:rFonts w:ascii="Times New Roman" w:hAnsi="Times New Roman" w:cs="Times New Roman"/>
          <w:sz w:val="28"/>
        </w:rPr>
      </w:pPr>
      <w:r w:rsidRPr="00E2635B">
        <w:rPr>
          <w:rFonts w:ascii="Times New Roman" w:hAnsi="Times New Roman" w:cs="Times New Roman"/>
          <w:sz w:val="28"/>
        </w:rPr>
        <w:t xml:space="preserve">Такого рода контроль обеспечивает эффективное выявление налоговым органом фиктивных расходов, которые снижают объем полученных вычетов при оплате косвенных налогов (НДС), налога на прибыль, если в преступной схеме не имелось передвижения товаров и работы. Но в данной программе существуют значительные пробелы и шероховатости. Одним из таких упущений является тот факт, что при истребовании документов сведения, которые расходятся, будут запрашиваться сразу у двух фирм. </w:t>
      </w:r>
    </w:p>
    <w:p w:rsidR="00E2635B" w:rsidRPr="00E2635B" w:rsidRDefault="00E2635B" w:rsidP="00E2635B">
      <w:pPr>
        <w:spacing w:after="0" w:line="240" w:lineRule="auto"/>
        <w:ind w:firstLine="709"/>
        <w:jc w:val="both"/>
        <w:rPr>
          <w:rFonts w:ascii="Times New Roman" w:hAnsi="Times New Roman" w:cs="Times New Roman"/>
          <w:sz w:val="28"/>
        </w:rPr>
      </w:pPr>
      <w:r w:rsidRPr="00E2635B">
        <w:rPr>
          <w:rFonts w:ascii="Times New Roman" w:hAnsi="Times New Roman" w:cs="Times New Roman"/>
          <w:sz w:val="28"/>
        </w:rPr>
        <w:t xml:space="preserve">Тут как раз и возникает такая ситуация, когда фирмы две, а бухгалтер один, которому будет очень легко сопоставить сведения в документах. </w:t>
      </w:r>
      <w:r w:rsidRPr="00E2635B">
        <w:rPr>
          <w:rFonts w:ascii="Times New Roman" w:hAnsi="Times New Roman" w:cs="Times New Roman"/>
          <w:sz w:val="28"/>
        </w:rPr>
        <w:lastRenderedPageBreak/>
        <w:t>Именно поэтому разрабатывается новая программа АСК НДС-3, используя которую ФНС сможет следить буквально за каждой потраченной организацией копейкой. [4, с.22]</w:t>
      </w:r>
    </w:p>
    <w:p w:rsidR="00E2635B" w:rsidRPr="00E2635B" w:rsidRDefault="00E2635B" w:rsidP="00E2635B">
      <w:pPr>
        <w:spacing w:after="0" w:line="240" w:lineRule="auto"/>
        <w:ind w:firstLine="709"/>
        <w:jc w:val="both"/>
        <w:rPr>
          <w:rFonts w:ascii="Times New Roman" w:hAnsi="Times New Roman" w:cs="Times New Roman"/>
          <w:sz w:val="28"/>
        </w:rPr>
      </w:pPr>
      <w:r w:rsidRPr="00E2635B">
        <w:rPr>
          <w:rFonts w:ascii="Times New Roman" w:hAnsi="Times New Roman" w:cs="Times New Roman"/>
          <w:sz w:val="28"/>
        </w:rPr>
        <w:t xml:space="preserve">Существующее до 2015 года законодательство было несовершенно, фактически сдавались декларации с уменьшенными или увеличенными расходами по НДС. Однако в настоящее время предприятия ожидают проблемы. Налоговые органы и банки выступают с требованиями: пояснить имеющиеся расхождения и произвести доначисления по НДС. Применяются штрафные санкции, блокируются счета, осуществляется передача собранных материалов в правоохранительные органы для проведения процессуальной проверки в соответствии с действующим законодательством и принятия решения о привлечении к уголовной или административной ответственности. Довольно простая и популярная схема обналичивания: денежные средства переводятся юридическим лицом на расчетный счет «фирмы-однодневки», априори ведущую фиктивную деятельность. Денежные средства в виде издержек выводят из налогооблагаемой базы. Затем деньги по цепочке проходят еще два-три звена (аналогичные «однодневки»). </w:t>
      </w:r>
    </w:p>
    <w:p w:rsidR="00E2635B" w:rsidRPr="00E2635B" w:rsidRDefault="00E2635B" w:rsidP="00E2635B">
      <w:pPr>
        <w:spacing w:after="0" w:line="240" w:lineRule="auto"/>
        <w:ind w:firstLine="709"/>
        <w:jc w:val="both"/>
        <w:rPr>
          <w:rFonts w:ascii="Times New Roman" w:hAnsi="Times New Roman" w:cs="Times New Roman"/>
          <w:sz w:val="28"/>
        </w:rPr>
      </w:pPr>
      <w:r w:rsidRPr="00E2635B">
        <w:rPr>
          <w:rFonts w:ascii="Times New Roman" w:hAnsi="Times New Roman" w:cs="Times New Roman"/>
          <w:sz w:val="28"/>
        </w:rPr>
        <w:t>При этом активно используются пластиковые карты. Переведенные на расчетные счета деньги фирмы-однодневки транзитом качаются со счета на счет, по сути, аффилированных организаций внутри банка по расчетным счетам или с участием нескольких банков для того, чтобы цепочка стала замысловатее и длиннее. Затем с расчетного счета выводятся на лицевые счета граждан, на которых заведены банковские карты. «Профессиональные» директора за вознаграждение снимают деньги с карт в банкоматах и передают заказчикам, оставляя свой процент. Такую схему на современном этапе уже заблокировали.[3, с.77]</w:t>
      </w:r>
    </w:p>
    <w:p w:rsidR="00E2635B" w:rsidRPr="00E2635B" w:rsidRDefault="00E2635B" w:rsidP="00E2635B">
      <w:pPr>
        <w:spacing w:after="0" w:line="240" w:lineRule="auto"/>
        <w:ind w:firstLine="709"/>
        <w:jc w:val="both"/>
        <w:rPr>
          <w:rFonts w:ascii="Times New Roman" w:hAnsi="Times New Roman" w:cs="Times New Roman"/>
          <w:sz w:val="28"/>
        </w:rPr>
      </w:pPr>
      <w:r w:rsidRPr="00E2635B">
        <w:rPr>
          <w:rFonts w:ascii="Times New Roman" w:hAnsi="Times New Roman" w:cs="Times New Roman"/>
          <w:sz w:val="28"/>
        </w:rPr>
        <w:t>В конце 2016 года политика борьбы с «фирмами-однодневками» претерпела кардинальные изменения, в результате чего по сравнению с 2011 годом процент таких организаций снизился с 45% до 15% от общего числа юридических лиц, зарегистрированных ЕГРЮЛ.</w:t>
      </w:r>
    </w:p>
    <w:p w:rsidR="00E2635B" w:rsidRPr="00E2635B" w:rsidRDefault="00E2635B" w:rsidP="00E2635B">
      <w:pPr>
        <w:spacing w:after="0" w:line="240" w:lineRule="auto"/>
        <w:ind w:firstLine="709"/>
        <w:jc w:val="both"/>
        <w:rPr>
          <w:rFonts w:ascii="Times New Roman" w:hAnsi="Times New Roman" w:cs="Times New Roman"/>
          <w:sz w:val="28"/>
        </w:rPr>
      </w:pPr>
    </w:p>
    <w:p w:rsidR="00E2635B" w:rsidRPr="00E2635B" w:rsidRDefault="005E07D3" w:rsidP="00E2635B">
      <w:pPr>
        <w:spacing w:after="0" w:line="240" w:lineRule="auto"/>
        <w:jc w:val="center"/>
        <w:rPr>
          <w:rFonts w:ascii="Times New Roman" w:hAnsi="Times New Roman" w:cs="Times New Roman"/>
          <w:b/>
          <w:sz w:val="28"/>
        </w:rPr>
      </w:pPr>
      <w:r>
        <w:rPr>
          <w:rFonts w:ascii="Times New Roman" w:hAnsi="Times New Roman" w:cs="Times New Roman"/>
          <w:b/>
          <w:sz w:val="28"/>
        </w:rPr>
        <w:t>Список литературы</w:t>
      </w:r>
    </w:p>
    <w:p w:rsidR="00E2635B" w:rsidRPr="00E2635B" w:rsidRDefault="00E2635B" w:rsidP="00E2635B">
      <w:pPr>
        <w:numPr>
          <w:ilvl w:val="0"/>
          <w:numId w:val="35"/>
        </w:numPr>
        <w:spacing w:after="0" w:line="240" w:lineRule="auto"/>
        <w:ind w:left="0"/>
        <w:contextualSpacing/>
        <w:jc w:val="both"/>
        <w:rPr>
          <w:rFonts w:ascii="Times New Roman" w:hAnsi="Times New Roman" w:cs="Times New Roman"/>
          <w:sz w:val="28"/>
        </w:rPr>
      </w:pPr>
      <w:r w:rsidRPr="00E2635B">
        <w:rPr>
          <w:rFonts w:ascii="Times New Roman" w:hAnsi="Times New Roman" w:cs="Times New Roman"/>
          <w:sz w:val="28"/>
        </w:rPr>
        <w:t>Барас Д.К. Современные подходы к определению сущности‌ и признаков фирм-однодневок // Экономическая безопасность личности, общества, государства. - 2016.</w:t>
      </w:r>
    </w:p>
    <w:p w:rsidR="00E2635B" w:rsidRPr="00E2635B" w:rsidRDefault="00E2635B" w:rsidP="00E2635B">
      <w:pPr>
        <w:numPr>
          <w:ilvl w:val="0"/>
          <w:numId w:val="35"/>
        </w:numPr>
        <w:spacing w:after="0" w:line="240" w:lineRule="auto"/>
        <w:ind w:left="0"/>
        <w:contextualSpacing/>
        <w:jc w:val="both"/>
        <w:rPr>
          <w:rFonts w:ascii="Times New Roman" w:hAnsi="Times New Roman" w:cs="Times New Roman"/>
          <w:sz w:val="28"/>
        </w:rPr>
      </w:pPr>
      <w:r w:rsidRPr="00E2635B">
        <w:rPr>
          <w:rFonts w:ascii="Times New Roman" w:hAnsi="Times New Roman" w:cs="Times New Roman"/>
          <w:sz w:val="28"/>
        </w:rPr>
        <w:t>Минаков С.Г. Фирмы-однодневки и налоговые средства борьбы с ними // Будущее науки. - 2017.</w:t>
      </w:r>
    </w:p>
    <w:p w:rsidR="00E2635B" w:rsidRPr="00E2635B" w:rsidRDefault="00E2635B" w:rsidP="00E2635B">
      <w:pPr>
        <w:numPr>
          <w:ilvl w:val="0"/>
          <w:numId w:val="35"/>
        </w:numPr>
        <w:spacing w:after="0" w:line="240" w:lineRule="auto"/>
        <w:ind w:left="0"/>
        <w:contextualSpacing/>
        <w:jc w:val="both"/>
        <w:rPr>
          <w:rFonts w:ascii="Times New Roman" w:hAnsi="Times New Roman" w:cs="Times New Roman"/>
          <w:sz w:val="28"/>
        </w:rPr>
      </w:pPr>
      <w:r w:rsidRPr="00E2635B">
        <w:rPr>
          <w:rFonts w:ascii="Times New Roman" w:hAnsi="Times New Roman" w:cs="Times New Roman"/>
          <w:sz w:val="28"/>
        </w:rPr>
        <w:t>Селиванова М.В. Понятийный аппарат и признаки негативного явления «фирм-однодневок» // Путь науки. - 2016. - №11.</w:t>
      </w:r>
    </w:p>
    <w:p w:rsidR="00E2635B" w:rsidRPr="00E2635B" w:rsidRDefault="00E2635B" w:rsidP="00E2635B">
      <w:pPr>
        <w:numPr>
          <w:ilvl w:val="0"/>
          <w:numId w:val="35"/>
        </w:numPr>
        <w:spacing w:after="0" w:line="240" w:lineRule="auto"/>
        <w:ind w:left="0"/>
        <w:contextualSpacing/>
        <w:jc w:val="both"/>
        <w:rPr>
          <w:rFonts w:ascii="Times New Roman" w:hAnsi="Times New Roman" w:cs="Times New Roman"/>
          <w:sz w:val="28"/>
        </w:rPr>
      </w:pPr>
      <w:r w:rsidRPr="00E2635B">
        <w:rPr>
          <w:rFonts w:ascii="Times New Roman" w:hAnsi="Times New Roman" w:cs="Times New Roman"/>
          <w:sz w:val="28"/>
        </w:rPr>
        <w:t>Умран Н.А. Взаимодействие налоговых органов и органов внутренних дел в борьбе с «фирмами-однодневками» // Конкурентный потенциал региона: оценка и эффективность использования. - 2016.</w:t>
      </w:r>
    </w:p>
    <w:p w:rsidR="00DC4497" w:rsidRPr="00005EF0" w:rsidRDefault="00DC4497" w:rsidP="00E2635B">
      <w:pPr>
        <w:tabs>
          <w:tab w:val="left" w:pos="3555"/>
        </w:tabs>
        <w:spacing w:after="160" w:line="259" w:lineRule="auto"/>
        <w:rPr>
          <w:rFonts w:ascii="Times New Roman" w:eastAsia="Calibri" w:hAnsi="Times New Roman" w:cs="Times New Roman"/>
          <w:b/>
          <w:sz w:val="28"/>
          <w:szCs w:val="28"/>
        </w:rPr>
      </w:pPr>
    </w:p>
    <w:p w:rsidR="00E70164" w:rsidRDefault="00E70164" w:rsidP="00E800D6">
      <w:pPr>
        <w:tabs>
          <w:tab w:val="left" w:pos="3555"/>
        </w:tabs>
        <w:spacing w:after="0" w:line="259" w:lineRule="auto"/>
        <w:rPr>
          <w:rFonts w:ascii="Times New Roman" w:eastAsia="Calibri" w:hAnsi="Times New Roman" w:cs="Times New Roman"/>
          <w:b/>
          <w:sz w:val="28"/>
          <w:szCs w:val="28"/>
        </w:rPr>
      </w:pPr>
    </w:p>
    <w:p w:rsidR="00E800D6" w:rsidRDefault="00E800D6" w:rsidP="00E800D6">
      <w:pPr>
        <w:tabs>
          <w:tab w:val="left" w:pos="3555"/>
        </w:tabs>
        <w:spacing w:after="0" w:line="259" w:lineRule="auto"/>
        <w:rPr>
          <w:rFonts w:ascii="Times New Roman" w:eastAsia="Calibri" w:hAnsi="Times New Roman" w:cs="Times New Roman"/>
          <w:b/>
          <w:sz w:val="28"/>
          <w:szCs w:val="28"/>
        </w:rPr>
      </w:pPr>
      <w:r w:rsidRPr="00E800D6">
        <w:rPr>
          <w:rFonts w:ascii="Times New Roman" w:eastAsia="Calibri" w:hAnsi="Times New Roman" w:cs="Times New Roman"/>
          <w:b/>
          <w:sz w:val="28"/>
          <w:szCs w:val="28"/>
        </w:rPr>
        <w:lastRenderedPageBreak/>
        <w:t>УДК 336</w:t>
      </w:r>
    </w:p>
    <w:p w:rsidR="005E07D3" w:rsidRDefault="00E800D6" w:rsidP="009A5A02">
      <w:pPr>
        <w:pStyle w:val="1"/>
        <w:spacing w:line="240" w:lineRule="auto"/>
        <w:rPr>
          <w:lang w:val="ru-RU"/>
        </w:rPr>
      </w:pPr>
      <w:bookmarkStart w:id="163" w:name="_Toc533432961"/>
      <w:r w:rsidRPr="00E800D6">
        <w:t xml:space="preserve">ПРОБЛЕМЫ РАЗВИТИЯ ФИНАНСОВЫХ РЫНКОВ </w:t>
      </w:r>
    </w:p>
    <w:p w:rsidR="00E800D6" w:rsidRDefault="00E800D6" w:rsidP="009A5A02">
      <w:pPr>
        <w:pStyle w:val="1"/>
        <w:spacing w:line="240" w:lineRule="auto"/>
        <w:rPr>
          <w:lang w:val="ru-RU"/>
        </w:rPr>
      </w:pPr>
      <w:r w:rsidRPr="00E800D6">
        <w:t>В РЕГИОНАХ РОССИИ</w:t>
      </w:r>
      <w:bookmarkEnd w:id="163"/>
    </w:p>
    <w:p w:rsidR="003F2074" w:rsidRDefault="003F2074" w:rsidP="009A5A02">
      <w:pPr>
        <w:pStyle w:val="1"/>
        <w:spacing w:line="240" w:lineRule="auto"/>
        <w:jc w:val="both"/>
        <w:rPr>
          <w:rFonts w:eastAsia="Calibri"/>
          <w:b w:val="0"/>
          <w:caps w:val="0"/>
          <w:noProof/>
          <w:color w:val="000000"/>
          <w:lang w:val="ru-RU"/>
        </w:rPr>
      </w:pPr>
      <w:bookmarkStart w:id="164" w:name="_Toc533432962"/>
    </w:p>
    <w:p w:rsidR="00E70164" w:rsidRPr="00E70164" w:rsidRDefault="00C71250" w:rsidP="009A5A02">
      <w:pPr>
        <w:pStyle w:val="1"/>
        <w:spacing w:line="240" w:lineRule="auto"/>
        <w:jc w:val="both"/>
        <w:rPr>
          <w:rFonts w:eastAsia="Calibri"/>
          <w:caps w:val="0"/>
          <w:lang w:val="ru-RU"/>
        </w:rPr>
      </w:pPr>
      <w:r w:rsidRPr="00E70164">
        <w:rPr>
          <w:rFonts w:eastAsia="Calibri"/>
          <w:caps w:val="0"/>
          <w:noProof/>
          <w:color w:val="000000"/>
        </w:rPr>
        <w:t>А.Р.</w:t>
      </w:r>
      <w:r>
        <w:rPr>
          <w:rFonts w:eastAsia="Calibri"/>
          <w:caps w:val="0"/>
          <w:noProof/>
          <w:color w:val="000000"/>
          <w:lang w:val="ru-RU"/>
        </w:rPr>
        <w:t xml:space="preserve"> </w:t>
      </w:r>
      <w:r w:rsidR="00E800D6" w:rsidRPr="00E70164">
        <w:rPr>
          <w:rFonts w:eastAsia="Calibri"/>
          <w:caps w:val="0"/>
          <w:noProof/>
          <w:color w:val="000000"/>
        </w:rPr>
        <w:t>Мугутдинова</w:t>
      </w:r>
      <w:r w:rsidR="00E800D6" w:rsidRPr="00E70164">
        <w:rPr>
          <w:rFonts w:eastAsia="Calibri"/>
          <w:caps w:val="0"/>
        </w:rPr>
        <w:t>, студентка 4</w:t>
      </w:r>
      <w:r w:rsidR="0028137A" w:rsidRPr="00E70164">
        <w:rPr>
          <w:rFonts w:eastAsia="Calibri"/>
          <w:caps w:val="0"/>
          <w:lang w:val="ru-RU"/>
        </w:rPr>
        <w:t xml:space="preserve"> </w:t>
      </w:r>
      <w:r w:rsidR="00E800D6" w:rsidRPr="00E70164">
        <w:rPr>
          <w:rFonts w:eastAsia="Calibri"/>
          <w:caps w:val="0"/>
        </w:rPr>
        <w:t xml:space="preserve">курса </w:t>
      </w:r>
      <w:bookmarkStart w:id="165" w:name="_Toc533432963"/>
      <w:bookmarkEnd w:id="164"/>
    </w:p>
    <w:p w:rsidR="001E616A" w:rsidRPr="00E70164" w:rsidRDefault="00C71250" w:rsidP="00E70164">
      <w:pPr>
        <w:pStyle w:val="1"/>
        <w:spacing w:line="240" w:lineRule="auto"/>
        <w:jc w:val="both"/>
        <w:rPr>
          <w:rFonts w:eastAsia="Calibri"/>
          <w:caps w:val="0"/>
          <w:lang w:val="ru-RU"/>
        </w:rPr>
      </w:pPr>
      <w:r w:rsidRPr="00E70164">
        <w:rPr>
          <w:rFonts w:eastAsia="Calibri"/>
          <w:caps w:val="0"/>
        </w:rPr>
        <w:t>Ж.Б.</w:t>
      </w:r>
      <w:r>
        <w:rPr>
          <w:rFonts w:eastAsia="Calibri"/>
          <w:caps w:val="0"/>
          <w:lang w:val="ru-RU"/>
        </w:rPr>
        <w:t xml:space="preserve"> </w:t>
      </w:r>
      <w:r w:rsidR="001E616A" w:rsidRPr="00E70164">
        <w:rPr>
          <w:rFonts w:eastAsia="Calibri"/>
          <w:caps w:val="0"/>
        </w:rPr>
        <w:t>Рабаданова,</w:t>
      </w:r>
      <w:r w:rsidR="00E800D6" w:rsidRPr="00E70164">
        <w:rPr>
          <w:rFonts w:eastAsia="Calibri"/>
          <w:caps w:val="0"/>
        </w:rPr>
        <w:t xml:space="preserve"> к.э.н, доцент </w:t>
      </w:r>
    </w:p>
    <w:p w:rsidR="00E70164" w:rsidRPr="00E70164" w:rsidRDefault="00E800D6" w:rsidP="009A5A02">
      <w:pPr>
        <w:pStyle w:val="1"/>
        <w:spacing w:line="240" w:lineRule="auto"/>
        <w:jc w:val="both"/>
        <w:rPr>
          <w:rFonts w:eastAsia="Calibri"/>
          <w:caps w:val="0"/>
          <w:lang w:val="ru-RU"/>
        </w:rPr>
      </w:pPr>
      <w:r w:rsidRPr="00E70164">
        <w:rPr>
          <w:rFonts w:eastAsia="Calibri"/>
          <w:caps w:val="0"/>
        </w:rPr>
        <w:t>ФГБОУ ВО «Дагестанский государственный университет»</w:t>
      </w:r>
      <w:r w:rsidR="00E70164" w:rsidRPr="00E70164">
        <w:rPr>
          <w:rFonts w:eastAsia="Calibri"/>
          <w:caps w:val="0"/>
          <w:lang w:val="ru-RU"/>
        </w:rPr>
        <w:t>,</w:t>
      </w:r>
    </w:p>
    <w:p w:rsidR="00E800D6" w:rsidRPr="00E70164" w:rsidRDefault="00E70164" w:rsidP="009A5A02">
      <w:pPr>
        <w:pStyle w:val="1"/>
        <w:spacing w:line="240" w:lineRule="auto"/>
        <w:jc w:val="both"/>
        <w:rPr>
          <w:rFonts w:eastAsia="Calibri"/>
          <w:iCs/>
          <w:caps w:val="0"/>
          <w:color w:val="000000"/>
        </w:rPr>
      </w:pPr>
      <w:r w:rsidRPr="00E70164">
        <w:rPr>
          <w:rFonts w:eastAsia="Calibri"/>
          <w:caps w:val="0"/>
          <w:lang w:val="ru-RU"/>
        </w:rPr>
        <w:t xml:space="preserve">РД, </w:t>
      </w:r>
      <w:r w:rsidR="00E800D6" w:rsidRPr="00E70164">
        <w:rPr>
          <w:rFonts w:eastAsia="Calibri"/>
          <w:caps w:val="0"/>
        </w:rPr>
        <w:t>г. Махачкала</w:t>
      </w:r>
      <w:bookmarkEnd w:id="165"/>
    </w:p>
    <w:p w:rsidR="00E800D6" w:rsidRPr="00E800D6" w:rsidRDefault="00E800D6" w:rsidP="00E800D6">
      <w:pPr>
        <w:spacing w:after="0" w:line="240" w:lineRule="auto"/>
        <w:ind w:firstLine="709"/>
        <w:contextualSpacing/>
        <w:jc w:val="center"/>
        <w:rPr>
          <w:rFonts w:ascii="Times New Roman" w:eastAsia="Calibri" w:hAnsi="Times New Roman" w:cs="Times New Roman"/>
          <w:b/>
          <w:sz w:val="28"/>
          <w:szCs w:val="28"/>
        </w:rPr>
      </w:pPr>
    </w:p>
    <w:p w:rsidR="00E800D6" w:rsidRPr="00E800D6" w:rsidRDefault="00E800D6" w:rsidP="00E800D6">
      <w:pPr>
        <w:spacing w:after="0" w:line="240" w:lineRule="auto"/>
        <w:ind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b/>
          <w:sz w:val="28"/>
          <w:szCs w:val="28"/>
        </w:rPr>
        <w:t>Аннотация:</w:t>
      </w:r>
      <w:r w:rsidRPr="00E800D6">
        <w:rPr>
          <w:rFonts w:ascii="Times New Roman" w:eastAsia="Calibri" w:hAnsi="Times New Roman" w:cs="Times New Roman"/>
          <w:sz w:val="28"/>
          <w:szCs w:val="28"/>
        </w:rPr>
        <w:t xml:space="preserve"> В данной статье рассмотрены ключевые проблемы развития финансового рынка в регионах России. Предложены основные мероприятия для решения выделенных проблем.  Обоснована необходимость равномерного развития финансового рынка на всей территории РФ.</w:t>
      </w:r>
    </w:p>
    <w:p w:rsidR="00E800D6" w:rsidRPr="00E800D6" w:rsidRDefault="00E800D6" w:rsidP="00E800D6">
      <w:pPr>
        <w:spacing w:after="0" w:line="240" w:lineRule="auto"/>
        <w:ind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b/>
          <w:sz w:val="28"/>
          <w:szCs w:val="28"/>
        </w:rPr>
        <w:t>Ключевые слова:</w:t>
      </w:r>
      <w:r w:rsidRPr="00E800D6">
        <w:rPr>
          <w:rFonts w:ascii="Times New Roman" w:eastAsia="Calibri" w:hAnsi="Times New Roman" w:cs="Times New Roman"/>
          <w:sz w:val="28"/>
          <w:szCs w:val="28"/>
        </w:rPr>
        <w:t xml:space="preserve"> финансовый рынок, кредитный рынок, страховой рынок, рынок инвестиций, фондовый рынок. </w:t>
      </w:r>
    </w:p>
    <w:p w:rsidR="00DC4497" w:rsidRPr="00005EF0" w:rsidRDefault="00DC4497" w:rsidP="00E800D6">
      <w:pPr>
        <w:spacing w:after="0" w:line="240" w:lineRule="auto"/>
        <w:ind w:firstLine="709"/>
        <w:contextualSpacing/>
        <w:jc w:val="both"/>
        <w:rPr>
          <w:rFonts w:ascii="Times New Roman" w:eastAsia="Calibri" w:hAnsi="Times New Roman" w:cs="Times New Roman"/>
          <w:b/>
          <w:i/>
          <w:sz w:val="28"/>
          <w:szCs w:val="28"/>
        </w:rPr>
      </w:pPr>
    </w:p>
    <w:p w:rsidR="00E800D6" w:rsidRPr="00DC4497" w:rsidRDefault="00E800D6" w:rsidP="00E800D6">
      <w:pPr>
        <w:spacing w:after="0" w:line="240" w:lineRule="auto"/>
        <w:ind w:firstLine="709"/>
        <w:contextualSpacing/>
        <w:jc w:val="both"/>
        <w:rPr>
          <w:rFonts w:ascii="Times New Roman" w:eastAsia="Calibri" w:hAnsi="Times New Roman" w:cs="Times New Roman"/>
          <w:i/>
          <w:sz w:val="28"/>
          <w:szCs w:val="28"/>
          <w:lang w:val="en-US"/>
        </w:rPr>
      </w:pPr>
      <w:r w:rsidRPr="00DC4497">
        <w:rPr>
          <w:rFonts w:ascii="Times New Roman" w:eastAsia="Calibri" w:hAnsi="Times New Roman" w:cs="Times New Roman"/>
          <w:b/>
          <w:i/>
          <w:sz w:val="28"/>
          <w:szCs w:val="28"/>
          <w:lang w:val="en-US"/>
        </w:rPr>
        <w:t xml:space="preserve">Annotation: </w:t>
      </w:r>
      <w:r w:rsidRPr="00DC4497">
        <w:rPr>
          <w:rFonts w:ascii="Times New Roman" w:eastAsia="Calibri" w:hAnsi="Times New Roman" w:cs="Times New Roman"/>
          <w:i/>
          <w:sz w:val="28"/>
          <w:szCs w:val="28"/>
          <w:lang w:val="en-US"/>
        </w:rPr>
        <w:t>In this article key problems of development of the financial market in regions of Russia are considered. The main actions for the solution of the allocated problems are offered. Need of uniform development of the financial market in all territory of the Russian Federation is proved.</w:t>
      </w:r>
    </w:p>
    <w:p w:rsidR="00E800D6" w:rsidRPr="00DC4497" w:rsidRDefault="00E800D6" w:rsidP="00E800D6">
      <w:pPr>
        <w:spacing w:after="0" w:line="240" w:lineRule="auto"/>
        <w:ind w:firstLine="709"/>
        <w:contextualSpacing/>
        <w:jc w:val="both"/>
        <w:rPr>
          <w:rFonts w:ascii="Times New Roman" w:eastAsia="Calibri" w:hAnsi="Times New Roman" w:cs="Times New Roman"/>
          <w:i/>
          <w:sz w:val="28"/>
          <w:szCs w:val="28"/>
          <w:lang w:val="en-US"/>
        </w:rPr>
      </w:pPr>
      <w:r w:rsidRPr="00DC4497">
        <w:rPr>
          <w:rFonts w:ascii="Times New Roman" w:eastAsia="Calibri" w:hAnsi="Times New Roman" w:cs="Times New Roman"/>
          <w:b/>
          <w:i/>
          <w:sz w:val="28"/>
          <w:szCs w:val="28"/>
          <w:lang w:val="en-US"/>
        </w:rPr>
        <w:t>Keywords:</w:t>
      </w:r>
      <w:r w:rsidRPr="00DC4497">
        <w:rPr>
          <w:rFonts w:ascii="Times New Roman" w:eastAsia="Calibri" w:hAnsi="Times New Roman" w:cs="Times New Roman"/>
          <w:i/>
          <w:sz w:val="28"/>
          <w:szCs w:val="28"/>
          <w:lang w:val="en-US"/>
        </w:rPr>
        <w:t xml:space="preserve"> financial market, credit market, insurance market, market of investments, stock market.</w:t>
      </w:r>
    </w:p>
    <w:p w:rsidR="00E800D6" w:rsidRPr="00E800D6" w:rsidRDefault="00E800D6" w:rsidP="00E800D6">
      <w:pPr>
        <w:spacing w:after="0" w:line="240" w:lineRule="auto"/>
        <w:ind w:firstLine="709"/>
        <w:contextualSpacing/>
        <w:jc w:val="both"/>
        <w:rPr>
          <w:rFonts w:ascii="Times New Roman" w:eastAsia="Calibri" w:hAnsi="Times New Roman" w:cs="Times New Roman"/>
          <w:sz w:val="28"/>
          <w:szCs w:val="28"/>
          <w:lang w:val="en-US"/>
        </w:rPr>
      </w:pPr>
    </w:p>
    <w:p w:rsidR="00E800D6" w:rsidRPr="00E800D6" w:rsidRDefault="00E800D6" w:rsidP="00E800D6">
      <w:pPr>
        <w:spacing w:after="0" w:line="240" w:lineRule="auto"/>
        <w:ind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Важной составляющей любой экономики является финансовый рынок. Финансовый рынок позволят быстро мобилизовать временно свободные денежные средства, чем способствует экономическому росту и развитию не только страны в целом, но и ее регионов в отдельности. На траектории развития экономики России сильно сказался финансовый кризис 2014-2015 гг., который, фактически, способствовал росту инфляции и снижению количества свободных денежных средств в экономике.   В связи с этим, выявление ключевых проблем развития финансового рынка и методов их решения  является актуальным в современных условиях.</w:t>
      </w:r>
    </w:p>
    <w:p w:rsidR="00E800D6" w:rsidRPr="00E800D6" w:rsidRDefault="00E800D6" w:rsidP="00E800D6">
      <w:pPr>
        <w:spacing w:after="0" w:line="240" w:lineRule="auto"/>
        <w:ind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Можно выделить следующие сектора финансового рынка:</w:t>
      </w:r>
    </w:p>
    <w:p w:rsidR="00E800D6" w:rsidRPr="00E800D6" w:rsidRDefault="00E800D6" w:rsidP="00E800D6">
      <w:pPr>
        <w:numPr>
          <w:ilvl w:val="0"/>
          <w:numId w:val="36"/>
        </w:numPr>
        <w:spacing w:after="0" w:line="240" w:lineRule="auto"/>
        <w:ind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Рынок инвестиций;</w:t>
      </w:r>
    </w:p>
    <w:p w:rsidR="00E800D6" w:rsidRPr="00E800D6" w:rsidRDefault="00E800D6" w:rsidP="00E800D6">
      <w:pPr>
        <w:numPr>
          <w:ilvl w:val="0"/>
          <w:numId w:val="36"/>
        </w:numPr>
        <w:spacing w:after="0" w:line="240" w:lineRule="auto"/>
        <w:ind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Кредитный рынок;</w:t>
      </w:r>
    </w:p>
    <w:p w:rsidR="00E800D6" w:rsidRPr="00E800D6" w:rsidRDefault="00E800D6" w:rsidP="00E800D6">
      <w:pPr>
        <w:numPr>
          <w:ilvl w:val="0"/>
          <w:numId w:val="36"/>
        </w:numPr>
        <w:spacing w:after="0" w:line="240" w:lineRule="auto"/>
        <w:ind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Фондовый рынок;</w:t>
      </w:r>
    </w:p>
    <w:p w:rsidR="00E800D6" w:rsidRPr="00E800D6" w:rsidRDefault="00E800D6" w:rsidP="00E800D6">
      <w:pPr>
        <w:numPr>
          <w:ilvl w:val="0"/>
          <w:numId w:val="36"/>
        </w:numPr>
        <w:spacing w:after="0" w:line="240" w:lineRule="auto"/>
        <w:ind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Страховой рынок;</w:t>
      </w:r>
    </w:p>
    <w:p w:rsidR="00E800D6" w:rsidRPr="00E800D6" w:rsidRDefault="00E800D6" w:rsidP="00E800D6">
      <w:pPr>
        <w:numPr>
          <w:ilvl w:val="0"/>
          <w:numId w:val="36"/>
        </w:numPr>
        <w:spacing w:after="0" w:line="240" w:lineRule="auto"/>
        <w:ind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Валютный рынок.</w:t>
      </w:r>
    </w:p>
    <w:p w:rsidR="00E800D6" w:rsidRPr="00E800D6" w:rsidRDefault="00E800D6" w:rsidP="00E800D6">
      <w:pPr>
        <w:spacing w:after="0" w:line="240" w:lineRule="auto"/>
        <w:ind w:firstLine="709"/>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 xml:space="preserve">На финансовом рынке объектом купли-продажи выступают финансовые ресурсы, но в каждом из секторов сделки совершаются по-разному. Но суть финансового рынка, которая заключается  в осуществлении перелива капитала в наиболее рентабельные отрасли, сохраняется. </w:t>
      </w:r>
    </w:p>
    <w:p w:rsidR="00E800D6" w:rsidRPr="00E800D6" w:rsidRDefault="00E800D6" w:rsidP="00E800D6">
      <w:pPr>
        <w:spacing w:after="0" w:line="240" w:lineRule="auto"/>
        <w:ind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 xml:space="preserve">В России сейчас, в связи с созданием мегарегулятора на базе Центрального Банка РФ наблюдается некое гипертрофированное развитие </w:t>
      </w:r>
      <w:r w:rsidRPr="00E800D6">
        <w:rPr>
          <w:rFonts w:ascii="Times New Roman" w:eastAsia="Calibri" w:hAnsi="Times New Roman" w:cs="Times New Roman"/>
          <w:sz w:val="28"/>
          <w:szCs w:val="28"/>
        </w:rPr>
        <w:lastRenderedPageBreak/>
        <w:t xml:space="preserve">банковского, кредитного сектора. Но нельзя сказать, что это положительно сказывается на экономике страны, так как финансовые отношения строятся на базе кредитов и займов. А такие финансовые инструменты, как вложения в акции и облигации используется очень редко и практически не пользуются популярностью среди населения. </w:t>
      </w:r>
    </w:p>
    <w:p w:rsidR="00E800D6" w:rsidRPr="00E800D6" w:rsidRDefault="00E800D6" w:rsidP="00E800D6">
      <w:pPr>
        <w:spacing w:after="0" w:line="240" w:lineRule="auto"/>
        <w:ind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 xml:space="preserve">При этом, банковский вклад, как единственный финансовый инструмент, которым чаще всего пользуются граждане из-за его простоты и отсутствия риска, предоставляет лишь мизерный доход. </w:t>
      </w:r>
    </w:p>
    <w:p w:rsidR="00E800D6" w:rsidRPr="00E800D6" w:rsidRDefault="00E800D6" w:rsidP="00E800D6">
      <w:pPr>
        <w:spacing w:after="0" w:line="240" w:lineRule="auto"/>
        <w:ind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 xml:space="preserve">В последние годы наблюдается снижение количества кредитных организаций, из-за отзыва у них лицензий Центральным банком РФ. </w:t>
      </w:r>
    </w:p>
    <w:p w:rsidR="00E800D6" w:rsidRPr="00E800D6" w:rsidRDefault="00E800D6" w:rsidP="00E800D6">
      <w:pPr>
        <w:spacing w:after="0" w:line="240" w:lineRule="auto"/>
        <w:ind w:firstLine="709"/>
        <w:contextualSpacing/>
        <w:jc w:val="right"/>
        <w:rPr>
          <w:rFonts w:ascii="Times New Roman" w:eastAsia="Calibri" w:hAnsi="Times New Roman" w:cs="Times New Roman"/>
          <w:sz w:val="32"/>
          <w:szCs w:val="28"/>
        </w:rPr>
      </w:pPr>
      <w:r w:rsidRPr="00E800D6">
        <w:rPr>
          <w:rFonts w:ascii="Times New Roman" w:eastAsia="Calibri" w:hAnsi="Times New Roman" w:cs="Times New Roman"/>
          <w:sz w:val="32"/>
          <w:szCs w:val="28"/>
        </w:rPr>
        <w:t>Таблица 1</w:t>
      </w:r>
    </w:p>
    <w:p w:rsidR="00E800D6" w:rsidRPr="00E800D6" w:rsidRDefault="00E800D6" w:rsidP="00E800D6">
      <w:pPr>
        <w:spacing w:after="0" w:line="240" w:lineRule="auto"/>
        <w:ind w:firstLine="709"/>
        <w:contextualSpacing/>
        <w:jc w:val="center"/>
        <w:rPr>
          <w:rFonts w:ascii="Times New Roman" w:eastAsia="Calibri" w:hAnsi="Times New Roman" w:cs="Times New Roman"/>
          <w:sz w:val="28"/>
          <w:szCs w:val="24"/>
        </w:rPr>
      </w:pPr>
      <w:r w:rsidRPr="00E800D6">
        <w:rPr>
          <w:rFonts w:ascii="Times New Roman" w:eastAsia="Calibri" w:hAnsi="Times New Roman" w:cs="Times New Roman"/>
          <w:sz w:val="28"/>
          <w:szCs w:val="24"/>
        </w:rPr>
        <w:t>Динамика количества действующих кредитных организаций и их филиалов в Российской Федерации за 2011-2018 гг.</w:t>
      </w:r>
    </w:p>
    <w:tbl>
      <w:tblPr>
        <w:tblW w:w="9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18"/>
        <w:gridCol w:w="978"/>
        <w:gridCol w:w="979"/>
        <w:gridCol w:w="978"/>
        <w:gridCol w:w="979"/>
        <w:gridCol w:w="978"/>
        <w:gridCol w:w="979"/>
        <w:gridCol w:w="979"/>
        <w:gridCol w:w="979"/>
      </w:tblGrid>
      <w:tr w:rsidR="00E800D6" w:rsidRPr="00E800D6" w:rsidTr="00E800D6">
        <w:trPr>
          <w:trHeight w:val="288"/>
        </w:trPr>
        <w:tc>
          <w:tcPr>
            <w:tcW w:w="1618" w:type="dxa"/>
          </w:tcPr>
          <w:p w:rsidR="00E800D6" w:rsidRPr="00E800D6" w:rsidRDefault="00E800D6" w:rsidP="00E800D6">
            <w:pPr>
              <w:spacing w:after="0" w:line="240" w:lineRule="auto"/>
              <w:contextualSpacing/>
              <w:rPr>
                <w:rFonts w:ascii="Times New Roman" w:eastAsia="Calibri" w:hAnsi="Times New Roman" w:cs="Times New Roman"/>
                <w:sz w:val="24"/>
                <w:szCs w:val="24"/>
              </w:rPr>
            </w:pPr>
          </w:p>
        </w:tc>
        <w:tc>
          <w:tcPr>
            <w:tcW w:w="978" w:type="dxa"/>
          </w:tcPr>
          <w:p w:rsidR="00E800D6" w:rsidRPr="00E800D6" w:rsidRDefault="00E800D6" w:rsidP="00E800D6">
            <w:pPr>
              <w:spacing w:after="0" w:line="240" w:lineRule="auto"/>
              <w:contextualSpacing/>
              <w:rPr>
                <w:rFonts w:ascii="Times New Roman" w:eastAsia="Calibri" w:hAnsi="Times New Roman" w:cs="Times New Roman"/>
                <w:sz w:val="24"/>
                <w:szCs w:val="24"/>
              </w:rPr>
            </w:pPr>
            <w:r w:rsidRPr="00E800D6">
              <w:rPr>
                <w:rFonts w:ascii="Times New Roman" w:eastAsia="Calibri" w:hAnsi="Times New Roman" w:cs="Times New Roman"/>
                <w:sz w:val="24"/>
                <w:szCs w:val="24"/>
              </w:rPr>
              <w:t>2011</w:t>
            </w:r>
          </w:p>
        </w:tc>
        <w:tc>
          <w:tcPr>
            <w:tcW w:w="979" w:type="dxa"/>
          </w:tcPr>
          <w:p w:rsidR="00E800D6" w:rsidRPr="00E800D6" w:rsidRDefault="00E800D6" w:rsidP="00E800D6">
            <w:pPr>
              <w:spacing w:after="0" w:line="240" w:lineRule="auto"/>
              <w:contextualSpacing/>
              <w:rPr>
                <w:rFonts w:ascii="Times New Roman" w:eastAsia="Calibri" w:hAnsi="Times New Roman" w:cs="Times New Roman"/>
                <w:sz w:val="24"/>
                <w:szCs w:val="24"/>
              </w:rPr>
            </w:pPr>
            <w:r w:rsidRPr="00E800D6">
              <w:rPr>
                <w:rFonts w:ascii="Times New Roman" w:eastAsia="Calibri" w:hAnsi="Times New Roman" w:cs="Times New Roman"/>
                <w:sz w:val="24"/>
                <w:szCs w:val="24"/>
              </w:rPr>
              <w:t>2012</w:t>
            </w:r>
          </w:p>
        </w:tc>
        <w:tc>
          <w:tcPr>
            <w:tcW w:w="978" w:type="dxa"/>
          </w:tcPr>
          <w:p w:rsidR="00E800D6" w:rsidRPr="00E800D6" w:rsidRDefault="00E800D6" w:rsidP="00E800D6">
            <w:pPr>
              <w:spacing w:after="0" w:line="240" w:lineRule="auto"/>
              <w:contextualSpacing/>
              <w:rPr>
                <w:rFonts w:ascii="Times New Roman" w:eastAsia="Calibri" w:hAnsi="Times New Roman" w:cs="Times New Roman"/>
                <w:sz w:val="24"/>
                <w:szCs w:val="24"/>
              </w:rPr>
            </w:pPr>
            <w:r w:rsidRPr="00E800D6">
              <w:rPr>
                <w:rFonts w:ascii="Times New Roman" w:eastAsia="Calibri" w:hAnsi="Times New Roman" w:cs="Times New Roman"/>
                <w:sz w:val="24"/>
                <w:szCs w:val="24"/>
              </w:rPr>
              <w:t>2013</w:t>
            </w:r>
          </w:p>
        </w:tc>
        <w:tc>
          <w:tcPr>
            <w:tcW w:w="979" w:type="dxa"/>
          </w:tcPr>
          <w:p w:rsidR="00E800D6" w:rsidRPr="00E800D6" w:rsidRDefault="00E800D6" w:rsidP="00E800D6">
            <w:pPr>
              <w:spacing w:after="0" w:line="240" w:lineRule="auto"/>
              <w:contextualSpacing/>
              <w:rPr>
                <w:rFonts w:ascii="Times New Roman" w:eastAsia="Calibri" w:hAnsi="Times New Roman" w:cs="Times New Roman"/>
                <w:sz w:val="24"/>
                <w:szCs w:val="24"/>
              </w:rPr>
            </w:pPr>
            <w:r w:rsidRPr="00E800D6">
              <w:rPr>
                <w:rFonts w:ascii="Times New Roman" w:eastAsia="Calibri" w:hAnsi="Times New Roman" w:cs="Times New Roman"/>
                <w:sz w:val="24"/>
                <w:szCs w:val="24"/>
              </w:rPr>
              <w:t>2014</w:t>
            </w:r>
          </w:p>
        </w:tc>
        <w:tc>
          <w:tcPr>
            <w:tcW w:w="978" w:type="dxa"/>
          </w:tcPr>
          <w:p w:rsidR="00E800D6" w:rsidRPr="00E800D6" w:rsidRDefault="00E800D6" w:rsidP="00E800D6">
            <w:pPr>
              <w:spacing w:after="0" w:line="240" w:lineRule="auto"/>
              <w:contextualSpacing/>
              <w:rPr>
                <w:rFonts w:ascii="Times New Roman" w:eastAsia="Calibri" w:hAnsi="Times New Roman" w:cs="Times New Roman"/>
                <w:sz w:val="24"/>
                <w:szCs w:val="24"/>
              </w:rPr>
            </w:pPr>
            <w:r w:rsidRPr="00E800D6">
              <w:rPr>
                <w:rFonts w:ascii="Times New Roman" w:eastAsia="Calibri" w:hAnsi="Times New Roman" w:cs="Times New Roman"/>
                <w:sz w:val="24"/>
                <w:szCs w:val="24"/>
              </w:rPr>
              <w:t>2015</w:t>
            </w:r>
          </w:p>
        </w:tc>
        <w:tc>
          <w:tcPr>
            <w:tcW w:w="979" w:type="dxa"/>
          </w:tcPr>
          <w:p w:rsidR="00E800D6" w:rsidRPr="00E800D6" w:rsidRDefault="00E800D6" w:rsidP="00E800D6">
            <w:pPr>
              <w:spacing w:after="0" w:line="240" w:lineRule="auto"/>
              <w:contextualSpacing/>
              <w:rPr>
                <w:rFonts w:ascii="Times New Roman" w:eastAsia="Calibri" w:hAnsi="Times New Roman" w:cs="Times New Roman"/>
                <w:sz w:val="24"/>
                <w:szCs w:val="24"/>
              </w:rPr>
            </w:pPr>
            <w:r w:rsidRPr="00E800D6">
              <w:rPr>
                <w:rFonts w:ascii="Times New Roman" w:eastAsia="Calibri" w:hAnsi="Times New Roman" w:cs="Times New Roman"/>
                <w:sz w:val="24"/>
                <w:szCs w:val="24"/>
              </w:rPr>
              <w:t>2016</w:t>
            </w:r>
          </w:p>
        </w:tc>
        <w:tc>
          <w:tcPr>
            <w:tcW w:w="979" w:type="dxa"/>
          </w:tcPr>
          <w:p w:rsidR="00E800D6" w:rsidRPr="00E800D6" w:rsidRDefault="00E800D6" w:rsidP="00E800D6">
            <w:pPr>
              <w:spacing w:after="0" w:line="240" w:lineRule="auto"/>
              <w:contextualSpacing/>
              <w:rPr>
                <w:rFonts w:ascii="Times New Roman" w:eastAsia="Calibri" w:hAnsi="Times New Roman" w:cs="Times New Roman"/>
                <w:sz w:val="24"/>
                <w:szCs w:val="24"/>
              </w:rPr>
            </w:pPr>
            <w:r w:rsidRPr="00E800D6">
              <w:rPr>
                <w:rFonts w:ascii="Times New Roman" w:eastAsia="Calibri" w:hAnsi="Times New Roman" w:cs="Times New Roman"/>
                <w:sz w:val="24"/>
                <w:szCs w:val="24"/>
              </w:rPr>
              <w:t>2017</w:t>
            </w:r>
          </w:p>
        </w:tc>
        <w:tc>
          <w:tcPr>
            <w:tcW w:w="979" w:type="dxa"/>
          </w:tcPr>
          <w:p w:rsidR="00E800D6" w:rsidRPr="00E800D6" w:rsidRDefault="00E800D6" w:rsidP="00E800D6">
            <w:pPr>
              <w:spacing w:after="0" w:line="240" w:lineRule="auto"/>
              <w:contextualSpacing/>
              <w:rPr>
                <w:rFonts w:ascii="Times New Roman" w:eastAsia="Calibri" w:hAnsi="Times New Roman" w:cs="Times New Roman"/>
                <w:sz w:val="24"/>
                <w:szCs w:val="24"/>
              </w:rPr>
            </w:pPr>
            <w:r w:rsidRPr="00E800D6">
              <w:rPr>
                <w:rFonts w:ascii="Times New Roman" w:eastAsia="Calibri" w:hAnsi="Times New Roman" w:cs="Times New Roman"/>
                <w:sz w:val="24"/>
                <w:szCs w:val="24"/>
              </w:rPr>
              <w:t>2018</w:t>
            </w:r>
          </w:p>
        </w:tc>
      </w:tr>
      <w:tr w:rsidR="00E800D6" w:rsidRPr="00E800D6" w:rsidTr="00E800D6">
        <w:trPr>
          <w:trHeight w:val="818"/>
        </w:trPr>
        <w:tc>
          <w:tcPr>
            <w:tcW w:w="1618" w:type="dxa"/>
          </w:tcPr>
          <w:p w:rsidR="00E800D6" w:rsidRPr="00E800D6" w:rsidRDefault="00E800D6" w:rsidP="00E800D6">
            <w:pPr>
              <w:spacing w:after="0" w:line="240" w:lineRule="auto"/>
              <w:contextualSpacing/>
              <w:rPr>
                <w:rFonts w:ascii="Times New Roman" w:eastAsia="Calibri" w:hAnsi="Times New Roman" w:cs="Times New Roman"/>
                <w:sz w:val="24"/>
                <w:szCs w:val="24"/>
              </w:rPr>
            </w:pPr>
            <w:r w:rsidRPr="00E800D6">
              <w:rPr>
                <w:rFonts w:ascii="Times New Roman" w:eastAsia="Calibri" w:hAnsi="Times New Roman" w:cs="Times New Roman"/>
                <w:sz w:val="24"/>
                <w:szCs w:val="24"/>
              </w:rPr>
              <w:t>Количество кредитных организаций</w:t>
            </w:r>
          </w:p>
        </w:tc>
        <w:tc>
          <w:tcPr>
            <w:tcW w:w="978" w:type="dxa"/>
          </w:tcPr>
          <w:p w:rsidR="00E800D6" w:rsidRPr="00E800D6" w:rsidRDefault="00E800D6" w:rsidP="00E800D6">
            <w:pPr>
              <w:spacing w:after="0" w:line="240" w:lineRule="auto"/>
              <w:contextualSpacing/>
              <w:rPr>
                <w:rFonts w:ascii="Times New Roman" w:eastAsia="Calibri" w:hAnsi="Times New Roman" w:cs="Times New Roman"/>
                <w:sz w:val="24"/>
                <w:szCs w:val="24"/>
              </w:rPr>
            </w:pPr>
            <w:r w:rsidRPr="00E800D6">
              <w:rPr>
                <w:rFonts w:ascii="Times New Roman" w:eastAsia="Calibri" w:hAnsi="Times New Roman" w:cs="Times New Roman"/>
                <w:sz w:val="24"/>
                <w:szCs w:val="24"/>
              </w:rPr>
              <w:t>1012</w:t>
            </w:r>
          </w:p>
        </w:tc>
        <w:tc>
          <w:tcPr>
            <w:tcW w:w="979" w:type="dxa"/>
          </w:tcPr>
          <w:p w:rsidR="00E800D6" w:rsidRPr="00E800D6" w:rsidRDefault="00E800D6" w:rsidP="00E800D6">
            <w:pPr>
              <w:spacing w:after="0" w:line="240" w:lineRule="auto"/>
              <w:contextualSpacing/>
              <w:rPr>
                <w:rFonts w:ascii="Times New Roman" w:eastAsia="Calibri" w:hAnsi="Times New Roman" w:cs="Times New Roman"/>
                <w:sz w:val="24"/>
                <w:szCs w:val="24"/>
              </w:rPr>
            </w:pPr>
            <w:r w:rsidRPr="00E800D6">
              <w:rPr>
                <w:rFonts w:ascii="Times New Roman" w:eastAsia="Calibri" w:hAnsi="Times New Roman" w:cs="Times New Roman"/>
                <w:sz w:val="24"/>
                <w:szCs w:val="24"/>
              </w:rPr>
              <w:t>978</w:t>
            </w:r>
          </w:p>
        </w:tc>
        <w:tc>
          <w:tcPr>
            <w:tcW w:w="978" w:type="dxa"/>
          </w:tcPr>
          <w:p w:rsidR="00E800D6" w:rsidRPr="00E800D6" w:rsidRDefault="00E800D6" w:rsidP="00E800D6">
            <w:pPr>
              <w:spacing w:after="0" w:line="240" w:lineRule="auto"/>
              <w:contextualSpacing/>
              <w:rPr>
                <w:rFonts w:ascii="Times New Roman" w:eastAsia="Calibri" w:hAnsi="Times New Roman" w:cs="Times New Roman"/>
                <w:sz w:val="24"/>
                <w:szCs w:val="24"/>
              </w:rPr>
            </w:pPr>
            <w:r w:rsidRPr="00E800D6">
              <w:rPr>
                <w:rFonts w:ascii="Times New Roman" w:eastAsia="Calibri" w:hAnsi="Times New Roman" w:cs="Times New Roman"/>
                <w:sz w:val="24"/>
                <w:szCs w:val="24"/>
              </w:rPr>
              <w:t>956</w:t>
            </w:r>
          </w:p>
        </w:tc>
        <w:tc>
          <w:tcPr>
            <w:tcW w:w="979" w:type="dxa"/>
          </w:tcPr>
          <w:p w:rsidR="00E800D6" w:rsidRPr="00E800D6" w:rsidRDefault="00E800D6" w:rsidP="00E800D6">
            <w:pPr>
              <w:spacing w:after="0" w:line="240" w:lineRule="auto"/>
              <w:contextualSpacing/>
              <w:rPr>
                <w:rFonts w:ascii="Times New Roman" w:eastAsia="Calibri" w:hAnsi="Times New Roman" w:cs="Times New Roman"/>
                <w:sz w:val="24"/>
                <w:szCs w:val="24"/>
              </w:rPr>
            </w:pPr>
            <w:r w:rsidRPr="00E800D6">
              <w:rPr>
                <w:rFonts w:ascii="Times New Roman" w:eastAsia="Calibri" w:hAnsi="Times New Roman" w:cs="Times New Roman"/>
                <w:sz w:val="24"/>
                <w:szCs w:val="24"/>
              </w:rPr>
              <w:t>923</w:t>
            </w:r>
          </w:p>
        </w:tc>
        <w:tc>
          <w:tcPr>
            <w:tcW w:w="978" w:type="dxa"/>
          </w:tcPr>
          <w:p w:rsidR="00E800D6" w:rsidRPr="00E800D6" w:rsidRDefault="00E800D6" w:rsidP="00E800D6">
            <w:pPr>
              <w:spacing w:after="0" w:line="240" w:lineRule="auto"/>
              <w:contextualSpacing/>
              <w:rPr>
                <w:rFonts w:ascii="Times New Roman" w:eastAsia="Calibri" w:hAnsi="Times New Roman" w:cs="Times New Roman"/>
                <w:sz w:val="24"/>
                <w:szCs w:val="24"/>
              </w:rPr>
            </w:pPr>
            <w:r w:rsidRPr="00E800D6">
              <w:rPr>
                <w:rFonts w:ascii="Times New Roman" w:eastAsia="Calibri" w:hAnsi="Times New Roman" w:cs="Times New Roman"/>
                <w:sz w:val="24"/>
                <w:szCs w:val="24"/>
              </w:rPr>
              <w:t>834</w:t>
            </w:r>
          </w:p>
        </w:tc>
        <w:tc>
          <w:tcPr>
            <w:tcW w:w="979" w:type="dxa"/>
          </w:tcPr>
          <w:p w:rsidR="00E800D6" w:rsidRPr="00E800D6" w:rsidRDefault="00E800D6" w:rsidP="00E800D6">
            <w:pPr>
              <w:spacing w:after="0" w:line="240" w:lineRule="auto"/>
              <w:contextualSpacing/>
              <w:rPr>
                <w:rFonts w:ascii="Times New Roman" w:eastAsia="Calibri" w:hAnsi="Times New Roman" w:cs="Times New Roman"/>
                <w:sz w:val="24"/>
                <w:szCs w:val="24"/>
              </w:rPr>
            </w:pPr>
            <w:r w:rsidRPr="00E800D6">
              <w:rPr>
                <w:rFonts w:ascii="Times New Roman" w:eastAsia="Calibri" w:hAnsi="Times New Roman" w:cs="Times New Roman"/>
                <w:sz w:val="24"/>
                <w:szCs w:val="24"/>
              </w:rPr>
              <w:t>733</w:t>
            </w:r>
          </w:p>
        </w:tc>
        <w:tc>
          <w:tcPr>
            <w:tcW w:w="979" w:type="dxa"/>
          </w:tcPr>
          <w:p w:rsidR="00E800D6" w:rsidRPr="00E800D6" w:rsidRDefault="00E800D6" w:rsidP="00E800D6">
            <w:pPr>
              <w:spacing w:after="0" w:line="240" w:lineRule="auto"/>
              <w:contextualSpacing/>
              <w:rPr>
                <w:rFonts w:ascii="Times New Roman" w:eastAsia="Calibri" w:hAnsi="Times New Roman" w:cs="Times New Roman"/>
                <w:sz w:val="24"/>
                <w:szCs w:val="24"/>
              </w:rPr>
            </w:pPr>
            <w:r w:rsidRPr="00E800D6">
              <w:rPr>
                <w:rFonts w:ascii="Times New Roman" w:eastAsia="Calibri" w:hAnsi="Times New Roman" w:cs="Times New Roman"/>
                <w:sz w:val="24"/>
                <w:szCs w:val="24"/>
              </w:rPr>
              <w:t>623</w:t>
            </w:r>
          </w:p>
        </w:tc>
        <w:tc>
          <w:tcPr>
            <w:tcW w:w="979" w:type="dxa"/>
          </w:tcPr>
          <w:p w:rsidR="00E800D6" w:rsidRPr="00E800D6" w:rsidRDefault="00E800D6" w:rsidP="00E800D6">
            <w:pPr>
              <w:spacing w:after="0" w:line="240" w:lineRule="auto"/>
              <w:contextualSpacing/>
              <w:rPr>
                <w:rFonts w:ascii="Times New Roman" w:eastAsia="Calibri" w:hAnsi="Times New Roman" w:cs="Times New Roman"/>
                <w:sz w:val="24"/>
                <w:szCs w:val="24"/>
              </w:rPr>
            </w:pPr>
            <w:r w:rsidRPr="00E800D6">
              <w:rPr>
                <w:rFonts w:ascii="Times New Roman" w:eastAsia="Calibri" w:hAnsi="Times New Roman" w:cs="Times New Roman"/>
                <w:sz w:val="24"/>
                <w:szCs w:val="24"/>
              </w:rPr>
              <w:t>561</w:t>
            </w:r>
          </w:p>
        </w:tc>
      </w:tr>
      <w:tr w:rsidR="00E800D6" w:rsidRPr="00E800D6" w:rsidTr="00E800D6">
        <w:trPr>
          <w:trHeight w:val="576"/>
        </w:trPr>
        <w:tc>
          <w:tcPr>
            <w:tcW w:w="1618" w:type="dxa"/>
          </w:tcPr>
          <w:p w:rsidR="00E800D6" w:rsidRPr="00E800D6" w:rsidRDefault="00E800D6" w:rsidP="00E800D6">
            <w:pPr>
              <w:spacing w:after="0" w:line="240" w:lineRule="auto"/>
              <w:contextualSpacing/>
              <w:rPr>
                <w:rFonts w:ascii="Times New Roman" w:eastAsia="Calibri" w:hAnsi="Times New Roman" w:cs="Times New Roman"/>
                <w:sz w:val="24"/>
                <w:szCs w:val="24"/>
              </w:rPr>
            </w:pPr>
            <w:r w:rsidRPr="00E800D6">
              <w:rPr>
                <w:rFonts w:ascii="Times New Roman" w:eastAsia="Calibri" w:hAnsi="Times New Roman" w:cs="Times New Roman"/>
                <w:sz w:val="24"/>
                <w:szCs w:val="24"/>
              </w:rPr>
              <w:t>Количество филиалов</w:t>
            </w:r>
          </w:p>
        </w:tc>
        <w:tc>
          <w:tcPr>
            <w:tcW w:w="978" w:type="dxa"/>
          </w:tcPr>
          <w:p w:rsidR="00E800D6" w:rsidRPr="00E800D6" w:rsidRDefault="00E800D6" w:rsidP="00E800D6">
            <w:pPr>
              <w:spacing w:after="0" w:line="240" w:lineRule="auto"/>
              <w:contextualSpacing/>
              <w:rPr>
                <w:rFonts w:ascii="Times New Roman" w:eastAsia="Calibri" w:hAnsi="Times New Roman" w:cs="Times New Roman"/>
                <w:sz w:val="24"/>
                <w:szCs w:val="24"/>
              </w:rPr>
            </w:pPr>
            <w:r w:rsidRPr="00E800D6">
              <w:rPr>
                <w:rFonts w:ascii="Times New Roman" w:eastAsia="Calibri" w:hAnsi="Times New Roman" w:cs="Times New Roman"/>
                <w:sz w:val="24"/>
                <w:szCs w:val="24"/>
              </w:rPr>
              <w:t>2926</w:t>
            </w:r>
          </w:p>
        </w:tc>
        <w:tc>
          <w:tcPr>
            <w:tcW w:w="979" w:type="dxa"/>
          </w:tcPr>
          <w:p w:rsidR="00E800D6" w:rsidRPr="00E800D6" w:rsidRDefault="00E800D6" w:rsidP="00E800D6">
            <w:pPr>
              <w:spacing w:after="0" w:line="240" w:lineRule="auto"/>
              <w:contextualSpacing/>
              <w:rPr>
                <w:rFonts w:ascii="Times New Roman" w:eastAsia="Calibri" w:hAnsi="Times New Roman" w:cs="Times New Roman"/>
                <w:sz w:val="24"/>
                <w:szCs w:val="24"/>
              </w:rPr>
            </w:pPr>
            <w:r w:rsidRPr="00E800D6">
              <w:rPr>
                <w:rFonts w:ascii="Times New Roman" w:eastAsia="Calibri" w:hAnsi="Times New Roman" w:cs="Times New Roman"/>
                <w:sz w:val="24"/>
                <w:szCs w:val="24"/>
              </w:rPr>
              <w:t>2807</w:t>
            </w:r>
          </w:p>
        </w:tc>
        <w:tc>
          <w:tcPr>
            <w:tcW w:w="978" w:type="dxa"/>
          </w:tcPr>
          <w:p w:rsidR="00E800D6" w:rsidRPr="00E800D6" w:rsidRDefault="00E800D6" w:rsidP="00E800D6">
            <w:pPr>
              <w:spacing w:after="0" w:line="240" w:lineRule="auto"/>
              <w:contextualSpacing/>
              <w:rPr>
                <w:rFonts w:ascii="Times New Roman" w:eastAsia="Calibri" w:hAnsi="Times New Roman" w:cs="Times New Roman"/>
                <w:sz w:val="24"/>
                <w:szCs w:val="24"/>
              </w:rPr>
            </w:pPr>
            <w:r w:rsidRPr="00E800D6">
              <w:rPr>
                <w:rFonts w:ascii="Times New Roman" w:eastAsia="Calibri" w:hAnsi="Times New Roman" w:cs="Times New Roman"/>
                <w:sz w:val="24"/>
                <w:szCs w:val="24"/>
              </w:rPr>
              <w:t>2349</w:t>
            </w:r>
          </w:p>
        </w:tc>
        <w:tc>
          <w:tcPr>
            <w:tcW w:w="979" w:type="dxa"/>
          </w:tcPr>
          <w:p w:rsidR="00E800D6" w:rsidRPr="00E800D6" w:rsidRDefault="00E800D6" w:rsidP="00E800D6">
            <w:pPr>
              <w:spacing w:after="0" w:line="240" w:lineRule="auto"/>
              <w:contextualSpacing/>
              <w:rPr>
                <w:rFonts w:ascii="Times New Roman" w:eastAsia="Calibri" w:hAnsi="Times New Roman" w:cs="Times New Roman"/>
                <w:sz w:val="24"/>
                <w:szCs w:val="24"/>
              </w:rPr>
            </w:pPr>
            <w:r w:rsidRPr="00E800D6">
              <w:rPr>
                <w:rFonts w:ascii="Times New Roman" w:eastAsia="Calibri" w:hAnsi="Times New Roman" w:cs="Times New Roman"/>
                <w:sz w:val="24"/>
                <w:szCs w:val="24"/>
              </w:rPr>
              <w:t>2005</w:t>
            </w:r>
          </w:p>
        </w:tc>
        <w:tc>
          <w:tcPr>
            <w:tcW w:w="978" w:type="dxa"/>
          </w:tcPr>
          <w:p w:rsidR="00E800D6" w:rsidRPr="00E800D6" w:rsidRDefault="00E800D6" w:rsidP="00E800D6">
            <w:pPr>
              <w:spacing w:after="0" w:line="240" w:lineRule="auto"/>
              <w:contextualSpacing/>
              <w:rPr>
                <w:rFonts w:ascii="Times New Roman" w:eastAsia="Calibri" w:hAnsi="Times New Roman" w:cs="Times New Roman"/>
                <w:sz w:val="24"/>
                <w:szCs w:val="24"/>
              </w:rPr>
            </w:pPr>
            <w:r w:rsidRPr="00E800D6">
              <w:rPr>
                <w:rFonts w:ascii="Times New Roman" w:eastAsia="Calibri" w:hAnsi="Times New Roman" w:cs="Times New Roman"/>
                <w:sz w:val="24"/>
                <w:szCs w:val="24"/>
              </w:rPr>
              <w:t>1708</w:t>
            </w:r>
          </w:p>
        </w:tc>
        <w:tc>
          <w:tcPr>
            <w:tcW w:w="979" w:type="dxa"/>
          </w:tcPr>
          <w:p w:rsidR="00E800D6" w:rsidRPr="00E800D6" w:rsidRDefault="00E800D6" w:rsidP="00E800D6">
            <w:pPr>
              <w:spacing w:after="0" w:line="240" w:lineRule="auto"/>
              <w:contextualSpacing/>
              <w:rPr>
                <w:rFonts w:ascii="Times New Roman" w:eastAsia="Calibri" w:hAnsi="Times New Roman" w:cs="Times New Roman"/>
                <w:sz w:val="24"/>
                <w:szCs w:val="24"/>
              </w:rPr>
            </w:pPr>
            <w:r w:rsidRPr="00E800D6">
              <w:rPr>
                <w:rFonts w:ascii="Times New Roman" w:eastAsia="Calibri" w:hAnsi="Times New Roman" w:cs="Times New Roman"/>
                <w:sz w:val="24"/>
                <w:szCs w:val="24"/>
              </w:rPr>
              <w:t>1398</w:t>
            </w:r>
          </w:p>
        </w:tc>
        <w:tc>
          <w:tcPr>
            <w:tcW w:w="979" w:type="dxa"/>
          </w:tcPr>
          <w:p w:rsidR="00E800D6" w:rsidRPr="00E800D6" w:rsidRDefault="00E800D6" w:rsidP="00E800D6">
            <w:pPr>
              <w:spacing w:after="0" w:line="240" w:lineRule="auto"/>
              <w:contextualSpacing/>
              <w:rPr>
                <w:rFonts w:ascii="Times New Roman" w:eastAsia="Calibri" w:hAnsi="Times New Roman" w:cs="Times New Roman"/>
                <w:sz w:val="24"/>
                <w:szCs w:val="24"/>
              </w:rPr>
            </w:pPr>
            <w:r w:rsidRPr="00E800D6">
              <w:rPr>
                <w:rFonts w:ascii="Times New Roman" w:eastAsia="Calibri" w:hAnsi="Times New Roman" w:cs="Times New Roman"/>
                <w:sz w:val="24"/>
                <w:szCs w:val="24"/>
              </w:rPr>
              <w:t>1098</w:t>
            </w:r>
          </w:p>
        </w:tc>
        <w:tc>
          <w:tcPr>
            <w:tcW w:w="979" w:type="dxa"/>
          </w:tcPr>
          <w:p w:rsidR="00E800D6" w:rsidRPr="00E800D6" w:rsidRDefault="00E800D6" w:rsidP="00E800D6">
            <w:pPr>
              <w:spacing w:after="0" w:line="240" w:lineRule="auto"/>
              <w:contextualSpacing/>
              <w:rPr>
                <w:rFonts w:ascii="Times New Roman" w:eastAsia="Calibri" w:hAnsi="Times New Roman" w:cs="Times New Roman"/>
                <w:sz w:val="24"/>
                <w:szCs w:val="24"/>
              </w:rPr>
            </w:pPr>
            <w:r w:rsidRPr="00E800D6">
              <w:rPr>
                <w:rFonts w:ascii="Times New Roman" w:eastAsia="Calibri" w:hAnsi="Times New Roman" w:cs="Times New Roman"/>
                <w:sz w:val="24"/>
                <w:szCs w:val="24"/>
              </w:rPr>
              <w:t>890</w:t>
            </w:r>
          </w:p>
        </w:tc>
      </w:tr>
    </w:tbl>
    <w:p w:rsidR="00E800D6" w:rsidRPr="00E800D6" w:rsidRDefault="00E800D6" w:rsidP="00E800D6">
      <w:pPr>
        <w:spacing w:after="0" w:line="240" w:lineRule="auto"/>
        <w:ind w:firstLine="709"/>
        <w:contextualSpacing/>
        <w:jc w:val="both"/>
        <w:rPr>
          <w:rFonts w:ascii="Times New Roman" w:eastAsia="Calibri" w:hAnsi="Times New Roman" w:cs="Times New Roman"/>
          <w:sz w:val="24"/>
          <w:szCs w:val="28"/>
        </w:rPr>
      </w:pPr>
      <w:r w:rsidRPr="00E800D6">
        <w:rPr>
          <w:rFonts w:ascii="Times New Roman" w:eastAsia="Calibri" w:hAnsi="Times New Roman" w:cs="Times New Roman"/>
          <w:i/>
          <w:sz w:val="24"/>
          <w:szCs w:val="28"/>
        </w:rPr>
        <w:t xml:space="preserve">Источник: составлено автором на основе данных с сайта ЦБ РФ  - </w:t>
      </w:r>
      <w:hyperlink r:id="rId88" w:history="1">
        <w:r w:rsidRPr="00E800D6">
          <w:rPr>
            <w:rFonts w:ascii="Times New Roman" w:eastAsia="Calibri" w:hAnsi="Times New Roman" w:cs="Times New Roman"/>
            <w:color w:val="0000FF"/>
            <w:sz w:val="24"/>
            <w:szCs w:val="28"/>
            <w:u w:val="single"/>
          </w:rPr>
          <w:t>www.cbr.ru</w:t>
        </w:r>
      </w:hyperlink>
    </w:p>
    <w:p w:rsidR="00E800D6" w:rsidRPr="00E800D6" w:rsidRDefault="00E800D6" w:rsidP="00E800D6">
      <w:pPr>
        <w:spacing w:after="0" w:line="240" w:lineRule="auto"/>
        <w:ind w:firstLine="709"/>
        <w:contextualSpacing/>
        <w:jc w:val="both"/>
        <w:rPr>
          <w:rFonts w:ascii="Times New Roman" w:eastAsia="Calibri" w:hAnsi="Times New Roman" w:cs="Times New Roman"/>
          <w:sz w:val="28"/>
          <w:szCs w:val="28"/>
        </w:rPr>
      </w:pPr>
    </w:p>
    <w:p w:rsidR="00E800D6" w:rsidRPr="00E800D6" w:rsidRDefault="00E800D6" w:rsidP="00E800D6">
      <w:pPr>
        <w:spacing w:after="0" w:line="240" w:lineRule="auto"/>
        <w:ind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 xml:space="preserve">Но, так как лицензии отзываются только у нарушавших законодательство банков, через которые происходило незаконное отмывание денег, подобное сокращение числа банков и кредитных организаций должно сказаться на эффективности кредитного рынка. </w:t>
      </w:r>
    </w:p>
    <w:p w:rsidR="00E800D6" w:rsidRPr="00E800D6" w:rsidRDefault="00E800D6" w:rsidP="00E800D6">
      <w:pPr>
        <w:spacing w:after="0" w:line="240" w:lineRule="auto"/>
        <w:ind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 xml:space="preserve">На сегодняшний день малоразвит в России и страховой рынок. Страхуют свое имущество РФ всего 20-30% населения, притом, что данный показатель в западноевропейских странах, таких как Германии и Великобритания составляет 80% и 90%соотвественно. </w:t>
      </w:r>
    </w:p>
    <w:p w:rsidR="00E800D6" w:rsidRPr="00E800D6" w:rsidRDefault="00E800D6" w:rsidP="00E800D6">
      <w:pPr>
        <w:spacing w:after="0" w:line="240" w:lineRule="auto"/>
        <w:ind w:firstLine="709"/>
        <w:contextualSpacing/>
        <w:jc w:val="right"/>
        <w:rPr>
          <w:rFonts w:ascii="Times New Roman" w:eastAsia="Calibri" w:hAnsi="Times New Roman" w:cs="Times New Roman"/>
          <w:sz w:val="28"/>
          <w:szCs w:val="28"/>
        </w:rPr>
      </w:pPr>
      <w:r w:rsidRPr="00E800D6">
        <w:rPr>
          <w:rFonts w:ascii="Times New Roman" w:eastAsia="Calibri" w:hAnsi="Times New Roman" w:cs="Times New Roman"/>
          <w:sz w:val="28"/>
          <w:szCs w:val="28"/>
        </w:rPr>
        <w:t>Таблица 2</w:t>
      </w:r>
    </w:p>
    <w:p w:rsidR="00E800D6" w:rsidRPr="00E800D6" w:rsidRDefault="00E800D6" w:rsidP="00E800D6">
      <w:pPr>
        <w:spacing w:after="0" w:line="240" w:lineRule="auto"/>
        <w:ind w:firstLine="709"/>
        <w:contextualSpacing/>
        <w:jc w:val="center"/>
        <w:rPr>
          <w:rFonts w:ascii="Times New Roman" w:eastAsia="Calibri" w:hAnsi="Times New Roman" w:cs="Times New Roman"/>
          <w:sz w:val="28"/>
          <w:szCs w:val="28"/>
        </w:rPr>
      </w:pPr>
      <w:r w:rsidRPr="00E800D6">
        <w:rPr>
          <w:rFonts w:ascii="Times New Roman" w:eastAsia="Calibri" w:hAnsi="Times New Roman" w:cs="Times New Roman"/>
          <w:sz w:val="28"/>
          <w:szCs w:val="28"/>
        </w:rPr>
        <w:t xml:space="preserve">Динамика количества страховых организаций и их филиалов в Российской Федерации за 2011-2018 гг.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918"/>
        <w:gridCol w:w="918"/>
        <w:gridCol w:w="917"/>
        <w:gridCol w:w="917"/>
        <w:gridCol w:w="917"/>
        <w:gridCol w:w="917"/>
        <w:gridCol w:w="917"/>
        <w:gridCol w:w="774"/>
      </w:tblGrid>
      <w:tr w:rsidR="00E800D6" w:rsidRPr="00E800D6" w:rsidTr="00E800D6">
        <w:tc>
          <w:tcPr>
            <w:tcW w:w="2376" w:type="dxa"/>
          </w:tcPr>
          <w:p w:rsidR="00E800D6" w:rsidRPr="00E800D6" w:rsidRDefault="00E800D6" w:rsidP="00E800D6">
            <w:pPr>
              <w:spacing w:after="0" w:line="240" w:lineRule="auto"/>
              <w:ind w:firstLine="709"/>
              <w:contextualSpacing/>
              <w:jc w:val="center"/>
              <w:rPr>
                <w:rFonts w:ascii="Times New Roman" w:eastAsia="Calibri" w:hAnsi="Times New Roman" w:cs="Times New Roman"/>
                <w:sz w:val="24"/>
                <w:szCs w:val="28"/>
              </w:rPr>
            </w:pPr>
          </w:p>
        </w:tc>
        <w:tc>
          <w:tcPr>
            <w:tcW w:w="918" w:type="dxa"/>
          </w:tcPr>
          <w:p w:rsidR="00E800D6" w:rsidRPr="00E800D6" w:rsidRDefault="00E800D6" w:rsidP="00E800D6">
            <w:pPr>
              <w:spacing w:after="0" w:line="240" w:lineRule="auto"/>
              <w:contextualSpacing/>
              <w:rPr>
                <w:rFonts w:ascii="Times New Roman" w:eastAsia="Calibri" w:hAnsi="Times New Roman" w:cs="Times New Roman"/>
                <w:sz w:val="24"/>
                <w:szCs w:val="28"/>
              </w:rPr>
            </w:pPr>
            <w:r w:rsidRPr="00E800D6">
              <w:rPr>
                <w:rFonts w:ascii="Times New Roman" w:eastAsia="Calibri" w:hAnsi="Times New Roman" w:cs="Times New Roman"/>
                <w:sz w:val="24"/>
                <w:szCs w:val="28"/>
              </w:rPr>
              <w:t>2011</w:t>
            </w:r>
          </w:p>
        </w:tc>
        <w:tc>
          <w:tcPr>
            <w:tcW w:w="918" w:type="dxa"/>
          </w:tcPr>
          <w:p w:rsidR="00E800D6" w:rsidRPr="00E800D6" w:rsidRDefault="00E800D6" w:rsidP="00E800D6">
            <w:pPr>
              <w:spacing w:after="0" w:line="240" w:lineRule="auto"/>
              <w:contextualSpacing/>
              <w:rPr>
                <w:rFonts w:ascii="Times New Roman" w:eastAsia="Calibri" w:hAnsi="Times New Roman" w:cs="Times New Roman"/>
                <w:sz w:val="24"/>
                <w:szCs w:val="28"/>
              </w:rPr>
            </w:pPr>
            <w:r w:rsidRPr="00E800D6">
              <w:rPr>
                <w:rFonts w:ascii="Times New Roman" w:eastAsia="Calibri" w:hAnsi="Times New Roman" w:cs="Times New Roman"/>
                <w:sz w:val="24"/>
                <w:szCs w:val="28"/>
              </w:rPr>
              <w:t>2012</w:t>
            </w:r>
          </w:p>
        </w:tc>
        <w:tc>
          <w:tcPr>
            <w:tcW w:w="917" w:type="dxa"/>
          </w:tcPr>
          <w:p w:rsidR="00E800D6" w:rsidRPr="00E800D6" w:rsidRDefault="00E800D6" w:rsidP="00E800D6">
            <w:pPr>
              <w:spacing w:after="0" w:line="240" w:lineRule="auto"/>
              <w:contextualSpacing/>
              <w:rPr>
                <w:rFonts w:ascii="Times New Roman" w:eastAsia="Calibri" w:hAnsi="Times New Roman" w:cs="Times New Roman"/>
                <w:sz w:val="24"/>
                <w:szCs w:val="28"/>
              </w:rPr>
            </w:pPr>
            <w:r w:rsidRPr="00E800D6">
              <w:rPr>
                <w:rFonts w:ascii="Times New Roman" w:eastAsia="Calibri" w:hAnsi="Times New Roman" w:cs="Times New Roman"/>
                <w:sz w:val="24"/>
                <w:szCs w:val="28"/>
              </w:rPr>
              <w:t>2013</w:t>
            </w:r>
          </w:p>
        </w:tc>
        <w:tc>
          <w:tcPr>
            <w:tcW w:w="917" w:type="dxa"/>
          </w:tcPr>
          <w:p w:rsidR="00E800D6" w:rsidRPr="00E800D6" w:rsidRDefault="00E800D6" w:rsidP="00E800D6">
            <w:pPr>
              <w:spacing w:after="0" w:line="240" w:lineRule="auto"/>
              <w:contextualSpacing/>
              <w:rPr>
                <w:rFonts w:ascii="Times New Roman" w:eastAsia="Calibri" w:hAnsi="Times New Roman" w:cs="Times New Roman"/>
                <w:sz w:val="24"/>
                <w:szCs w:val="28"/>
              </w:rPr>
            </w:pPr>
            <w:r w:rsidRPr="00E800D6">
              <w:rPr>
                <w:rFonts w:ascii="Times New Roman" w:eastAsia="Calibri" w:hAnsi="Times New Roman" w:cs="Times New Roman"/>
                <w:sz w:val="24"/>
                <w:szCs w:val="28"/>
              </w:rPr>
              <w:t>2014</w:t>
            </w:r>
          </w:p>
        </w:tc>
        <w:tc>
          <w:tcPr>
            <w:tcW w:w="917" w:type="dxa"/>
          </w:tcPr>
          <w:p w:rsidR="00E800D6" w:rsidRPr="00E800D6" w:rsidRDefault="00E800D6" w:rsidP="00E800D6">
            <w:pPr>
              <w:spacing w:after="0" w:line="240" w:lineRule="auto"/>
              <w:contextualSpacing/>
              <w:rPr>
                <w:rFonts w:ascii="Times New Roman" w:eastAsia="Calibri" w:hAnsi="Times New Roman" w:cs="Times New Roman"/>
                <w:sz w:val="24"/>
                <w:szCs w:val="28"/>
              </w:rPr>
            </w:pPr>
            <w:r w:rsidRPr="00E800D6">
              <w:rPr>
                <w:rFonts w:ascii="Times New Roman" w:eastAsia="Calibri" w:hAnsi="Times New Roman" w:cs="Times New Roman"/>
                <w:sz w:val="24"/>
                <w:szCs w:val="28"/>
              </w:rPr>
              <w:t>2015</w:t>
            </w:r>
          </w:p>
        </w:tc>
        <w:tc>
          <w:tcPr>
            <w:tcW w:w="917" w:type="dxa"/>
          </w:tcPr>
          <w:p w:rsidR="00E800D6" w:rsidRPr="00E800D6" w:rsidRDefault="00E800D6" w:rsidP="00E800D6">
            <w:pPr>
              <w:spacing w:after="0" w:line="240" w:lineRule="auto"/>
              <w:contextualSpacing/>
              <w:rPr>
                <w:rFonts w:ascii="Times New Roman" w:eastAsia="Calibri" w:hAnsi="Times New Roman" w:cs="Times New Roman"/>
                <w:sz w:val="24"/>
                <w:szCs w:val="28"/>
              </w:rPr>
            </w:pPr>
            <w:r w:rsidRPr="00E800D6">
              <w:rPr>
                <w:rFonts w:ascii="Times New Roman" w:eastAsia="Calibri" w:hAnsi="Times New Roman" w:cs="Times New Roman"/>
                <w:sz w:val="24"/>
                <w:szCs w:val="28"/>
              </w:rPr>
              <w:t>2016</w:t>
            </w:r>
          </w:p>
        </w:tc>
        <w:tc>
          <w:tcPr>
            <w:tcW w:w="917" w:type="dxa"/>
          </w:tcPr>
          <w:p w:rsidR="00E800D6" w:rsidRPr="00E800D6" w:rsidRDefault="00E800D6" w:rsidP="00E800D6">
            <w:pPr>
              <w:spacing w:after="0" w:line="240" w:lineRule="auto"/>
              <w:contextualSpacing/>
              <w:rPr>
                <w:rFonts w:ascii="Times New Roman" w:eastAsia="Calibri" w:hAnsi="Times New Roman" w:cs="Times New Roman"/>
                <w:sz w:val="24"/>
                <w:szCs w:val="28"/>
              </w:rPr>
            </w:pPr>
            <w:r w:rsidRPr="00E800D6">
              <w:rPr>
                <w:rFonts w:ascii="Times New Roman" w:eastAsia="Calibri" w:hAnsi="Times New Roman" w:cs="Times New Roman"/>
                <w:sz w:val="24"/>
                <w:szCs w:val="28"/>
              </w:rPr>
              <w:t>2017</w:t>
            </w:r>
          </w:p>
        </w:tc>
        <w:tc>
          <w:tcPr>
            <w:tcW w:w="774" w:type="dxa"/>
          </w:tcPr>
          <w:p w:rsidR="00E800D6" w:rsidRPr="00E800D6" w:rsidRDefault="00E800D6" w:rsidP="00E800D6">
            <w:pPr>
              <w:spacing w:after="0" w:line="240" w:lineRule="auto"/>
              <w:contextualSpacing/>
              <w:rPr>
                <w:rFonts w:ascii="Times New Roman" w:eastAsia="Calibri" w:hAnsi="Times New Roman" w:cs="Times New Roman"/>
                <w:sz w:val="24"/>
                <w:szCs w:val="28"/>
              </w:rPr>
            </w:pPr>
            <w:r w:rsidRPr="00E800D6">
              <w:rPr>
                <w:rFonts w:ascii="Times New Roman" w:eastAsia="Calibri" w:hAnsi="Times New Roman" w:cs="Times New Roman"/>
                <w:sz w:val="24"/>
                <w:szCs w:val="28"/>
              </w:rPr>
              <w:t>2018</w:t>
            </w:r>
          </w:p>
        </w:tc>
      </w:tr>
      <w:tr w:rsidR="00E800D6" w:rsidRPr="00E800D6" w:rsidTr="00E800D6">
        <w:tc>
          <w:tcPr>
            <w:tcW w:w="2376" w:type="dxa"/>
          </w:tcPr>
          <w:p w:rsidR="00E800D6" w:rsidRPr="00E800D6" w:rsidRDefault="00E800D6" w:rsidP="00E800D6">
            <w:pPr>
              <w:spacing w:after="0" w:line="240" w:lineRule="auto"/>
              <w:contextualSpacing/>
              <w:rPr>
                <w:rFonts w:ascii="Times New Roman" w:eastAsia="Calibri" w:hAnsi="Times New Roman" w:cs="Times New Roman"/>
                <w:sz w:val="24"/>
                <w:szCs w:val="28"/>
              </w:rPr>
            </w:pPr>
            <w:r w:rsidRPr="00E800D6">
              <w:rPr>
                <w:rFonts w:ascii="Times New Roman" w:eastAsia="Calibri" w:hAnsi="Times New Roman" w:cs="Times New Roman"/>
                <w:sz w:val="24"/>
                <w:szCs w:val="28"/>
              </w:rPr>
              <w:t>Страховые компании</w:t>
            </w:r>
          </w:p>
        </w:tc>
        <w:tc>
          <w:tcPr>
            <w:tcW w:w="918" w:type="dxa"/>
          </w:tcPr>
          <w:p w:rsidR="00E800D6" w:rsidRPr="00E800D6" w:rsidRDefault="00E800D6" w:rsidP="00E800D6">
            <w:pPr>
              <w:spacing w:after="0" w:line="240" w:lineRule="auto"/>
              <w:contextualSpacing/>
              <w:rPr>
                <w:rFonts w:ascii="Times New Roman" w:eastAsia="Calibri" w:hAnsi="Times New Roman" w:cs="Times New Roman"/>
                <w:sz w:val="24"/>
                <w:szCs w:val="28"/>
              </w:rPr>
            </w:pPr>
            <w:r w:rsidRPr="00E800D6">
              <w:rPr>
                <w:rFonts w:ascii="Times New Roman" w:eastAsia="Calibri" w:hAnsi="Times New Roman" w:cs="Times New Roman"/>
                <w:sz w:val="24"/>
                <w:szCs w:val="28"/>
              </w:rPr>
              <w:t>585</w:t>
            </w:r>
          </w:p>
        </w:tc>
        <w:tc>
          <w:tcPr>
            <w:tcW w:w="918" w:type="dxa"/>
          </w:tcPr>
          <w:p w:rsidR="00E800D6" w:rsidRPr="00E800D6" w:rsidRDefault="00E800D6" w:rsidP="00E800D6">
            <w:pPr>
              <w:spacing w:after="0" w:line="240" w:lineRule="auto"/>
              <w:contextualSpacing/>
              <w:rPr>
                <w:rFonts w:ascii="Times New Roman" w:eastAsia="Calibri" w:hAnsi="Times New Roman" w:cs="Times New Roman"/>
                <w:sz w:val="24"/>
                <w:szCs w:val="28"/>
              </w:rPr>
            </w:pPr>
            <w:r w:rsidRPr="00E800D6">
              <w:rPr>
                <w:rFonts w:ascii="Times New Roman" w:eastAsia="Calibri" w:hAnsi="Times New Roman" w:cs="Times New Roman"/>
                <w:sz w:val="24"/>
                <w:szCs w:val="28"/>
              </w:rPr>
              <w:t>532</w:t>
            </w:r>
          </w:p>
        </w:tc>
        <w:tc>
          <w:tcPr>
            <w:tcW w:w="917" w:type="dxa"/>
          </w:tcPr>
          <w:p w:rsidR="00E800D6" w:rsidRPr="00E800D6" w:rsidRDefault="00E800D6" w:rsidP="00E800D6">
            <w:pPr>
              <w:spacing w:after="0" w:line="240" w:lineRule="auto"/>
              <w:contextualSpacing/>
              <w:rPr>
                <w:rFonts w:ascii="Times New Roman" w:eastAsia="Calibri" w:hAnsi="Times New Roman" w:cs="Times New Roman"/>
                <w:sz w:val="24"/>
                <w:szCs w:val="28"/>
              </w:rPr>
            </w:pPr>
            <w:r w:rsidRPr="00E800D6">
              <w:rPr>
                <w:rFonts w:ascii="Times New Roman" w:eastAsia="Calibri" w:hAnsi="Times New Roman" w:cs="Times New Roman"/>
                <w:sz w:val="24"/>
                <w:szCs w:val="28"/>
              </w:rPr>
              <w:t>445</w:t>
            </w:r>
          </w:p>
        </w:tc>
        <w:tc>
          <w:tcPr>
            <w:tcW w:w="917" w:type="dxa"/>
          </w:tcPr>
          <w:p w:rsidR="00E800D6" w:rsidRPr="00E800D6" w:rsidRDefault="00E800D6" w:rsidP="00E800D6">
            <w:pPr>
              <w:spacing w:after="0" w:line="240" w:lineRule="auto"/>
              <w:contextualSpacing/>
              <w:rPr>
                <w:rFonts w:ascii="Times New Roman" w:eastAsia="Calibri" w:hAnsi="Times New Roman" w:cs="Times New Roman"/>
                <w:sz w:val="24"/>
                <w:szCs w:val="28"/>
              </w:rPr>
            </w:pPr>
            <w:r w:rsidRPr="00E800D6">
              <w:rPr>
                <w:rFonts w:ascii="Times New Roman" w:eastAsia="Calibri" w:hAnsi="Times New Roman" w:cs="Times New Roman"/>
                <w:sz w:val="24"/>
                <w:szCs w:val="28"/>
              </w:rPr>
              <w:t>406</w:t>
            </w:r>
          </w:p>
        </w:tc>
        <w:tc>
          <w:tcPr>
            <w:tcW w:w="917" w:type="dxa"/>
          </w:tcPr>
          <w:p w:rsidR="00E800D6" w:rsidRPr="00E800D6" w:rsidRDefault="00E800D6" w:rsidP="00E800D6">
            <w:pPr>
              <w:spacing w:after="0" w:line="240" w:lineRule="auto"/>
              <w:contextualSpacing/>
              <w:jc w:val="center"/>
              <w:rPr>
                <w:rFonts w:ascii="Times New Roman" w:eastAsia="Calibri" w:hAnsi="Times New Roman" w:cs="Times New Roman"/>
                <w:sz w:val="24"/>
                <w:szCs w:val="28"/>
              </w:rPr>
            </w:pPr>
            <w:r w:rsidRPr="00E800D6">
              <w:rPr>
                <w:rFonts w:ascii="Times New Roman" w:eastAsia="Calibri" w:hAnsi="Times New Roman" w:cs="Times New Roman"/>
                <w:sz w:val="24"/>
                <w:szCs w:val="28"/>
              </w:rPr>
              <w:t>391</w:t>
            </w:r>
          </w:p>
        </w:tc>
        <w:tc>
          <w:tcPr>
            <w:tcW w:w="917" w:type="dxa"/>
          </w:tcPr>
          <w:p w:rsidR="00E800D6" w:rsidRPr="00E800D6" w:rsidRDefault="00E800D6" w:rsidP="00E800D6">
            <w:pPr>
              <w:spacing w:after="0" w:line="240" w:lineRule="auto"/>
              <w:contextualSpacing/>
              <w:jc w:val="center"/>
              <w:rPr>
                <w:rFonts w:ascii="Times New Roman" w:eastAsia="Calibri" w:hAnsi="Times New Roman" w:cs="Times New Roman"/>
                <w:sz w:val="24"/>
                <w:szCs w:val="28"/>
              </w:rPr>
            </w:pPr>
            <w:r w:rsidRPr="00E800D6">
              <w:rPr>
                <w:rFonts w:ascii="Times New Roman" w:eastAsia="Calibri" w:hAnsi="Times New Roman" w:cs="Times New Roman"/>
                <w:sz w:val="24"/>
                <w:szCs w:val="28"/>
              </w:rPr>
              <w:t>326</w:t>
            </w:r>
          </w:p>
        </w:tc>
        <w:tc>
          <w:tcPr>
            <w:tcW w:w="917" w:type="dxa"/>
          </w:tcPr>
          <w:p w:rsidR="00E800D6" w:rsidRPr="00E800D6" w:rsidRDefault="00E800D6" w:rsidP="00E800D6">
            <w:pPr>
              <w:spacing w:after="0" w:line="240" w:lineRule="auto"/>
              <w:contextualSpacing/>
              <w:jc w:val="center"/>
              <w:rPr>
                <w:rFonts w:ascii="Times New Roman" w:eastAsia="Calibri" w:hAnsi="Times New Roman" w:cs="Times New Roman"/>
                <w:sz w:val="24"/>
                <w:szCs w:val="28"/>
              </w:rPr>
            </w:pPr>
            <w:r w:rsidRPr="00E800D6">
              <w:rPr>
                <w:rFonts w:ascii="Times New Roman" w:eastAsia="Calibri" w:hAnsi="Times New Roman" w:cs="Times New Roman"/>
                <w:sz w:val="24"/>
                <w:szCs w:val="28"/>
              </w:rPr>
              <w:t>251</w:t>
            </w:r>
          </w:p>
        </w:tc>
        <w:tc>
          <w:tcPr>
            <w:tcW w:w="774" w:type="dxa"/>
          </w:tcPr>
          <w:p w:rsidR="00E800D6" w:rsidRPr="00E800D6" w:rsidRDefault="00E800D6" w:rsidP="00E800D6">
            <w:pPr>
              <w:spacing w:after="0" w:line="240" w:lineRule="auto"/>
              <w:contextualSpacing/>
              <w:jc w:val="center"/>
              <w:rPr>
                <w:rFonts w:ascii="Times New Roman" w:eastAsia="Calibri" w:hAnsi="Times New Roman" w:cs="Times New Roman"/>
                <w:sz w:val="24"/>
                <w:szCs w:val="28"/>
              </w:rPr>
            </w:pPr>
            <w:r w:rsidRPr="00E800D6">
              <w:rPr>
                <w:rFonts w:ascii="Times New Roman" w:eastAsia="Calibri" w:hAnsi="Times New Roman" w:cs="Times New Roman"/>
                <w:sz w:val="24"/>
                <w:szCs w:val="28"/>
              </w:rPr>
              <w:t>199</w:t>
            </w:r>
          </w:p>
        </w:tc>
      </w:tr>
      <w:tr w:rsidR="00E800D6" w:rsidRPr="00E800D6" w:rsidTr="00E800D6">
        <w:tc>
          <w:tcPr>
            <w:tcW w:w="2376" w:type="dxa"/>
          </w:tcPr>
          <w:p w:rsidR="00E800D6" w:rsidRPr="00E800D6" w:rsidRDefault="00E800D6" w:rsidP="00E800D6">
            <w:pPr>
              <w:spacing w:after="0" w:line="240" w:lineRule="auto"/>
              <w:contextualSpacing/>
              <w:rPr>
                <w:rFonts w:ascii="Times New Roman" w:eastAsia="Calibri" w:hAnsi="Times New Roman" w:cs="Times New Roman"/>
                <w:sz w:val="24"/>
                <w:szCs w:val="28"/>
              </w:rPr>
            </w:pPr>
            <w:r w:rsidRPr="00E800D6">
              <w:rPr>
                <w:rFonts w:ascii="Times New Roman" w:eastAsia="Calibri" w:hAnsi="Times New Roman" w:cs="Times New Roman"/>
                <w:sz w:val="24"/>
                <w:szCs w:val="28"/>
              </w:rPr>
              <w:t>Брокеры</w:t>
            </w:r>
          </w:p>
        </w:tc>
        <w:tc>
          <w:tcPr>
            <w:tcW w:w="918" w:type="dxa"/>
          </w:tcPr>
          <w:p w:rsidR="00E800D6" w:rsidRPr="00E800D6" w:rsidRDefault="00E800D6" w:rsidP="00E800D6">
            <w:pPr>
              <w:spacing w:after="0" w:line="240" w:lineRule="auto"/>
              <w:contextualSpacing/>
              <w:jc w:val="center"/>
              <w:rPr>
                <w:rFonts w:ascii="Times New Roman" w:eastAsia="Calibri" w:hAnsi="Times New Roman" w:cs="Times New Roman"/>
                <w:sz w:val="24"/>
                <w:szCs w:val="28"/>
              </w:rPr>
            </w:pPr>
            <w:r w:rsidRPr="00E800D6">
              <w:rPr>
                <w:rFonts w:ascii="Times New Roman" w:eastAsia="Calibri" w:hAnsi="Times New Roman" w:cs="Times New Roman"/>
                <w:sz w:val="24"/>
                <w:szCs w:val="28"/>
              </w:rPr>
              <w:t>159</w:t>
            </w:r>
          </w:p>
        </w:tc>
        <w:tc>
          <w:tcPr>
            <w:tcW w:w="918" w:type="dxa"/>
          </w:tcPr>
          <w:p w:rsidR="00E800D6" w:rsidRPr="00E800D6" w:rsidRDefault="00E800D6" w:rsidP="00E800D6">
            <w:pPr>
              <w:spacing w:after="0" w:line="240" w:lineRule="auto"/>
              <w:contextualSpacing/>
              <w:jc w:val="center"/>
              <w:rPr>
                <w:rFonts w:ascii="Times New Roman" w:eastAsia="Calibri" w:hAnsi="Times New Roman" w:cs="Times New Roman"/>
                <w:sz w:val="24"/>
                <w:szCs w:val="28"/>
              </w:rPr>
            </w:pPr>
            <w:r w:rsidRPr="00E800D6">
              <w:rPr>
                <w:rFonts w:ascii="Times New Roman" w:eastAsia="Calibri" w:hAnsi="Times New Roman" w:cs="Times New Roman"/>
                <w:sz w:val="24"/>
                <w:szCs w:val="28"/>
              </w:rPr>
              <w:t>187</w:t>
            </w:r>
          </w:p>
        </w:tc>
        <w:tc>
          <w:tcPr>
            <w:tcW w:w="917" w:type="dxa"/>
          </w:tcPr>
          <w:p w:rsidR="00E800D6" w:rsidRPr="00E800D6" w:rsidRDefault="00E800D6" w:rsidP="00E800D6">
            <w:pPr>
              <w:spacing w:after="0" w:line="240" w:lineRule="auto"/>
              <w:contextualSpacing/>
              <w:jc w:val="center"/>
              <w:rPr>
                <w:rFonts w:ascii="Times New Roman" w:eastAsia="Calibri" w:hAnsi="Times New Roman" w:cs="Times New Roman"/>
                <w:sz w:val="24"/>
                <w:szCs w:val="28"/>
              </w:rPr>
            </w:pPr>
            <w:r w:rsidRPr="00E800D6">
              <w:rPr>
                <w:rFonts w:ascii="Times New Roman" w:eastAsia="Calibri" w:hAnsi="Times New Roman" w:cs="Times New Roman"/>
                <w:sz w:val="24"/>
                <w:szCs w:val="28"/>
              </w:rPr>
              <w:t>169</w:t>
            </w:r>
          </w:p>
        </w:tc>
        <w:tc>
          <w:tcPr>
            <w:tcW w:w="917" w:type="dxa"/>
          </w:tcPr>
          <w:p w:rsidR="00E800D6" w:rsidRPr="00E800D6" w:rsidRDefault="00E800D6" w:rsidP="00E800D6">
            <w:pPr>
              <w:spacing w:after="0" w:line="240" w:lineRule="auto"/>
              <w:contextualSpacing/>
              <w:jc w:val="center"/>
              <w:rPr>
                <w:rFonts w:ascii="Times New Roman" w:eastAsia="Calibri" w:hAnsi="Times New Roman" w:cs="Times New Roman"/>
                <w:sz w:val="24"/>
                <w:szCs w:val="28"/>
              </w:rPr>
            </w:pPr>
            <w:r w:rsidRPr="00E800D6">
              <w:rPr>
                <w:rFonts w:ascii="Times New Roman" w:eastAsia="Calibri" w:hAnsi="Times New Roman" w:cs="Times New Roman"/>
                <w:sz w:val="24"/>
                <w:szCs w:val="28"/>
              </w:rPr>
              <w:t>164</w:t>
            </w:r>
          </w:p>
        </w:tc>
        <w:tc>
          <w:tcPr>
            <w:tcW w:w="917" w:type="dxa"/>
          </w:tcPr>
          <w:p w:rsidR="00E800D6" w:rsidRPr="00E800D6" w:rsidRDefault="00E800D6" w:rsidP="00E800D6">
            <w:pPr>
              <w:spacing w:after="0" w:line="240" w:lineRule="auto"/>
              <w:contextualSpacing/>
              <w:jc w:val="center"/>
              <w:rPr>
                <w:rFonts w:ascii="Times New Roman" w:eastAsia="Calibri" w:hAnsi="Times New Roman" w:cs="Times New Roman"/>
                <w:sz w:val="24"/>
                <w:szCs w:val="28"/>
              </w:rPr>
            </w:pPr>
            <w:r w:rsidRPr="00E800D6">
              <w:rPr>
                <w:rFonts w:ascii="Times New Roman" w:eastAsia="Calibri" w:hAnsi="Times New Roman" w:cs="Times New Roman"/>
                <w:sz w:val="24"/>
                <w:szCs w:val="28"/>
              </w:rPr>
              <w:t>148</w:t>
            </w:r>
          </w:p>
        </w:tc>
        <w:tc>
          <w:tcPr>
            <w:tcW w:w="917" w:type="dxa"/>
          </w:tcPr>
          <w:p w:rsidR="00E800D6" w:rsidRPr="00E800D6" w:rsidRDefault="00E800D6" w:rsidP="00E800D6">
            <w:pPr>
              <w:spacing w:after="0" w:line="240" w:lineRule="auto"/>
              <w:contextualSpacing/>
              <w:jc w:val="center"/>
              <w:rPr>
                <w:rFonts w:ascii="Times New Roman" w:eastAsia="Calibri" w:hAnsi="Times New Roman" w:cs="Times New Roman"/>
                <w:sz w:val="24"/>
                <w:szCs w:val="28"/>
              </w:rPr>
            </w:pPr>
            <w:r w:rsidRPr="00E800D6">
              <w:rPr>
                <w:rFonts w:ascii="Times New Roman" w:eastAsia="Calibri" w:hAnsi="Times New Roman" w:cs="Times New Roman"/>
                <w:sz w:val="24"/>
                <w:szCs w:val="28"/>
              </w:rPr>
              <w:t>134</w:t>
            </w:r>
          </w:p>
        </w:tc>
        <w:tc>
          <w:tcPr>
            <w:tcW w:w="917" w:type="dxa"/>
          </w:tcPr>
          <w:p w:rsidR="00E800D6" w:rsidRPr="00E800D6" w:rsidRDefault="00E800D6" w:rsidP="00E800D6">
            <w:pPr>
              <w:spacing w:after="0" w:line="240" w:lineRule="auto"/>
              <w:contextualSpacing/>
              <w:jc w:val="center"/>
              <w:rPr>
                <w:rFonts w:ascii="Times New Roman" w:eastAsia="Calibri" w:hAnsi="Times New Roman" w:cs="Times New Roman"/>
                <w:sz w:val="24"/>
                <w:szCs w:val="28"/>
              </w:rPr>
            </w:pPr>
            <w:r w:rsidRPr="00E800D6">
              <w:rPr>
                <w:rFonts w:ascii="Times New Roman" w:eastAsia="Calibri" w:hAnsi="Times New Roman" w:cs="Times New Roman"/>
                <w:sz w:val="24"/>
                <w:szCs w:val="28"/>
              </w:rPr>
              <w:t>96</w:t>
            </w:r>
          </w:p>
        </w:tc>
        <w:tc>
          <w:tcPr>
            <w:tcW w:w="774" w:type="dxa"/>
          </w:tcPr>
          <w:p w:rsidR="00E800D6" w:rsidRPr="00E800D6" w:rsidRDefault="00E800D6" w:rsidP="00E800D6">
            <w:pPr>
              <w:spacing w:after="0" w:line="240" w:lineRule="auto"/>
              <w:contextualSpacing/>
              <w:jc w:val="center"/>
              <w:rPr>
                <w:rFonts w:ascii="Times New Roman" w:eastAsia="Calibri" w:hAnsi="Times New Roman" w:cs="Times New Roman"/>
                <w:sz w:val="24"/>
                <w:szCs w:val="28"/>
              </w:rPr>
            </w:pPr>
            <w:r w:rsidRPr="00E800D6">
              <w:rPr>
                <w:rFonts w:ascii="Times New Roman" w:eastAsia="Calibri" w:hAnsi="Times New Roman" w:cs="Times New Roman"/>
                <w:sz w:val="24"/>
                <w:szCs w:val="28"/>
              </w:rPr>
              <w:t>65</w:t>
            </w:r>
          </w:p>
        </w:tc>
      </w:tr>
      <w:tr w:rsidR="00E800D6" w:rsidRPr="00E800D6" w:rsidTr="00E800D6">
        <w:tc>
          <w:tcPr>
            <w:tcW w:w="2376" w:type="dxa"/>
          </w:tcPr>
          <w:p w:rsidR="00E800D6" w:rsidRPr="00E800D6" w:rsidRDefault="00E800D6" w:rsidP="00E800D6">
            <w:pPr>
              <w:spacing w:after="0" w:line="240" w:lineRule="auto"/>
              <w:contextualSpacing/>
              <w:rPr>
                <w:rFonts w:ascii="Times New Roman" w:eastAsia="Calibri" w:hAnsi="Times New Roman" w:cs="Times New Roman"/>
                <w:sz w:val="24"/>
                <w:szCs w:val="28"/>
              </w:rPr>
            </w:pPr>
            <w:r w:rsidRPr="00E800D6">
              <w:rPr>
                <w:rFonts w:ascii="Times New Roman" w:eastAsia="Calibri" w:hAnsi="Times New Roman" w:cs="Times New Roman"/>
                <w:sz w:val="24"/>
                <w:szCs w:val="28"/>
              </w:rPr>
              <w:t>Общества взаимного страхования</w:t>
            </w:r>
          </w:p>
        </w:tc>
        <w:tc>
          <w:tcPr>
            <w:tcW w:w="918" w:type="dxa"/>
          </w:tcPr>
          <w:p w:rsidR="00E800D6" w:rsidRPr="00E800D6" w:rsidRDefault="00E800D6" w:rsidP="00E800D6">
            <w:pPr>
              <w:spacing w:after="0" w:line="240" w:lineRule="auto"/>
              <w:contextualSpacing/>
              <w:jc w:val="center"/>
              <w:rPr>
                <w:rFonts w:ascii="Times New Roman" w:eastAsia="Calibri" w:hAnsi="Times New Roman" w:cs="Times New Roman"/>
                <w:sz w:val="24"/>
                <w:szCs w:val="28"/>
              </w:rPr>
            </w:pPr>
            <w:r w:rsidRPr="00E800D6">
              <w:rPr>
                <w:rFonts w:ascii="Times New Roman" w:eastAsia="Calibri" w:hAnsi="Times New Roman" w:cs="Times New Roman"/>
                <w:sz w:val="24"/>
                <w:szCs w:val="28"/>
              </w:rPr>
              <w:t>6</w:t>
            </w:r>
          </w:p>
        </w:tc>
        <w:tc>
          <w:tcPr>
            <w:tcW w:w="918" w:type="dxa"/>
          </w:tcPr>
          <w:p w:rsidR="00E800D6" w:rsidRPr="00E800D6" w:rsidRDefault="00E800D6" w:rsidP="00E800D6">
            <w:pPr>
              <w:spacing w:after="0" w:line="240" w:lineRule="auto"/>
              <w:contextualSpacing/>
              <w:jc w:val="center"/>
              <w:rPr>
                <w:rFonts w:ascii="Times New Roman" w:eastAsia="Calibri" w:hAnsi="Times New Roman" w:cs="Times New Roman"/>
                <w:sz w:val="24"/>
                <w:szCs w:val="28"/>
              </w:rPr>
            </w:pPr>
            <w:r w:rsidRPr="00E800D6">
              <w:rPr>
                <w:rFonts w:ascii="Times New Roman" w:eastAsia="Calibri" w:hAnsi="Times New Roman" w:cs="Times New Roman"/>
                <w:sz w:val="24"/>
                <w:szCs w:val="28"/>
              </w:rPr>
              <w:t>6</w:t>
            </w:r>
          </w:p>
        </w:tc>
        <w:tc>
          <w:tcPr>
            <w:tcW w:w="917" w:type="dxa"/>
          </w:tcPr>
          <w:p w:rsidR="00E800D6" w:rsidRPr="00E800D6" w:rsidRDefault="00E800D6" w:rsidP="00E800D6">
            <w:pPr>
              <w:spacing w:after="0" w:line="240" w:lineRule="auto"/>
              <w:contextualSpacing/>
              <w:jc w:val="center"/>
              <w:rPr>
                <w:rFonts w:ascii="Times New Roman" w:eastAsia="Calibri" w:hAnsi="Times New Roman" w:cs="Times New Roman"/>
                <w:sz w:val="24"/>
                <w:szCs w:val="28"/>
              </w:rPr>
            </w:pPr>
            <w:r w:rsidRPr="00E800D6">
              <w:rPr>
                <w:rFonts w:ascii="Times New Roman" w:eastAsia="Calibri" w:hAnsi="Times New Roman" w:cs="Times New Roman"/>
                <w:sz w:val="24"/>
                <w:szCs w:val="28"/>
              </w:rPr>
              <w:t>10</w:t>
            </w:r>
          </w:p>
        </w:tc>
        <w:tc>
          <w:tcPr>
            <w:tcW w:w="917" w:type="dxa"/>
          </w:tcPr>
          <w:p w:rsidR="00E800D6" w:rsidRPr="00E800D6" w:rsidRDefault="00E800D6" w:rsidP="00E800D6">
            <w:pPr>
              <w:spacing w:after="0" w:line="240" w:lineRule="auto"/>
              <w:contextualSpacing/>
              <w:jc w:val="center"/>
              <w:rPr>
                <w:rFonts w:ascii="Times New Roman" w:eastAsia="Calibri" w:hAnsi="Times New Roman" w:cs="Times New Roman"/>
                <w:sz w:val="24"/>
                <w:szCs w:val="28"/>
              </w:rPr>
            </w:pPr>
            <w:r w:rsidRPr="00E800D6">
              <w:rPr>
                <w:rFonts w:ascii="Times New Roman" w:eastAsia="Calibri" w:hAnsi="Times New Roman" w:cs="Times New Roman"/>
                <w:sz w:val="24"/>
                <w:szCs w:val="28"/>
              </w:rPr>
              <w:t>12</w:t>
            </w:r>
          </w:p>
        </w:tc>
        <w:tc>
          <w:tcPr>
            <w:tcW w:w="917" w:type="dxa"/>
          </w:tcPr>
          <w:p w:rsidR="00E800D6" w:rsidRPr="00E800D6" w:rsidRDefault="00E800D6" w:rsidP="00E800D6">
            <w:pPr>
              <w:spacing w:after="0" w:line="240" w:lineRule="auto"/>
              <w:contextualSpacing/>
              <w:jc w:val="center"/>
              <w:rPr>
                <w:rFonts w:ascii="Times New Roman" w:eastAsia="Calibri" w:hAnsi="Times New Roman" w:cs="Times New Roman"/>
                <w:sz w:val="24"/>
                <w:szCs w:val="28"/>
              </w:rPr>
            </w:pPr>
            <w:r w:rsidRPr="00E800D6">
              <w:rPr>
                <w:rFonts w:ascii="Times New Roman" w:eastAsia="Calibri" w:hAnsi="Times New Roman" w:cs="Times New Roman"/>
                <w:sz w:val="24"/>
                <w:szCs w:val="28"/>
              </w:rPr>
              <w:t>12</w:t>
            </w:r>
          </w:p>
        </w:tc>
        <w:tc>
          <w:tcPr>
            <w:tcW w:w="917" w:type="dxa"/>
          </w:tcPr>
          <w:p w:rsidR="00E800D6" w:rsidRPr="00E800D6" w:rsidRDefault="00E800D6" w:rsidP="00E800D6">
            <w:pPr>
              <w:spacing w:after="0" w:line="240" w:lineRule="auto"/>
              <w:contextualSpacing/>
              <w:jc w:val="center"/>
              <w:rPr>
                <w:rFonts w:ascii="Times New Roman" w:eastAsia="Calibri" w:hAnsi="Times New Roman" w:cs="Times New Roman"/>
                <w:sz w:val="24"/>
                <w:szCs w:val="28"/>
              </w:rPr>
            </w:pPr>
            <w:r w:rsidRPr="00E800D6">
              <w:rPr>
                <w:rFonts w:ascii="Times New Roman" w:eastAsia="Calibri" w:hAnsi="Times New Roman" w:cs="Times New Roman"/>
                <w:sz w:val="24"/>
                <w:szCs w:val="28"/>
              </w:rPr>
              <w:t>10</w:t>
            </w:r>
          </w:p>
        </w:tc>
        <w:tc>
          <w:tcPr>
            <w:tcW w:w="917" w:type="dxa"/>
          </w:tcPr>
          <w:p w:rsidR="00E800D6" w:rsidRPr="00E800D6" w:rsidRDefault="00E800D6" w:rsidP="00E800D6">
            <w:pPr>
              <w:spacing w:after="0" w:line="240" w:lineRule="auto"/>
              <w:contextualSpacing/>
              <w:jc w:val="center"/>
              <w:rPr>
                <w:rFonts w:ascii="Times New Roman" w:eastAsia="Calibri" w:hAnsi="Times New Roman" w:cs="Times New Roman"/>
                <w:sz w:val="24"/>
                <w:szCs w:val="28"/>
              </w:rPr>
            </w:pPr>
            <w:r w:rsidRPr="00E800D6">
              <w:rPr>
                <w:rFonts w:ascii="Times New Roman" w:eastAsia="Calibri" w:hAnsi="Times New Roman" w:cs="Times New Roman"/>
                <w:sz w:val="24"/>
                <w:szCs w:val="28"/>
              </w:rPr>
              <w:t>12</w:t>
            </w:r>
          </w:p>
        </w:tc>
        <w:tc>
          <w:tcPr>
            <w:tcW w:w="774" w:type="dxa"/>
          </w:tcPr>
          <w:p w:rsidR="00E800D6" w:rsidRPr="00E800D6" w:rsidRDefault="00E800D6" w:rsidP="00E800D6">
            <w:pPr>
              <w:spacing w:after="0" w:line="240" w:lineRule="auto"/>
              <w:contextualSpacing/>
              <w:jc w:val="center"/>
              <w:rPr>
                <w:rFonts w:ascii="Times New Roman" w:eastAsia="Calibri" w:hAnsi="Times New Roman" w:cs="Times New Roman"/>
                <w:sz w:val="24"/>
                <w:szCs w:val="28"/>
              </w:rPr>
            </w:pPr>
            <w:r w:rsidRPr="00E800D6">
              <w:rPr>
                <w:rFonts w:ascii="Times New Roman" w:eastAsia="Calibri" w:hAnsi="Times New Roman" w:cs="Times New Roman"/>
                <w:sz w:val="24"/>
                <w:szCs w:val="28"/>
              </w:rPr>
              <w:t>13</w:t>
            </w:r>
          </w:p>
        </w:tc>
      </w:tr>
      <w:tr w:rsidR="00E800D6" w:rsidRPr="00E800D6" w:rsidTr="00E800D6">
        <w:tc>
          <w:tcPr>
            <w:tcW w:w="2376" w:type="dxa"/>
          </w:tcPr>
          <w:p w:rsidR="00E800D6" w:rsidRPr="00E800D6" w:rsidRDefault="00E800D6" w:rsidP="00E800D6">
            <w:pPr>
              <w:spacing w:after="0" w:line="240" w:lineRule="auto"/>
              <w:contextualSpacing/>
              <w:rPr>
                <w:rFonts w:ascii="Times New Roman" w:eastAsia="Calibri" w:hAnsi="Times New Roman" w:cs="Times New Roman"/>
                <w:sz w:val="24"/>
                <w:szCs w:val="28"/>
              </w:rPr>
            </w:pPr>
            <w:r w:rsidRPr="00E800D6">
              <w:rPr>
                <w:rFonts w:ascii="Times New Roman" w:eastAsia="Calibri" w:hAnsi="Times New Roman" w:cs="Times New Roman"/>
                <w:sz w:val="24"/>
                <w:szCs w:val="28"/>
              </w:rPr>
              <w:t>Перестраховщики</w:t>
            </w:r>
          </w:p>
        </w:tc>
        <w:tc>
          <w:tcPr>
            <w:tcW w:w="918" w:type="dxa"/>
          </w:tcPr>
          <w:p w:rsidR="00E800D6" w:rsidRPr="00E800D6" w:rsidRDefault="00E800D6" w:rsidP="00E800D6">
            <w:pPr>
              <w:spacing w:after="0" w:line="240" w:lineRule="auto"/>
              <w:contextualSpacing/>
              <w:jc w:val="center"/>
              <w:rPr>
                <w:rFonts w:ascii="Times New Roman" w:eastAsia="Calibri" w:hAnsi="Times New Roman" w:cs="Times New Roman"/>
                <w:sz w:val="24"/>
                <w:szCs w:val="28"/>
              </w:rPr>
            </w:pPr>
            <w:r w:rsidRPr="00E800D6">
              <w:rPr>
                <w:rFonts w:ascii="Times New Roman" w:eastAsia="Calibri" w:hAnsi="Times New Roman" w:cs="Times New Roman"/>
                <w:sz w:val="24"/>
                <w:szCs w:val="28"/>
              </w:rPr>
              <w:t>147</w:t>
            </w:r>
          </w:p>
        </w:tc>
        <w:tc>
          <w:tcPr>
            <w:tcW w:w="918" w:type="dxa"/>
          </w:tcPr>
          <w:p w:rsidR="00E800D6" w:rsidRPr="00E800D6" w:rsidRDefault="00E800D6" w:rsidP="00E800D6">
            <w:pPr>
              <w:spacing w:after="0" w:line="240" w:lineRule="auto"/>
              <w:contextualSpacing/>
              <w:jc w:val="center"/>
              <w:rPr>
                <w:rFonts w:ascii="Times New Roman" w:eastAsia="Calibri" w:hAnsi="Times New Roman" w:cs="Times New Roman"/>
                <w:sz w:val="24"/>
                <w:szCs w:val="28"/>
              </w:rPr>
            </w:pPr>
            <w:r w:rsidRPr="00E800D6">
              <w:rPr>
                <w:rFonts w:ascii="Times New Roman" w:eastAsia="Calibri" w:hAnsi="Times New Roman" w:cs="Times New Roman"/>
                <w:sz w:val="24"/>
                <w:szCs w:val="28"/>
              </w:rPr>
              <w:t>111</w:t>
            </w:r>
          </w:p>
        </w:tc>
        <w:tc>
          <w:tcPr>
            <w:tcW w:w="917" w:type="dxa"/>
          </w:tcPr>
          <w:p w:rsidR="00E800D6" w:rsidRPr="00E800D6" w:rsidRDefault="00E800D6" w:rsidP="00E800D6">
            <w:pPr>
              <w:spacing w:after="0" w:line="240" w:lineRule="auto"/>
              <w:contextualSpacing/>
              <w:jc w:val="center"/>
              <w:rPr>
                <w:rFonts w:ascii="Times New Roman" w:eastAsia="Calibri" w:hAnsi="Times New Roman" w:cs="Times New Roman"/>
                <w:sz w:val="24"/>
                <w:szCs w:val="28"/>
              </w:rPr>
            </w:pPr>
            <w:r w:rsidRPr="00E800D6">
              <w:rPr>
                <w:rFonts w:ascii="Times New Roman" w:eastAsia="Calibri" w:hAnsi="Times New Roman" w:cs="Times New Roman"/>
                <w:sz w:val="24"/>
                <w:szCs w:val="28"/>
              </w:rPr>
              <w:t>101</w:t>
            </w:r>
          </w:p>
        </w:tc>
        <w:tc>
          <w:tcPr>
            <w:tcW w:w="917" w:type="dxa"/>
          </w:tcPr>
          <w:p w:rsidR="00E800D6" w:rsidRPr="00E800D6" w:rsidRDefault="00E800D6" w:rsidP="00E800D6">
            <w:pPr>
              <w:spacing w:after="0" w:line="240" w:lineRule="auto"/>
              <w:contextualSpacing/>
              <w:jc w:val="center"/>
              <w:rPr>
                <w:rFonts w:ascii="Times New Roman" w:eastAsia="Calibri" w:hAnsi="Times New Roman" w:cs="Times New Roman"/>
                <w:sz w:val="24"/>
                <w:szCs w:val="28"/>
              </w:rPr>
            </w:pPr>
            <w:r w:rsidRPr="00E800D6">
              <w:rPr>
                <w:rFonts w:ascii="Times New Roman" w:eastAsia="Calibri" w:hAnsi="Times New Roman" w:cs="Times New Roman"/>
                <w:sz w:val="24"/>
                <w:szCs w:val="28"/>
              </w:rPr>
              <w:t>97</w:t>
            </w:r>
          </w:p>
        </w:tc>
        <w:tc>
          <w:tcPr>
            <w:tcW w:w="917" w:type="dxa"/>
          </w:tcPr>
          <w:p w:rsidR="00E800D6" w:rsidRPr="00E800D6" w:rsidRDefault="00E800D6" w:rsidP="00E800D6">
            <w:pPr>
              <w:spacing w:after="0" w:line="240" w:lineRule="auto"/>
              <w:contextualSpacing/>
              <w:jc w:val="center"/>
              <w:rPr>
                <w:rFonts w:ascii="Times New Roman" w:eastAsia="Calibri" w:hAnsi="Times New Roman" w:cs="Times New Roman"/>
                <w:sz w:val="24"/>
                <w:szCs w:val="28"/>
              </w:rPr>
            </w:pPr>
            <w:r w:rsidRPr="00E800D6">
              <w:rPr>
                <w:rFonts w:ascii="Times New Roman" w:eastAsia="Calibri" w:hAnsi="Times New Roman" w:cs="Times New Roman"/>
                <w:sz w:val="24"/>
                <w:szCs w:val="28"/>
              </w:rPr>
              <w:t>86</w:t>
            </w:r>
          </w:p>
        </w:tc>
        <w:tc>
          <w:tcPr>
            <w:tcW w:w="917" w:type="dxa"/>
          </w:tcPr>
          <w:p w:rsidR="00E800D6" w:rsidRPr="00E800D6" w:rsidRDefault="00E800D6" w:rsidP="00E800D6">
            <w:pPr>
              <w:spacing w:after="0" w:line="240" w:lineRule="auto"/>
              <w:contextualSpacing/>
              <w:jc w:val="center"/>
              <w:rPr>
                <w:rFonts w:ascii="Times New Roman" w:eastAsia="Calibri" w:hAnsi="Times New Roman" w:cs="Times New Roman"/>
                <w:sz w:val="24"/>
                <w:szCs w:val="28"/>
              </w:rPr>
            </w:pPr>
            <w:r w:rsidRPr="00E800D6">
              <w:rPr>
                <w:rFonts w:ascii="Times New Roman" w:eastAsia="Calibri" w:hAnsi="Times New Roman" w:cs="Times New Roman"/>
                <w:sz w:val="24"/>
                <w:szCs w:val="28"/>
              </w:rPr>
              <w:t>72</w:t>
            </w:r>
          </w:p>
        </w:tc>
        <w:tc>
          <w:tcPr>
            <w:tcW w:w="917" w:type="dxa"/>
          </w:tcPr>
          <w:p w:rsidR="00E800D6" w:rsidRPr="00E800D6" w:rsidRDefault="00E800D6" w:rsidP="00E800D6">
            <w:pPr>
              <w:spacing w:after="0" w:line="240" w:lineRule="auto"/>
              <w:contextualSpacing/>
              <w:jc w:val="center"/>
              <w:rPr>
                <w:rFonts w:ascii="Times New Roman" w:eastAsia="Calibri" w:hAnsi="Times New Roman" w:cs="Times New Roman"/>
                <w:sz w:val="24"/>
                <w:szCs w:val="28"/>
              </w:rPr>
            </w:pPr>
            <w:r w:rsidRPr="00E800D6">
              <w:rPr>
                <w:rFonts w:ascii="Times New Roman" w:eastAsia="Calibri" w:hAnsi="Times New Roman" w:cs="Times New Roman"/>
                <w:sz w:val="24"/>
                <w:szCs w:val="28"/>
              </w:rPr>
              <w:t>57</w:t>
            </w:r>
          </w:p>
        </w:tc>
        <w:tc>
          <w:tcPr>
            <w:tcW w:w="774" w:type="dxa"/>
          </w:tcPr>
          <w:p w:rsidR="00E800D6" w:rsidRPr="00E800D6" w:rsidRDefault="00E800D6" w:rsidP="00E800D6">
            <w:pPr>
              <w:spacing w:after="0" w:line="240" w:lineRule="auto"/>
              <w:contextualSpacing/>
              <w:jc w:val="center"/>
              <w:rPr>
                <w:rFonts w:ascii="Times New Roman" w:eastAsia="Calibri" w:hAnsi="Times New Roman" w:cs="Times New Roman"/>
                <w:sz w:val="24"/>
                <w:szCs w:val="28"/>
              </w:rPr>
            </w:pPr>
            <w:r w:rsidRPr="00E800D6">
              <w:rPr>
                <w:rFonts w:ascii="Times New Roman" w:eastAsia="Calibri" w:hAnsi="Times New Roman" w:cs="Times New Roman"/>
                <w:sz w:val="24"/>
                <w:szCs w:val="28"/>
              </w:rPr>
              <w:t>48</w:t>
            </w:r>
          </w:p>
        </w:tc>
      </w:tr>
      <w:tr w:rsidR="00E800D6" w:rsidRPr="00E800D6" w:rsidTr="00E800D6">
        <w:tc>
          <w:tcPr>
            <w:tcW w:w="2376" w:type="dxa"/>
          </w:tcPr>
          <w:p w:rsidR="00E800D6" w:rsidRPr="00E800D6" w:rsidRDefault="00E800D6" w:rsidP="00E800D6">
            <w:pPr>
              <w:spacing w:after="0" w:line="240" w:lineRule="auto"/>
              <w:contextualSpacing/>
              <w:rPr>
                <w:rFonts w:ascii="Times New Roman" w:eastAsia="Calibri" w:hAnsi="Times New Roman" w:cs="Times New Roman"/>
                <w:sz w:val="24"/>
                <w:szCs w:val="28"/>
              </w:rPr>
            </w:pPr>
            <w:r w:rsidRPr="00E800D6">
              <w:rPr>
                <w:rFonts w:ascii="Times New Roman" w:eastAsia="Calibri" w:hAnsi="Times New Roman" w:cs="Times New Roman"/>
                <w:sz w:val="24"/>
                <w:szCs w:val="28"/>
              </w:rPr>
              <w:t>Перестраховочные общества</w:t>
            </w:r>
          </w:p>
        </w:tc>
        <w:tc>
          <w:tcPr>
            <w:tcW w:w="918" w:type="dxa"/>
          </w:tcPr>
          <w:p w:rsidR="00E800D6" w:rsidRPr="00E800D6" w:rsidRDefault="00E800D6" w:rsidP="00E800D6">
            <w:pPr>
              <w:spacing w:after="0" w:line="240" w:lineRule="auto"/>
              <w:contextualSpacing/>
              <w:jc w:val="center"/>
              <w:rPr>
                <w:rFonts w:ascii="Times New Roman" w:eastAsia="Calibri" w:hAnsi="Times New Roman" w:cs="Times New Roman"/>
                <w:sz w:val="24"/>
                <w:szCs w:val="28"/>
              </w:rPr>
            </w:pPr>
            <w:r w:rsidRPr="00E800D6">
              <w:rPr>
                <w:rFonts w:ascii="Times New Roman" w:eastAsia="Calibri" w:hAnsi="Times New Roman" w:cs="Times New Roman"/>
                <w:sz w:val="24"/>
                <w:szCs w:val="28"/>
              </w:rPr>
              <w:t>21</w:t>
            </w:r>
          </w:p>
        </w:tc>
        <w:tc>
          <w:tcPr>
            <w:tcW w:w="918" w:type="dxa"/>
          </w:tcPr>
          <w:p w:rsidR="00E800D6" w:rsidRPr="00E800D6" w:rsidRDefault="00E800D6" w:rsidP="00E800D6">
            <w:pPr>
              <w:spacing w:after="0" w:line="240" w:lineRule="auto"/>
              <w:contextualSpacing/>
              <w:jc w:val="center"/>
              <w:rPr>
                <w:rFonts w:ascii="Times New Roman" w:eastAsia="Calibri" w:hAnsi="Times New Roman" w:cs="Times New Roman"/>
                <w:sz w:val="24"/>
                <w:szCs w:val="28"/>
              </w:rPr>
            </w:pPr>
            <w:r w:rsidRPr="00E800D6">
              <w:rPr>
                <w:rFonts w:ascii="Times New Roman" w:eastAsia="Calibri" w:hAnsi="Times New Roman" w:cs="Times New Roman"/>
                <w:sz w:val="24"/>
                <w:szCs w:val="28"/>
              </w:rPr>
              <w:t>17</w:t>
            </w:r>
          </w:p>
        </w:tc>
        <w:tc>
          <w:tcPr>
            <w:tcW w:w="917" w:type="dxa"/>
          </w:tcPr>
          <w:p w:rsidR="00E800D6" w:rsidRPr="00E800D6" w:rsidRDefault="00E800D6" w:rsidP="00E800D6">
            <w:pPr>
              <w:spacing w:after="0" w:line="240" w:lineRule="auto"/>
              <w:contextualSpacing/>
              <w:jc w:val="center"/>
              <w:rPr>
                <w:rFonts w:ascii="Times New Roman" w:eastAsia="Calibri" w:hAnsi="Times New Roman" w:cs="Times New Roman"/>
                <w:sz w:val="24"/>
                <w:szCs w:val="28"/>
              </w:rPr>
            </w:pPr>
            <w:r w:rsidRPr="00E800D6">
              <w:rPr>
                <w:rFonts w:ascii="Times New Roman" w:eastAsia="Calibri" w:hAnsi="Times New Roman" w:cs="Times New Roman"/>
                <w:sz w:val="24"/>
                <w:szCs w:val="28"/>
              </w:rPr>
              <w:t>14</w:t>
            </w:r>
          </w:p>
        </w:tc>
        <w:tc>
          <w:tcPr>
            <w:tcW w:w="917" w:type="dxa"/>
          </w:tcPr>
          <w:p w:rsidR="00E800D6" w:rsidRPr="00E800D6" w:rsidRDefault="00E800D6" w:rsidP="00E800D6">
            <w:pPr>
              <w:spacing w:after="0" w:line="240" w:lineRule="auto"/>
              <w:contextualSpacing/>
              <w:jc w:val="center"/>
              <w:rPr>
                <w:rFonts w:ascii="Times New Roman" w:eastAsia="Calibri" w:hAnsi="Times New Roman" w:cs="Times New Roman"/>
                <w:sz w:val="24"/>
                <w:szCs w:val="28"/>
              </w:rPr>
            </w:pPr>
            <w:r w:rsidRPr="00E800D6">
              <w:rPr>
                <w:rFonts w:ascii="Times New Roman" w:eastAsia="Calibri" w:hAnsi="Times New Roman" w:cs="Times New Roman"/>
                <w:sz w:val="24"/>
                <w:szCs w:val="28"/>
              </w:rPr>
              <w:t>13</w:t>
            </w:r>
          </w:p>
        </w:tc>
        <w:tc>
          <w:tcPr>
            <w:tcW w:w="917" w:type="dxa"/>
          </w:tcPr>
          <w:p w:rsidR="00E800D6" w:rsidRPr="00E800D6" w:rsidRDefault="00E800D6" w:rsidP="00E800D6">
            <w:pPr>
              <w:spacing w:after="0" w:line="240" w:lineRule="auto"/>
              <w:contextualSpacing/>
              <w:jc w:val="center"/>
              <w:rPr>
                <w:rFonts w:ascii="Times New Roman" w:eastAsia="Calibri" w:hAnsi="Times New Roman" w:cs="Times New Roman"/>
                <w:sz w:val="24"/>
                <w:szCs w:val="28"/>
              </w:rPr>
            </w:pPr>
            <w:r w:rsidRPr="00E800D6">
              <w:rPr>
                <w:rFonts w:ascii="Times New Roman" w:eastAsia="Calibri" w:hAnsi="Times New Roman" w:cs="Times New Roman"/>
                <w:sz w:val="24"/>
                <w:szCs w:val="28"/>
              </w:rPr>
              <w:t>13</w:t>
            </w:r>
          </w:p>
        </w:tc>
        <w:tc>
          <w:tcPr>
            <w:tcW w:w="917" w:type="dxa"/>
          </w:tcPr>
          <w:p w:rsidR="00E800D6" w:rsidRPr="00E800D6" w:rsidRDefault="00E800D6" w:rsidP="00E800D6">
            <w:pPr>
              <w:spacing w:after="0" w:line="240" w:lineRule="auto"/>
              <w:contextualSpacing/>
              <w:jc w:val="center"/>
              <w:rPr>
                <w:rFonts w:ascii="Times New Roman" w:eastAsia="Calibri" w:hAnsi="Times New Roman" w:cs="Times New Roman"/>
                <w:sz w:val="24"/>
                <w:szCs w:val="28"/>
              </w:rPr>
            </w:pPr>
            <w:r w:rsidRPr="00E800D6">
              <w:rPr>
                <w:rFonts w:ascii="Times New Roman" w:eastAsia="Calibri" w:hAnsi="Times New Roman" w:cs="Times New Roman"/>
                <w:sz w:val="24"/>
                <w:szCs w:val="28"/>
              </w:rPr>
              <w:t>7</w:t>
            </w:r>
          </w:p>
        </w:tc>
        <w:tc>
          <w:tcPr>
            <w:tcW w:w="917" w:type="dxa"/>
          </w:tcPr>
          <w:p w:rsidR="00E800D6" w:rsidRPr="00E800D6" w:rsidRDefault="00E800D6" w:rsidP="00E800D6">
            <w:pPr>
              <w:spacing w:after="0" w:line="240" w:lineRule="auto"/>
              <w:contextualSpacing/>
              <w:jc w:val="center"/>
              <w:rPr>
                <w:rFonts w:ascii="Times New Roman" w:eastAsia="Calibri" w:hAnsi="Times New Roman" w:cs="Times New Roman"/>
                <w:sz w:val="24"/>
                <w:szCs w:val="28"/>
              </w:rPr>
            </w:pPr>
            <w:r w:rsidRPr="00E800D6">
              <w:rPr>
                <w:rFonts w:ascii="Times New Roman" w:eastAsia="Calibri" w:hAnsi="Times New Roman" w:cs="Times New Roman"/>
                <w:sz w:val="24"/>
                <w:szCs w:val="28"/>
              </w:rPr>
              <w:t>5</w:t>
            </w:r>
          </w:p>
        </w:tc>
        <w:tc>
          <w:tcPr>
            <w:tcW w:w="774" w:type="dxa"/>
          </w:tcPr>
          <w:p w:rsidR="00E800D6" w:rsidRPr="00E800D6" w:rsidRDefault="00E800D6" w:rsidP="00E800D6">
            <w:pPr>
              <w:spacing w:after="0" w:line="240" w:lineRule="auto"/>
              <w:contextualSpacing/>
              <w:jc w:val="center"/>
              <w:rPr>
                <w:rFonts w:ascii="Times New Roman" w:eastAsia="Calibri" w:hAnsi="Times New Roman" w:cs="Times New Roman"/>
                <w:sz w:val="24"/>
                <w:szCs w:val="28"/>
              </w:rPr>
            </w:pPr>
            <w:r w:rsidRPr="00E800D6">
              <w:rPr>
                <w:rFonts w:ascii="Times New Roman" w:eastAsia="Calibri" w:hAnsi="Times New Roman" w:cs="Times New Roman"/>
                <w:sz w:val="24"/>
                <w:szCs w:val="28"/>
              </w:rPr>
              <w:t>3</w:t>
            </w:r>
          </w:p>
        </w:tc>
      </w:tr>
    </w:tbl>
    <w:p w:rsidR="00E800D6" w:rsidRPr="00E800D6" w:rsidRDefault="00E800D6" w:rsidP="00E800D6">
      <w:pPr>
        <w:spacing w:after="0" w:line="240" w:lineRule="auto"/>
        <w:ind w:firstLine="709"/>
        <w:contextualSpacing/>
        <w:jc w:val="both"/>
        <w:rPr>
          <w:rFonts w:ascii="Times New Roman" w:eastAsia="Calibri" w:hAnsi="Times New Roman" w:cs="Times New Roman"/>
          <w:i/>
          <w:sz w:val="24"/>
          <w:szCs w:val="28"/>
        </w:rPr>
      </w:pPr>
      <w:r w:rsidRPr="00E800D6">
        <w:rPr>
          <w:rFonts w:ascii="Times New Roman" w:eastAsia="Calibri" w:hAnsi="Times New Roman" w:cs="Times New Roman"/>
          <w:i/>
          <w:sz w:val="24"/>
          <w:szCs w:val="28"/>
        </w:rPr>
        <w:t xml:space="preserve">Источник: составлено автором на основе данных с сайта Страхование сегодня (Реестр страховых организаций) - </w:t>
      </w:r>
      <w:hyperlink r:id="rId89" w:history="1">
        <w:r w:rsidRPr="00E800D6">
          <w:rPr>
            <w:rFonts w:ascii="Times New Roman" w:eastAsia="Calibri" w:hAnsi="Times New Roman" w:cs="Times New Roman"/>
            <w:i/>
            <w:color w:val="0000FF"/>
            <w:sz w:val="24"/>
            <w:szCs w:val="28"/>
            <w:u w:val="single"/>
          </w:rPr>
          <w:t>http://www.insur-info.ru</w:t>
        </w:r>
      </w:hyperlink>
    </w:p>
    <w:p w:rsidR="00E800D6" w:rsidRPr="00E800D6" w:rsidRDefault="00E800D6" w:rsidP="00E800D6">
      <w:pPr>
        <w:spacing w:after="0" w:line="240" w:lineRule="auto"/>
        <w:ind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 xml:space="preserve">Исходя из данной таблицы, мы видим, что количество страховых организаций также сокращается и с 2011 г. сократилось почти втрое. На фоне постоянных природных катаклизмов, из-за которых теряют имущество, как </w:t>
      </w:r>
      <w:r w:rsidRPr="00E800D6">
        <w:rPr>
          <w:rFonts w:ascii="Times New Roman" w:eastAsia="Calibri" w:hAnsi="Times New Roman" w:cs="Times New Roman"/>
          <w:sz w:val="28"/>
          <w:szCs w:val="28"/>
        </w:rPr>
        <w:lastRenderedPageBreak/>
        <w:t xml:space="preserve">организации, так и обыкновенные граждане, страхование в России могло бы стать эффективным источником покрытия ущерба от природных катастроф. Но из-за сохраняющегося недоверия граждан, страхование не пользуется  в России такой популярностью, как в других странах. </w:t>
      </w:r>
    </w:p>
    <w:p w:rsidR="00E800D6" w:rsidRPr="00E800D6" w:rsidRDefault="00E800D6" w:rsidP="00E800D6">
      <w:pPr>
        <w:spacing w:after="0" w:line="240" w:lineRule="auto"/>
        <w:ind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 xml:space="preserve">Так, проанализировав направления использования доходов населения различных регионов можно прийти к выводу, что в большинстве регионов РФ люди предпочитают хранить свободные денежные средства дома, «под подушкой», нежели вкладывать их в различные финансовые инструменты. В то время как, если бы население вкладывало свои средства, это способствовало бы привлечению средств граждан в экономику страны, укреплению кредитно-финансовой системы, формированию и развитию рынка жилья, оживлению других секторов экономики. </w:t>
      </w:r>
    </w:p>
    <w:p w:rsidR="00E800D6" w:rsidRPr="00E800D6" w:rsidRDefault="00E800D6" w:rsidP="00E800D6">
      <w:pPr>
        <w:spacing w:after="0" w:line="240" w:lineRule="auto"/>
        <w:ind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Регионы России характеризуются разным уровнем развития финансовых рынков. Например, в Республике Дагестан практически не существует фондового рынка. Акции лишь некоторых дагестанских компаний котируются на российских фондовых рынках. Это сказывается на эффективности привлечения капитала, и возможности быстрой мобилизации свободных денежных средств.</w:t>
      </w:r>
    </w:p>
    <w:p w:rsidR="00E800D6" w:rsidRPr="00E800D6" w:rsidRDefault="00E800D6" w:rsidP="00E800D6">
      <w:pPr>
        <w:spacing w:after="0" w:line="240" w:lineRule="auto"/>
        <w:ind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 xml:space="preserve">Подобная неравномерность развития финансового рынка на территории России сказывается на его эффективности, так как препятствует формированию единого общероссийского финансового рынка. </w:t>
      </w:r>
    </w:p>
    <w:p w:rsidR="00E800D6" w:rsidRPr="00E800D6" w:rsidRDefault="00E800D6" w:rsidP="00E800D6">
      <w:pPr>
        <w:spacing w:after="0" w:line="240" w:lineRule="auto"/>
        <w:ind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 xml:space="preserve">Причинами непопулярности многих финансовых инструментов среди населения России являются также: низкий уровень доходов большей части населения и финансовая неграмотность широких слоев населения. </w:t>
      </w:r>
    </w:p>
    <w:p w:rsidR="00E800D6" w:rsidRPr="00E800D6" w:rsidRDefault="00E800D6" w:rsidP="00E800D6">
      <w:pPr>
        <w:spacing w:after="0" w:line="240" w:lineRule="auto"/>
        <w:ind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 xml:space="preserve">Кроме того, в качестве главной внутренней проблемы российского финансового рынка выделяют проблему, связанную с недостатком на российском рынке внутреннего инвестора. Например, предлагается развивать рынок облигаций, как альтернатива рынку коммерческих кредитов, и приучать компании выпускать облигации и пользоваться этим рынком более активно. Но встает вопрос, кто будет выкупать эти облигации? В мировой практике подобные облигации покупают только отечественные институциональные инвесторы. Но и их количество в РФ в последние годы резко снижается[2, </w:t>
      </w:r>
      <w:r w:rsidRPr="00E800D6">
        <w:rPr>
          <w:rFonts w:ascii="Times New Roman" w:eastAsia="Calibri" w:hAnsi="Times New Roman" w:cs="Times New Roman"/>
          <w:sz w:val="28"/>
          <w:szCs w:val="28"/>
          <w:lang w:val="en-US"/>
        </w:rPr>
        <w:t>c</w:t>
      </w:r>
      <w:r w:rsidRPr="00E800D6">
        <w:rPr>
          <w:rFonts w:ascii="Times New Roman" w:eastAsia="Calibri" w:hAnsi="Times New Roman" w:cs="Times New Roman"/>
          <w:sz w:val="28"/>
          <w:szCs w:val="28"/>
        </w:rPr>
        <w:t xml:space="preserve">.55]. </w:t>
      </w:r>
    </w:p>
    <w:p w:rsidR="00E800D6" w:rsidRPr="00E800D6" w:rsidRDefault="00E800D6" w:rsidP="00E800D6">
      <w:pPr>
        <w:spacing w:after="0" w:line="240" w:lineRule="auto"/>
        <w:ind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 xml:space="preserve">То есть, в целом по России наблюдается снижение темпов развития финансового рынка. В то время как, преодолеть сложившуюся нестабильную экономическую ситуацию можно только посредством эффективного привлечения и инвестирования свободных денежных средств. </w:t>
      </w:r>
    </w:p>
    <w:p w:rsidR="00E800D6" w:rsidRPr="00E800D6" w:rsidRDefault="00E800D6" w:rsidP="00E800D6">
      <w:pPr>
        <w:spacing w:after="0" w:line="240" w:lineRule="auto"/>
        <w:ind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Можно выделить и другие ключевые проблемы, препятствующие эффективному развитию финансового рынка в регионах России. Это, например, такие как:</w:t>
      </w:r>
    </w:p>
    <w:p w:rsidR="00E800D6" w:rsidRPr="00E800D6" w:rsidRDefault="00E800D6" w:rsidP="00E800D6">
      <w:pPr>
        <w:numPr>
          <w:ilvl w:val="0"/>
          <w:numId w:val="37"/>
        </w:numPr>
        <w:spacing w:after="0" w:line="240" w:lineRule="auto"/>
        <w:ind w:left="0"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Низкий уровень капитализации экономики;</w:t>
      </w:r>
    </w:p>
    <w:p w:rsidR="00E800D6" w:rsidRPr="00E800D6" w:rsidRDefault="00E800D6" w:rsidP="00E800D6">
      <w:pPr>
        <w:numPr>
          <w:ilvl w:val="0"/>
          <w:numId w:val="37"/>
        </w:numPr>
        <w:spacing w:after="0" w:line="240" w:lineRule="auto"/>
        <w:ind w:left="0"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Высокий уровень оттока капитала за границу;</w:t>
      </w:r>
    </w:p>
    <w:p w:rsidR="00E800D6" w:rsidRPr="00E800D6" w:rsidRDefault="00E800D6" w:rsidP="00E800D6">
      <w:pPr>
        <w:numPr>
          <w:ilvl w:val="0"/>
          <w:numId w:val="37"/>
        </w:numPr>
        <w:spacing w:after="0" w:line="240" w:lineRule="auto"/>
        <w:ind w:left="0"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Низкий уровень прямых иностранных инвестиций;</w:t>
      </w:r>
    </w:p>
    <w:p w:rsidR="00E800D6" w:rsidRPr="00E800D6" w:rsidRDefault="00E800D6" w:rsidP="00E800D6">
      <w:pPr>
        <w:numPr>
          <w:ilvl w:val="0"/>
          <w:numId w:val="37"/>
        </w:numPr>
        <w:spacing w:after="0" w:line="240" w:lineRule="auto"/>
        <w:ind w:left="0"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lastRenderedPageBreak/>
        <w:t>Низкий уровень сбережений населения, капитализируемых национальной финансовой системой;</w:t>
      </w:r>
    </w:p>
    <w:p w:rsidR="00E800D6" w:rsidRPr="00E800D6" w:rsidRDefault="00E800D6" w:rsidP="00E800D6">
      <w:pPr>
        <w:numPr>
          <w:ilvl w:val="0"/>
          <w:numId w:val="37"/>
        </w:numPr>
        <w:spacing w:after="0" w:line="240" w:lineRule="auto"/>
        <w:ind w:left="0"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Отсутствие собственной системы заимствований;</w:t>
      </w:r>
    </w:p>
    <w:p w:rsidR="00E800D6" w:rsidRPr="00E800D6" w:rsidRDefault="00E800D6" w:rsidP="00E800D6">
      <w:pPr>
        <w:numPr>
          <w:ilvl w:val="0"/>
          <w:numId w:val="37"/>
        </w:numPr>
        <w:spacing w:after="0" w:line="240" w:lineRule="auto"/>
        <w:ind w:left="0"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Не достаточно эффективная система государственного регулирования финансовых рынков;</w:t>
      </w:r>
    </w:p>
    <w:p w:rsidR="00E800D6" w:rsidRPr="00E800D6" w:rsidRDefault="00E800D6" w:rsidP="00E800D6">
      <w:pPr>
        <w:numPr>
          <w:ilvl w:val="0"/>
          <w:numId w:val="37"/>
        </w:numPr>
        <w:spacing w:after="0" w:line="240" w:lineRule="auto"/>
        <w:ind w:left="0"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 xml:space="preserve">Снижение кредитной активности[5, </w:t>
      </w:r>
      <w:r w:rsidRPr="00E800D6">
        <w:rPr>
          <w:rFonts w:ascii="Times New Roman" w:eastAsia="Calibri" w:hAnsi="Times New Roman" w:cs="Times New Roman"/>
          <w:sz w:val="28"/>
          <w:szCs w:val="28"/>
          <w:lang w:val="en-US"/>
        </w:rPr>
        <w:t>c</w:t>
      </w:r>
      <w:r w:rsidRPr="00E800D6">
        <w:rPr>
          <w:rFonts w:ascii="Times New Roman" w:eastAsia="Calibri" w:hAnsi="Times New Roman" w:cs="Times New Roman"/>
          <w:sz w:val="28"/>
          <w:szCs w:val="28"/>
        </w:rPr>
        <w:t>.250].</w:t>
      </w:r>
    </w:p>
    <w:p w:rsidR="00E800D6" w:rsidRPr="00E800D6" w:rsidRDefault="00E800D6" w:rsidP="00E800D6">
      <w:pPr>
        <w:spacing w:after="0" w:line="240" w:lineRule="auto"/>
        <w:ind w:firstLine="709"/>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Учитывая ряд проблем, с которыми сталкивается функционирование финансового рынка в регионах России, можно предложить следующие мероприятия для их решения:</w:t>
      </w:r>
    </w:p>
    <w:p w:rsidR="00E800D6" w:rsidRPr="00E800D6" w:rsidRDefault="00E800D6" w:rsidP="00E800D6">
      <w:pPr>
        <w:numPr>
          <w:ilvl w:val="0"/>
          <w:numId w:val="38"/>
        </w:numPr>
        <w:spacing w:after="0" w:line="240" w:lineRule="auto"/>
        <w:ind w:left="0"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 xml:space="preserve">Организация обновленной модели финансового рынка РФ, который предполагает уход от спекулятивных методов роста и интеграционное объединение с развитиями и развивающимися странами. Это обеспечит приток капитала в страну, с одновременным снижением системных рисков, так как невелика будет доля нестабильного спекулятивного капитала. </w:t>
      </w:r>
    </w:p>
    <w:p w:rsidR="00E800D6" w:rsidRPr="00E800D6" w:rsidRDefault="00E800D6" w:rsidP="00E800D6">
      <w:pPr>
        <w:numPr>
          <w:ilvl w:val="0"/>
          <w:numId w:val="38"/>
        </w:numPr>
        <w:spacing w:after="0" w:line="240" w:lineRule="auto"/>
        <w:ind w:left="0"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 xml:space="preserve">Обеспечить оптимальную пропорцию между иностранными инвестициями и вывезенным за границу отечественным капиталом, чтобы обеспечить баланс в работе инвестиционного аппарата. </w:t>
      </w:r>
    </w:p>
    <w:p w:rsidR="00E800D6" w:rsidRPr="00E800D6" w:rsidRDefault="00E800D6" w:rsidP="00E800D6">
      <w:pPr>
        <w:numPr>
          <w:ilvl w:val="0"/>
          <w:numId w:val="38"/>
        </w:numPr>
        <w:spacing w:after="0" w:line="240" w:lineRule="auto"/>
        <w:ind w:left="0"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 xml:space="preserve">Обеспечение перераспределения инвестиционных ресурсов в отрасли, где наблюдается дефицит инвестиционного капитала. При этом ограничивая допуск иностранных инвестиций в отрасли, которые являются приоритетными для государства, чтобы избежать оттока добавленной стоимости за границу [3, </w:t>
      </w:r>
      <w:r w:rsidRPr="00E800D6">
        <w:rPr>
          <w:rFonts w:ascii="Times New Roman" w:eastAsia="Calibri" w:hAnsi="Times New Roman" w:cs="Times New Roman"/>
          <w:sz w:val="28"/>
          <w:szCs w:val="28"/>
          <w:lang w:val="en-US"/>
        </w:rPr>
        <w:t>c</w:t>
      </w:r>
      <w:r w:rsidRPr="00E800D6">
        <w:rPr>
          <w:rFonts w:ascii="Times New Roman" w:eastAsia="Calibri" w:hAnsi="Times New Roman" w:cs="Times New Roman"/>
          <w:sz w:val="28"/>
          <w:szCs w:val="28"/>
        </w:rPr>
        <w:t xml:space="preserve">. 168]. </w:t>
      </w:r>
    </w:p>
    <w:p w:rsidR="00E800D6" w:rsidRPr="00E800D6" w:rsidRDefault="00E800D6" w:rsidP="00E800D6">
      <w:pPr>
        <w:numPr>
          <w:ilvl w:val="0"/>
          <w:numId w:val="38"/>
        </w:numPr>
        <w:spacing w:after="0" w:line="240" w:lineRule="auto"/>
        <w:ind w:left="0"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Системное развитие инфраструктуры финансового рынка, освоение новых методов и способов работы рынков, которые учитывают, кроме того, и интересы населения и обеспечивают им эффективное вложение свободных денежных средств. Кроме того, увеличение активности небанковских институтов и формирование новых биржевых площадок.</w:t>
      </w:r>
    </w:p>
    <w:p w:rsidR="00E800D6" w:rsidRPr="00E800D6" w:rsidRDefault="00E800D6" w:rsidP="00E800D6">
      <w:pPr>
        <w:numPr>
          <w:ilvl w:val="0"/>
          <w:numId w:val="38"/>
        </w:numPr>
        <w:spacing w:after="0" w:line="240" w:lineRule="auto"/>
        <w:ind w:left="0"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Совершенствование законодательстваРФ, снижение вступительных барьеров на рынке, разработка комплекса налоговых льгот и гарантий для инвесторов.</w:t>
      </w:r>
    </w:p>
    <w:p w:rsidR="00E800D6" w:rsidRPr="00E800D6" w:rsidRDefault="00E800D6" w:rsidP="00E800D6">
      <w:pPr>
        <w:numPr>
          <w:ilvl w:val="0"/>
          <w:numId w:val="38"/>
        </w:numPr>
        <w:spacing w:after="0" w:line="240" w:lineRule="auto"/>
        <w:ind w:left="0"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 xml:space="preserve">Осуществлять мероприятия по выявлению направлений развития внешнеторговых связей и определению наиважнейших партнеров, выявлению методов поддержки национальных экспортеров [5, </w:t>
      </w:r>
      <w:r w:rsidRPr="00E800D6">
        <w:rPr>
          <w:rFonts w:ascii="Times New Roman" w:eastAsia="Calibri" w:hAnsi="Times New Roman" w:cs="Times New Roman"/>
          <w:sz w:val="28"/>
          <w:szCs w:val="28"/>
          <w:lang w:val="en-US"/>
        </w:rPr>
        <w:t>c</w:t>
      </w:r>
      <w:r w:rsidRPr="00E800D6">
        <w:rPr>
          <w:rFonts w:ascii="Times New Roman" w:eastAsia="Calibri" w:hAnsi="Times New Roman" w:cs="Times New Roman"/>
          <w:sz w:val="28"/>
          <w:szCs w:val="28"/>
        </w:rPr>
        <w:t xml:space="preserve">.250]. </w:t>
      </w:r>
    </w:p>
    <w:p w:rsidR="00E800D6" w:rsidRPr="00E800D6" w:rsidRDefault="00E800D6" w:rsidP="00E800D6">
      <w:pPr>
        <w:spacing w:after="0" w:line="240" w:lineRule="auto"/>
        <w:ind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 xml:space="preserve">В заключении необходимо отметить, что финансовый рынок занимает особое место в системе финансовых отношений, проникая как во все сферы деятельности индивидуумов, так и в процесс перераспределения финансовых результатов общественного производства. Важно отметить, что использование механизмов финансового рынка может по-разному отразиться на экономической системе страны, что в свою очередь будет влиять на стабильность. Но опыт большинства стран показывает, что наличие развитого финансового рынка на всей территории страны способствует эффективному развитию экономики и повышению темпов ее развития[6, </w:t>
      </w:r>
      <w:r w:rsidRPr="00E800D6">
        <w:rPr>
          <w:rFonts w:ascii="Times New Roman" w:eastAsia="Calibri" w:hAnsi="Times New Roman" w:cs="Times New Roman"/>
          <w:sz w:val="28"/>
          <w:szCs w:val="28"/>
          <w:lang w:val="en-US"/>
        </w:rPr>
        <w:t>c</w:t>
      </w:r>
      <w:r w:rsidRPr="00E800D6">
        <w:rPr>
          <w:rFonts w:ascii="Times New Roman" w:eastAsia="Calibri" w:hAnsi="Times New Roman" w:cs="Times New Roman"/>
          <w:sz w:val="28"/>
          <w:szCs w:val="28"/>
        </w:rPr>
        <w:t xml:space="preserve">. 19]. </w:t>
      </w:r>
    </w:p>
    <w:p w:rsidR="00E800D6" w:rsidRPr="00E800D6" w:rsidRDefault="00E800D6" w:rsidP="00E800D6">
      <w:pPr>
        <w:spacing w:after="0" w:line="240" w:lineRule="auto"/>
        <w:ind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lastRenderedPageBreak/>
        <w:t xml:space="preserve">В России, чтобы сформировался подобный рынок, необходимо, во-первых, способствовать преодолению отсталости в уровне развития финансовых рынков в регионах России, и, во-вторых, стимулировать развитие небанковского финансового сектора. </w:t>
      </w:r>
    </w:p>
    <w:p w:rsidR="00E800D6" w:rsidRPr="00E800D6" w:rsidRDefault="00E800D6" w:rsidP="00E800D6">
      <w:pPr>
        <w:spacing w:after="0" w:line="240" w:lineRule="auto"/>
        <w:ind w:firstLine="709"/>
        <w:contextualSpacing/>
        <w:jc w:val="center"/>
        <w:rPr>
          <w:rFonts w:ascii="Times New Roman" w:eastAsia="Calibri" w:hAnsi="Times New Roman" w:cs="Times New Roman"/>
          <w:sz w:val="28"/>
          <w:szCs w:val="28"/>
        </w:rPr>
      </w:pPr>
    </w:p>
    <w:p w:rsidR="00E800D6" w:rsidRPr="00DC4497" w:rsidRDefault="0073734C" w:rsidP="00DC4497">
      <w:pPr>
        <w:spacing w:after="0" w:line="240" w:lineRule="auto"/>
        <w:ind w:firstLine="709"/>
        <w:contextualSpacing/>
        <w:jc w:val="center"/>
        <w:rPr>
          <w:rFonts w:ascii="Times New Roman" w:eastAsia="Calibri" w:hAnsi="Times New Roman" w:cs="Times New Roman"/>
          <w:b/>
          <w:sz w:val="28"/>
          <w:szCs w:val="28"/>
          <w:lang w:val="en-GB"/>
        </w:rPr>
      </w:pPr>
      <w:r>
        <w:rPr>
          <w:rFonts w:ascii="Times New Roman" w:eastAsia="Calibri" w:hAnsi="Times New Roman" w:cs="Times New Roman"/>
          <w:b/>
          <w:sz w:val="28"/>
          <w:szCs w:val="28"/>
        </w:rPr>
        <w:t>Список  литературы</w:t>
      </w:r>
    </w:p>
    <w:p w:rsidR="00E800D6" w:rsidRPr="0073734C" w:rsidRDefault="00E800D6" w:rsidP="00E800D6">
      <w:pPr>
        <w:numPr>
          <w:ilvl w:val="0"/>
          <w:numId w:val="39"/>
        </w:numPr>
        <w:spacing w:after="0" w:line="240" w:lineRule="auto"/>
        <w:ind w:left="0" w:firstLine="709"/>
        <w:contextualSpacing/>
        <w:jc w:val="both"/>
        <w:rPr>
          <w:rFonts w:ascii="Times New Roman" w:eastAsia="Calibri" w:hAnsi="Times New Roman" w:cs="Times New Roman"/>
          <w:sz w:val="28"/>
          <w:szCs w:val="28"/>
        </w:rPr>
      </w:pPr>
      <w:r w:rsidRPr="0073734C">
        <w:rPr>
          <w:rFonts w:ascii="Times New Roman" w:eastAsia="Calibri" w:hAnsi="Times New Roman" w:cs="Times New Roman"/>
          <w:sz w:val="28"/>
          <w:szCs w:val="28"/>
        </w:rPr>
        <w:t xml:space="preserve">Адамова Е. В. Проблемы развития финансового рынка в России // Экономика и эффективность организации производства. 2016. №24. С. 3-6. </w:t>
      </w:r>
    </w:p>
    <w:p w:rsidR="00E800D6" w:rsidRPr="0073734C" w:rsidRDefault="00E800D6" w:rsidP="00E800D6">
      <w:pPr>
        <w:numPr>
          <w:ilvl w:val="0"/>
          <w:numId w:val="39"/>
        </w:numPr>
        <w:spacing w:after="0" w:line="240" w:lineRule="auto"/>
        <w:ind w:left="0" w:firstLine="709"/>
        <w:contextualSpacing/>
        <w:jc w:val="both"/>
        <w:rPr>
          <w:rFonts w:ascii="Times New Roman" w:eastAsia="Calibri" w:hAnsi="Times New Roman" w:cs="Times New Roman"/>
          <w:sz w:val="28"/>
          <w:szCs w:val="28"/>
        </w:rPr>
      </w:pPr>
      <w:r w:rsidRPr="0073734C">
        <w:rPr>
          <w:rFonts w:ascii="Times New Roman" w:eastAsia="Calibri" w:hAnsi="Times New Roman" w:cs="Times New Roman"/>
          <w:sz w:val="28"/>
          <w:szCs w:val="28"/>
        </w:rPr>
        <w:t xml:space="preserve">Клопова А. А. Актуальные проблемы развития финансового рынка // </w:t>
      </w:r>
      <w:r w:rsidRPr="0073734C">
        <w:rPr>
          <w:rFonts w:ascii="Times New Roman" w:eastAsia="Calibri" w:hAnsi="Times New Roman" w:cs="Times New Roman"/>
          <w:sz w:val="28"/>
          <w:szCs w:val="28"/>
          <w:lang w:val="en-US"/>
        </w:rPr>
        <w:t>Academy</w:t>
      </w:r>
      <w:r w:rsidRPr="0073734C">
        <w:rPr>
          <w:rFonts w:ascii="Times New Roman" w:eastAsia="Calibri" w:hAnsi="Times New Roman" w:cs="Times New Roman"/>
          <w:sz w:val="28"/>
          <w:szCs w:val="28"/>
        </w:rPr>
        <w:t xml:space="preserve">. 2017. №4 (19). С. 54-55. </w:t>
      </w:r>
    </w:p>
    <w:p w:rsidR="00E800D6" w:rsidRPr="0073734C" w:rsidRDefault="00E800D6" w:rsidP="00E800D6">
      <w:pPr>
        <w:numPr>
          <w:ilvl w:val="0"/>
          <w:numId w:val="39"/>
        </w:numPr>
        <w:spacing w:after="0" w:line="240" w:lineRule="auto"/>
        <w:ind w:left="0" w:firstLine="709"/>
        <w:contextualSpacing/>
        <w:jc w:val="both"/>
        <w:rPr>
          <w:rFonts w:ascii="Times New Roman" w:eastAsia="Calibri" w:hAnsi="Times New Roman" w:cs="Times New Roman"/>
          <w:sz w:val="28"/>
          <w:szCs w:val="28"/>
        </w:rPr>
      </w:pPr>
      <w:r w:rsidRPr="0073734C">
        <w:rPr>
          <w:rFonts w:ascii="Times New Roman" w:eastAsia="Calibri" w:hAnsi="Times New Roman" w:cs="Times New Roman"/>
          <w:sz w:val="28"/>
          <w:szCs w:val="28"/>
        </w:rPr>
        <w:t>Кулькова Е. И. Перспективы развития финансового рынка в РФ и методы решения проблем // Новая наука: Теоретический и практический взгляд. 2016. №6-1 (87). С. 168-169.</w:t>
      </w:r>
    </w:p>
    <w:p w:rsidR="00E800D6" w:rsidRPr="0073734C" w:rsidRDefault="00E800D6" w:rsidP="00E800D6">
      <w:pPr>
        <w:numPr>
          <w:ilvl w:val="0"/>
          <w:numId w:val="39"/>
        </w:numPr>
        <w:spacing w:after="0" w:line="240" w:lineRule="auto"/>
        <w:ind w:left="0" w:firstLine="709"/>
        <w:contextualSpacing/>
        <w:jc w:val="both"/>
        <w:rPr>
          <w:rFonts w:ascii="Times New Roman" w:eastAsia="Calibri" w:hAnsi="Times New Roman" w:cs="Times New Roman"/>
          <w:sz w:val="28"/>
          <w:szCs w:val="28"/>
        </w:rPr>
      </w:pPr>
      <w:r w:rsidRPr="0073734C">
        <w:rPr>
          <w:rFonts w:ascii="Times New Roman" w:eastAsia="Calibri" w:hAnsi="Times New Roman" w:cs="Times New Roman"/>
          <w:sz w:val="28"/>
          <w:szCs w:val="28"/>
        </w:rPr>
        <w:t xml:space="preserve">Тулупникова Е. В. Ключевые проблемы развития финансового рынка России на современной этапе // Электронный научный журнал. 2017. №2-2 (17). С. 180-189. </w:t>
      </w:r>
    </w:p>
    <w:p w:rsidR="00E800D6" w:rsidRPr="0073734C" w:rsidRDefault="00E800D6" w:rsidP="00E800D6">
      <w:pPr>
        <w:numPr>
          <w:ilvl w:val="0"/>
          <w:numId w:val="39"/>
        </w:numPr>
        <w:spacing w:after="0" w:line="240" w:lineRule="auto"/>
        <w:ind w:left="0" w:firstLine="709"/>
        <w:contextualSpacing/>
        <w:jc w:val="both"/>
        <w:rPr>
          <w:rFonts w:ascii="Times New Roman" w:eastAsia="Calibri" w:hAnsi="Times New Roman" w:cs="Times New Roman"/>
          <w:sz w:val="28"/>
          <w:szCs w:val="28"/>
        </w:rPr>
      </w:pPr>
      <w:r w:rsidRPr="0073734C">
        <w:rPr>
          <w:rFonts w:ascii="Times New Roman" w:eastAsia="Calibri" w:hAnsi="Times New Roman" w:cs="Times New Roman"/>
          <w:sz w:val="28"/>
          <w:szCs w:val="28"/>
        </w:rPr>
        <w:t xml:space="preserve">Харионовская Т. Л. Ключевые проблемы развития финансового рынка Российской Федерации // Новая наука: Проблемы и перспективы. 2016. №115-1. С. 249-251. </w:t>
      </w:r>
    </w:p>
    <w:p w:rsidR="00E800D6" w:rsidRDefault="00E800D6" w:rsidP="00695D8B">
      <w:pPr>
        <w:numPr>
          <w:ilvl w:val="0"/>
          <w:numId w:val="39"/>
        </w:numPr>
        <w:spacing w:after="0" w:line="240" w:lineRule="auto"/>
        <w:ind w:left="0" w:firstLine="709"/>
        <w:contextualSpacing/>
        <w:jc w:val="both"/>
        <w:rPr>
          <w:rFonts w:ascii="Times New Roman" w:eastAsia="Calibri" w:hAnsi="Times New Roman" w:cs="Times New Roman"/>
          <w:sz w:val="28"/>
          <w:szCs w:val="28"/>
        </w:rPr>
      </w:pPr>
      <w:r w:rsidRPr="0073734C">
        <w:rPr>
          <w:rFonts w:ascii="Times New Roman" w:eastAsia="Calibri" w:hAnsi="Times New Roman" w:cs="Times New Roman"/>
          <w:sz w:val="28"/>
          <w:szCs w:val="28"/>
        </w:rPr>
        <w:t>Чернышова М. В. Современные проблемы развития институтов финансового рынка России // Проблемы современной экономики (Новосибирск). 2015. №25. С. 17-21.</w:t>
      </w:r>
    </w:p>
    <w:p w:rsidR="00695D8B" w:rsidRDefault="00695D8B" w:rsidP="00695D8B">
      <w:pPr>
        <w:spacing w:after="0" w:line="240" w:lineRule="auto"/>
        <w:contextualSpacing/>
        <w:jc w:val="both"/>
        <w:rPr>
          <w:rFonts w:ascii="Times New Roman" w:eastAsia="Calibri" w:hAnsi="Times New Roman" w:cs="Times New Roman"/>
          <w:sz w:val="28"/>
          <w:szCs w:val="28"/>
        </w:rPr>
      </w:pPr>
    </w:p>
    <w:p w:rsidR="00695D8B" w:rsidRPr="00695D8B" w:rsidRDefault="00695D8B" w:rsidP="00695D8B">
      <w:pPr>
        <w:spacing w:after="0" w:line="240" w:lineRule="auto"/>
        <w:contextualSpacing/>
        <w:jc w:val="both"/>
        <w:rPr>
          <w:rFonts w:ascii="Times New Roman" w:eastAsia="Calibri" w:hAnsi="Times New Roman" w:cs="Times New Roman"/>
          <w:sz w:val="28"/>
          <w:szCs w:val="28"/>
        </w:rPr>
      </w:pPr>
    </w:p>
    <w:p w:rsidR="0078645A" w:rsidRDefault="00E800D6" w:rsidP="00E800D6">
      <w:pPr>
        <w:tabs>
          <w:tab w:val="left" w:pos="915"/>
        </w:tabs>
        <w:spacing w:after="160" w:line="259" w:lineRule="auto"/>
        <w:rPr>
          <w:rFonts w:ascii="Times New Roman" w:eastAsia="Calibri" w:hAnsi="Times New Roman" w:cs="Times New Roman"/>
          <w:b/>
          <w:sz w:val="28"/>
          <w:szCs w:val="28"/>
        </w:rPr>
      </w:pPr>
      <w:r w:rsidRPr="00E800D6">
        <w:rPr>
          <w:rFonts w:ascii="Times New Roman" w:eastAsia="Calibri" w:hAnsi="Times New Roman" w:cs="Times New Roman"/>
          <w:b/>
          <w:sz w:val="28"/>
          <w:szCs w:val="28"/>
        </w:rPr>
        <w:t>УДК 657</w:t>
      </w:r>
    </w:p>
    <w:p w:rsidR="00034F09" w:rsidRPr="00034F09" w:rsidRDefault="00034F09" w:rsidP="003F2074">
      <w:pPr>
        <w:tabs>
          <w:tab w:val="left" w:pos="915"/>
        </w:tabs>
        <w:spacing w:after="160" w:line="259" w:lineRule="auto"/>
        <w:jc w:val="center"/>
        <w:rPr>
          <w:rFonts w:ascii="Times New Roman" w:eastAsia="Calibri" w:hAnsi="Times New Roman" w:cs="Times New Roman"/>
          <w:b/>
          <w:bCs/>
          <w:sz w:val="28"/>
          <w:szCs w:val="28"/>
        </w:rPr>
      </w:pPr>
      <w:bookmarkStart w:id="166" w:name="_Toc533432964"/>
      <w:r w:rsidRPr="00034F09">
        <w:rPr>
          <w:rFonts w:ascii="Times New Roman" w:eastAsia="Calibri" w:hAnsi="Times New Roman" w:cs="Times New Roman"/>
          <w:b/>
          <w:bCs/>
          <w:sz w:val="28"/>
          <w:szCs w:val="28"/>
          <w:lang w:val="x-none"/>
        </w:rPr>
        <w:t>ОСОБЕННОСТИ ВЕДЕНИЯ БУХГАЛТЕРСКОГО УЧЕТА НА СЕЛЬСКОХОЗЯЙСТВЕННЫХ ПРЕДПРИЯТИЯХ</w:t>
      </w:r>
      <w:bookmarkStart w:id="167" w:name="_Toc533432965"/>
      <w:bookmarkEnd w:id="166"/>
    </w:p>
    <w:p w:rsidR="00E70164" w:rsidRPr="00E70164" w:rsidRDefault="003A02DA" w:rsidP="00034F09">
      <w:pPr>
        <w:tabs>
          <w:tab w:val="left" w:pos="915"/>
        </w:tabs>
        <w:spacing w:after="0" w:line="240" w:lineRule="auto"/>
        <w:rPr>
          <w:rFonts w:ascii="Times New Roman" w:eastAsia="Calibri" w:hAnsi="Times New Roman" w:cs="Times New Roman"/>
          <w:b/>
          <w:bCs/>
          <w:sz w:val="28"/>
          <w:szCs w:val="28"/>
        </w:rPr>
      </w:pPr>
      <w:r w:rsidRPr="00E70164">
        <w:rPr>
          <w:rFonts w:ascii="Times New Roman" w:eastAsia="Calibri" w:hAnsi="Times New Roman" w:cs="Times New Roman"/>
          <w:b/>
          <w:bCs/>
          <w:sz w:val="28"/>
          <w:szCs w:val="28"/>
          <w:lang w:val="x-none"/>
        </w:rPr>
        <w:t>З.М.</w:t>
      </w:r>
      <w:r>
        <w:rPr>
          <w:rFonts w:ascii="Times New Roman" w:eastAsia="Calibri" w:hAnsi="Times New Roman" w:cs="Times New Roman"/>
          <w:b/>
          <w:bCs/>
          <w:sz w:val="28"/>
          <w:szCs w:val="28"/>
        </w:rPr>
        <w:t xml:space="preserve"> </w:t>
      </w:r>
      <w:r w:rsidR="00034F09" w:rsidRPr="00E70164">
        <w:rPr>
          <w:rFonts w:ascii="Times New Roman" w:eastAsia="Calibri" w:hAnsi="Times New Roman" w:cs="Times New Roman"/>
          <w:b/>
          <w:bCs/>
          <w:sz w:val="28"/>
          <w:szCs w:val="28"/>
          <w:lang w:val="x-none"/>
        </w:rPr>
        <w:t xml:space="preserve">Мукаилова, студентка 4курса </w:t>
      </w:r>
      <w:bookmarkEnd w:id="167"/>
    </w:p>
    <w:p w:rsidR="00034F09" w:rsidRPr="00E70164" w:rsidRDefault="003A02DA" w:rsidP="00034F09">
      <w:pPr>
        <w:tabs>
          <w:tab w:val="left" w:pos="915"/>
        </w:tabs>
        <w:spacing w:after="0" w:line="240" w:lineRule="auto"/>
        <w:rPr>
          <w:rFonts w:ascii="Times New Roman" w:eastAsia="Calibri" w:hAnsi="Times New Roman" w:cs="Times New Roman"/>
          <w:b/>
          <w:bCs/>
          <w:sz w:val="28"/>
          <w:szCs w:val="28"/>
        </w:rPr>
      </w:pPr>
      <w:r w:rsidRPr="00E70164">
        <w:rPr>
          <w:rFonts w:ascii="Times New Roman" w:eastAsia="Calibri" w:hAnsi="Times New Roman" w:cs="Times New Roman"/>
          <w:b/>
          <w:bCs/>
          <w:sz w:val="28"/>
          <w:szCs w:val="28"/>
          <w:lang w:val="x-none"/>
        </w:rPr>
        <w:t>Ж.Б.</w:t>
      </w:r>
      <w:r>
        <w:rPr>
          <w:rFonts w:ascii="Times New Roman" w:eastAsia="Calibri" w:hAnsi="Times New Roman" w:cs="Times New Roman"/>
          <w:b/>
          <w:bCs/>
          <w:sz w:val="28"/>
          <w:szCs w:val="28"/>
        </w:rPr>
        <w:t xml:space="preserve"> </w:t>
      </w:r>
      <w:r w:rsidR="00034F09" w:rsidRPr="00E70164">
        <w:rPr>
          <w:rFonts w:ascii="Times New Roman" w:eastAsia="Calibri" w:hAnsi="Times New Roman" w:cs="Times New Roman"/>
          <w:b/>
          <w:bCs/>
          <w:sz w:val="28"/>
          <w:szCs w:val="28"/>
          <w:lang w:val="x-none"/>
        </w:rPr>
        <w:t>Рабаданова,</w:t>
      </w:r>
      <w:r w:rsidR="00034F09" w:rsidRPr="00E70164">
        <w:rPr>
          <w:rFonts w:ascii="Times New Roman" w:eastAsia="Calibri" w:hAnsi="Times New Roman" w:cs="Times New Roman"/>
          <w:b/>
          <w:bCs/>
          <w:sz w:val="28"/>
          <w:szCs w:val="28"/>
        </w:rPr>
        <w:t xml:space="preserve"> </w:t>
      </w:r>
      <w:r w:rsidR="00034F09" w:rsidRPr="00E70164">
        <w:rPr>
          <w:rFonts w:ascii="Times New Roman" w:eastAsia="Calibri" w:hAnsi="Times New Roman" w:cs="Times New Roman"/>
          <w:b/>
          <w:bCs/>
          <w:sz w:val="28"/>
          <w:szCs w:val="28"/>
          <w:lang w:val="x-none"/>
        </w:rPr>
        <w:t>к.э.н, доцент</w:t>
      </w:r>
    </w:p>
    <w:p w:rsidR="00E70164" w:rsidRPr="00E70164" w:rsidRDefault="00034F09" w:rsidP="00E70164">
      <w:pPr>
        <w:tabs>
          <w:tab w:val="left" w:pos="915"/>
        </w:tabs>
        <w:spacing w:after="0" w:line="240" w:lineRule="auto"/>
        <w:rPr>
          <w:rFonts w:ascii="Times New Roman" w:eastAsia="Calibri" w:hAnsi="Times New Roman" w:cs="Times New Roman"/>
          <w:b/>
          <w:sz w:val="28"/>
          <w:szCs w:val="28"/>
        </w:rPr>
      </w:pPr>
      <w:r w:rsidRPr="00E70164">
        <w:rPr>
          <w:rFonts w:ascii="Times New Roman" w:eastAsia="Calibri" w:hAnsi="Times New Roman" w:cs="Times New Roman"/>
          <w:b/>
          <w:sz w:val="28"/>
          <w:szCs w:val="28"/>
        </w:rPr>
        <w:t>ФГБОУ ВО «Дагестанский государственный университет</w:t>
      </w:r>
      <w:bookmarkStart w:id="168" w:name="_Toc533432966"/>
      <w:r w:rsidR="003205CE" w:rsidRPr="00E70164">
        <w:rPr>
          <w:rFonts w:ascii="Times New Roman" w:eastAsia="Calibri" w:hAnsi="Times New Roman" w:cs="Times New Roman"/>
          <w:b/>
          <w:sz w:val="28"/>
          <w:szCs w:val="28"/>
        </w:rPr>
        <w:t xml:space="preserve">» </w:t>
      </w:r>
    </w:p>
    <w:p w:rsidR="00E800D6" w:rsidRPr="00E70164" w:rsidRDefault="00E70164" w:rsidP="00E70164">
      <w:pPr>
        <w:tabs>
          <w:tab w:val="left" w:pos="915"/>
        </w:tabs>
        <w:spacing w:after="0" w:line="240" w:lineRule="auto"/>
        <w:rPr>
          <w:rFonts w:ascii="Times New Roman" w:eastAsia="Calibri" w:hAnsi="Times New Roman" w:cs="Times New Roman"/>
          <w:b/>
          <w:sz w:val="28"/>
          <w:szCs w:val="28"/>
        </w:rPr>
      </w:pPr>
      <w:r w:rsidRPr="00E70164">
        <w:rPr>
          <w:rFonts w:ascii="Times New Roman" w:eastAsia="Calibri" w:hAnsi="Times New Roman" w:cs="Times New Roman"/>
          <w:b/>
          <w:sz w:val="28"/>
          <w:szCs w:val="28"/>
        </w:rPr>
        <w:t xml:space="preserve">РД, </w:t>
      </w:r>
      <w:r w:rsidR="00DC4497" w:rsidRPr="00E70164">
        <w:rPr>
          <w:rFonts w:eastAsia="Calibri"/>
          <w:b/>
          <w:caps/>
        </w:rPr>
        <w:t xml:space="preserve"> </w:t>
      </w:r>
      <w:r w:rsidR="003205CE" w:rsidRPr="00E70164">
        <w:rPr>
          <w:rFonts w:ascii="Times New Roman" w:eastAsia="Calibri" w:hAnsi="Times New Roman" w:cs="Times New Roman"/>
          <w:b/>
          <w:sz w:val="28"/>
          <w:szCs w:val="28"/>
        </w:rPr>
        <w:t>г. Махачкала</w:t>
      </w:r>
      <w:bookmarkEnd w:id="168"/>
    </w:p>
    <w:p w:rsidR="00E70164" w:rsidRDefault="00E70164" w:rsidP="00E800D6">
      <w:pPr>
        <w:spacing w:after="0" w:line="240" w:lineRule="auto"/>
        <w:ind w:firstLine="709"/>
        <w:contextualSpacing/>
        <w:jc w:val="both"/>
        <w:rPr>
          <w:rFonts w:ascii="Times New Roman" w:eastAsia="Calibri" w:hAnsi="Times New Roman" w:cs="Times New Roman"/>
          <w:b/>
          <w:sz w:val="28"/>
          <w:szCs w:val="28"/>
        </w:rPr>
      </w:pPr>
    </w:p>
    <w:p w:rsidR="00E800D6" w:rsidRPr="00E800D6" w:rsidRDefault="00E800D6" w:rsidP="00E800D6">
      <w:pPr>
        <w:spacing w:after="0" w:line="240" w:lineRule="auto"/>
        <w:ind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b/>
          <w:sz w:val="28"/>
          <w:szCs w:val="28"/>
        </w:rPr>
        <w:t xml:space="preserve">Аннотация: </w:t>
      </w:r>
      <w:r w:rsidRPr="00E800D6">
        <w:rPr>
          <w:rFonts w:ascii="Times New Roman" w:eastAsia="Calibri" w:hAnsi="Times New Roman" w:cs="Times New Roman"/>
          <w:sz w:val="28"/>
          <w:szCs w:val="28"/>
        </w:rPr>
        <w:t>Сельскохозяйственные организации, так же, как и предприятия других отраслей, ведут учет имущества предприятия, их обязательств и текущей хозяйственной деятельности. С помощью бухгалтерской информации анализируется текущая ситуация в организации, определяются перспективные пути развития и принимаются компетентные управленческие решения. Статья посвящена бухгалтерскому учету на сельскохозяйственных предприятиях в соответствии с действующим законодательством. Определены отраслевые особенности бухгалтерского учета. Рассмотрен учет государственной поддержки сельскохозяйственных предприятий.</w:t>
      </w:r>
    </w:p>
    <w:p w:rsidR="00E800D6" w:rsidRPr="00E800D6" w:rsidRDefault="00E800D6" w:rsidP="00E800D6">
      <w:pPr>
        <w:spacing w:after="0" w:line="240" w:lineRule="auto"/>
        <w:ind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b/>
          <w:sz w:val="28"/>
          <w:szCs w:val="28"/>
        </w:rPr>
        <w:lastRenderedPageBreak/>
        <w:t xml:space="preserve">Ключевые слова: </w:t>
      </w:r>
      <w:r w:rsidRPr="00E800D6">
        <w:rPr>
          <w:rFonts w:ascii="Times New Roman" w:eastAsia="Calibri" w:hAnsi="Times New Roman" w:cs="Times New Roman"/>
          <w:sz w:val="28"/>
          <w:szCs w:val="28"/>
        </w:rPr>
        <w:t>сельскохозяйственная организация, бухгалтерский учет, особенности, регулирование, агропромышленный комплекс, оприходование урожая.</w:t>
      </w:r>
    </w:p>
    <w:p w:rsidR="00E800D6" w:rsidRPr="00DC4497" w:rsidRDefault="00E800D6" w:rsidP="00E800D6">
      <w:pPr>
        <w:spacing w:after="0" w:line="240" w:lineRule="auto"/>
        <w:ind w:firstLine="709"/>
        <w:contextualSpacing/>
        <w:jc w:val="both"/>
        <w:rPr>
          <w:rFonts w:ascii="Times New Roman" w:eastAsia="Calibri" w:hAnsi="Times New Roman" w:cs="Times New Roman"/>
          <w:b/>
          <w:i/>
          <w:sz w:val="28"/>
          <w:szCs w:val="28"/>
        </w:rPr>
      </w:pPr>
    </w:p>
    <w:p w:rsidR="00E800D6" w:rsidRPr="00DC4497" w:rsidRDefault="00E800D6" w:rsidP="00E800D6">
      <w:pPr>
        <w:spacing w:after="0" w:line="240" w:lineRule="auto"/>
        <w:ind w:firstLine="709"/>
        <w:contextualSpacing/>
        <w:jc w:val="both"/>
        <w:rPr>
          <w:rFonts w:ascii="Times New Roman" w:eastAsia="Calibri" w:hAnsi="Times New Roman" w:cs="Times New Roman"/>
          <w:i/>
          <w:sz w:val="28"/>
          <w:szCs w:val="28"/>
          <w:lang w:val="en-US"/>
        </w:rPr>
      </w:pPr>
      <w:r w:rsidRPr="00DC4497">
        <w:rPr>
          <w:rFonts w:ascii="Times New Roman" w:eastAsia="Calibri" w:hAnsi="Times New Roman" w:cs="Times New Roman"/>
          <w:b/>
          <w:i/>
          <w:sz w:val="28"/>
          <w:szCs w:val="28"/>
          <w:lang w:val="en-US"/>
        </w:rPr>
        <w:t>Annotation:</w:t>
      </w:r>
      <w:r w:rsidRPr="00DC4497">
        <w:rPr>
          <w:rFonts w:ascii="Times New Roman" w:eastAsia="Calibri" w:hAnsi="Times New Roman" w:cs="Times New Roman"/>
          <w:i/>
          <w:sz w:val="28"/>
          <w:szCs w:val="28"/>
          <w:lang w:val="en-US"/>
        </w:rPr>
        <w:t xml:space="preserve">  Agricultural organizations, as well as enterprises of other industries, keep records of an enterprise’s assets, their obligations and current economic activities. With the help of accounting information, the current situation in the organization is analyzed, promising ways of development are determined and competent management decisions are made. The article is devoted to accounting at agricultural enterprises in accordance with current legislation. Identified industry features of accounting. Considered the accounting of state support for agricultural enterprises.</w:t>
      </w:r>
    </w:p>
    <w:p w:rsidR="00E800D6" w:rsidRPr="00DC4497" w:rsidRDefault="00E800D6" w:rsidP="00E800D6">
      <w:pPr>
        <w:spacing w:after="0" w:line="240" w:lineRule="auto"/>
        <w:ind w:firstLine="709"/>
        <w:contextualSpacing/>
        <w:jc w:val="both"/>
        <w:rPr>
          <w:rFonts w:ascii="Times New Roman" w:eastAsia="Calibri" w:hAnsi="Times New Roman" w:cs="Times New Roman"/>
          <w:i/>
          <w:sz w:val="28"/>
          <w:szCs w:val="28"/>
          <w:lang w:val="en-US"/>
        </w:rPr>
      </w:pPr>
      <w:r w:rsidRPr="00DC4497">
        <w:rPr>
          <w:rFonts w:ascii="Times New Roman" w:eastAsia="Calibri" w:hAnsi="Times New Roman" w:cs="Times New Roman"/>
          <w:b/>
          <w:i/>
          <w:sz w:val="28"/>
          <w:szCs w:val="28"/>
          <w:lang w:val="en-US"/>
        </w:rPr>
        <w:t>Keywords:</w:t>
      </w:r>
      <w:r w:rsidRPr="00DC4497">
        <w:rPr>
          <w:rFonts w:ascii="Times New Roman" w:eastAsia="Calibri" w:hAnsi="Times New Roman" w:cs="Times New Roman"/>
          <w:i/>
          <w:sz w:val="28"/>
          <w:szCs w:val="28"/>
          <w:lang w:val="en-US"/>
        </w:rPr>
        <w:t xml:space="preserve">  agricultural organization, accounting, features, regulation, agro-industrial complex, harvest posting.</w:t>
      </w:r>
    </w:p>
    <w:p w:rsidR="00E800D6" w:rsidRPr="00E800D6" w:rsidRDefault="00E800D6" w:rsidP="00E800D6">
      <w:pPr>
        <w:spacing w:after="0" w:line="240" w:lineRule="auto"/>
        <w:ind w:firstLine="709"/>
        <w:contextualSpacing/>
        <w:jc w:val="both"/>
        <w:rPr>
          <w:rFonts w:ascii="Times New Roman" w:eastAsia="Calibri" w:hAnsi="Times New Roman" w:cs="Times New Roman"/>
          <w:sz w:val="28"/>
          <w:szCs w:val="28"/>
          <w:lang w:val="en-US"/>
        </w:rPr>
      </w:pPr>
    </w:p>
    <w:p w:rsidR="00E800D6" w:rsidRPr="00E800D6" w:rsidRDefault="00E800D6" w:rsidP="00E800D6">
      <w:pPr>
        <w:spacing w:after="0" w:line="240" w:lineRule="auto"/>
        <w:ind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Без эффективного развития сельского хозяйства в России рост экономики страны невозможно. Государственная программа «Развитие сельского хозяйства и регулирования сельскохозяйственной продукции, сырья и продовольствия на 2013-2020 годы» отражает все необходимые меры для развития этой отрасли в России. Сельское хозяйство является одним из важнейших видов экономической деятельности, которое играет стратегически важную роль в национальной экономике и предназначено для обеспечения производства продовольствия и сырья для перерабатывающей промышленности.</w:t>
      </w:r>
    </w:p>
    <w:p w:rsidR="00E800D6" w:rsidRPr="00E800D6" w:rsidRDefault="00E800D6" w:rsidP="00E800D6">
      <w:pPr>
        <w:spacing w:after="0" w:line="240" w:lineRule="auto"/>
        <w:ind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В соответствии с ОКВЭД в сельском хозяйстве действуют следующие виды деятельности:</w:t>
      </w:r>
    </w:p>
    <w:p w:rsidR="00E800D6" w:rsidRPr="00E800D6" w:rsidRDefault="00E800D6" w:rsidP="00E800D6">
      <w:pPr>
        <w:numPr>
          <w:ilvl w:val="0"/>
          <w:numId w:val="40"/>
        </w:numPr>
        <w:spacing w:after="0" w:line="240" w:lineRule="auto"/>
        <w:ind w:left="0" w:firstLine="680"/>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растениеводство</w:t>
      </w:r>
      <w:r w:rsidRPr="00E800D6">
        <w:rPr>
          <w:rFonts w:ascii="Times New Roman" w:eastAsia="Calibri" w:hAnsi="Times New Roman" w:cs="Times New Roman"/>
          <w:sz w:val="28"/>
          <w:szCs w:val="28"/>
          <w:lang w:val="en-US"/>
        </w:rPr>
        <w:t>;</w:t>
      </w:r>
    </w:p>
    <w:p w:rsidR="00E800D6" w:rsidRPr="00E800D6" w:rsidRDefault="00E800D6" w:rsidP="00E800D6">
      <w:pPr>
        <w:numPr>
          <w:ilvl w:val="0"/>
          <w:numId w:val="40"/>
        </w:numPr>
        <w:spacing w:after="0" w:line="240" w:lineRule="auto"/>
        <w:ind w:left="0" w:firstLine="680"/>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животноводство</w:t>
      </w:r>
      <w:r w:rsidRPr="00E800D6">
        <w:rPr>
          <w:rFonts w:ascii="Times New Roman" w:eastAsia="Calibri" w:hAnsi="Times New Roman" w:cs="Times New Roman"/>
          <w:sz w:val="28"/>
          <w:szCs w:val="28"/>
          <w:lang w:val="en-US"/>
        </w:rPr>
        <w:t>;</w:t>
      </w:r>
    </w:p>
    <w:p w:rsidR="00E800D6" w:rsidRPr="00E800D6" w:rsidRDefault="00E800D6" w:rsidP="00E800D6">
      <w:pPr>
        <w:numPr>
          <w:ilvl w:val="0"/>
          <w:numId w:val="40"/>
        </w:numPr>
        <w:spacing w:after="0" w:line="240" w:lineRule="auto"/>
        <w:ind w:left="0" w:firstLine="680"/>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лесное хозяйство</w:t>
      </w:r>
      <w:r w:rsidRPr="00E800D6">
        <w:rPr>
          <w:rFonts w:ascii="Times New Roman" w:eastAsia="Calibri" w:hAnsi="Times New Roman" w:cs="Times New Roman"/>
          <w:sz w:val="28"/>
          <w:szCs w:val="28"/>
          <w:lang w:val="en-US"/>
        </w:rPr>
        <w:t>;</w:t>
      </w:r>
    </w:p>
    <w:p w:rsidR="00E800D6" w:rsidRPr="00E800D6" w:rsidRDefault="00E800D6" w:rsidP="00E800D6">
      <w:pPr>
        <w:numPr>
          <w:ilvl w:val="0"/>
          <w:numId w:val="40"/>
        </w:numPr>
        <w:spacing w:after="0" w:line="240" w:lineRule="auto"/>
        <w:ind w:left="0" w:firstLine="680"/>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лесоводство и лесозаготовки.</w:t>
      </w:r>
    </w:p>
    <w:p w:rsidR="00E800D6" w:rsidRPr="00E800D6" w:rsidRDefault="00E800D6" w:rsidP="00E800D6">
      <w:pPr>
        <w:spacing w:after="0" w:line="240" w:lineRule="auto"/>
        <w:contextualSpacing/>
        <w:jc w:val="both"/>
        <w:rPr>
          <w:rFonts w:ascii="Times New Roman" w:eastAsia="Calibri" w:hAnsi="Times New Roman" w:cs="Times New Roman"/>
          <w:sz w:val="28"/>
          <w:szCs w:val="28"/>
        </w:rPr>
      </w:pPr>
    </w:p>
    <w:p w:rsidR="00E800D6" w:rsidRPr="00E800D6" w:rsidRDefault="00E800D6" w:rsidP="00E800D6">
      <w:pPr>
        <w:spacing w:after="0" w:line="240" w:lineRule="auto"/>
        <w:ind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Согласно МСФО 41 “Сельское хозяйство”– под сельскохозяйственной деятельностью понимается осуществляемое предприятием управление биотрансформацией и сбором биологических активов в целях их продажи или переработки всельскохозяйственную продукцию или производства дополнительных биологических активов.</w:t>
      </w:r>
    </w:p>
    <w:p w:rsidR="00E800D6" w:rsidRPr="00E800D6" w:rsidRDefault="00E800D6" w:rsidP="00E800D6">
      <w:pPr>
        <w:spacing w:after="0" w:line="240" w:lineRule="auto"/>
        <w:ind w:firstLine="709"/>
        <w:contextualSpacing/>
        <w:jc w:val="both"/>
        <w:rPr>
          <w:rFonts w:ascii="Times New Roman" w:eastAsia="Calibri" w:hAnsi="Times New Roman" w:cs="Times New Roman"/>
          <w:b/>
          <w:sz w:val="28"/>
          <w:szCs w:val="28"/>
        </w:rPr>
      </w:pPr>
      <w:r w:rsidRPr="00E800D6">
        <w:rPr>
          <w:rFonts w:ascii="Times New Roman" w:eastAsia="Calibri" w:hAnsi="Times New Roman" w:cs="Times New Roman"/>
          <w:sz w:val="28"/>
          <w:szCs w:val="28"/>
        </w:rPr>
        <w:t>Биотрансформация включает процессы роста, вырождения, продуцирования и размножения, в результате которых в биологическом активе происходят качественные или количественные изменения</w:t>
      </w:r>
      <w:r w:rsidRPr="00E800D6">
        <w:rPr>
          <w:rFonts w:ascii="Times New Roman" w:eastAsia="Calibri" w:hAnsi="Times New Roman" w:cs="Times New Roman"/>
          <w:b/>
          <w:sz w:val="28"/>
          <w:szCs w:val="28"/>
        </w:rPr>
        <w:t>.</w:t>
      </w:r>
    </w:p>
    <w:p w:rsidR="00E800D6" w:rsidRPr="00E800D6" w:rsidRDefault="00E800D6" w:rsidP="00E800D6">
      <w:pPr>
        <w:spacing w:after="0" w:line="240" w:lineRule="auto"/>
        <w:ind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Это определяет ряд особенностей, которые оказывают значительное влияние на организацию и ведение бухгалтерского и экономического анализа на сельскохозяйственных предприятиях:</w:t>
      </w:r>
    </w:p>
    <w:p w:rsidR="00E800D6" w:rsidRPr="00E800D6" w:rsidRDefault="00E800D6" w:rsidP="00E800D6">
      <w:pPr>
        <w:numPr>
          <w:ilvl w:val="0"/>
          <w:numId w:val="42"/>
        </w:numPr>
        <w:spacing w:after="0" w:line="240" w:lineRule="auto"/>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 xml:space="preserve">Основным средством производства в сельском хозяйстве является земля, поэтому необходим учет земельных угодий и финансовых </w:t>
      </w:r>
      <w:r w:rsidRPr="00E800D6">
        <w:rPr>
          <w:rFonts w:ascii="Times New Roman" w:eastAsia="Calibri" w:hAnsi="Times New Roman" w:cs="Times New Roman"/>
          <w:sz w:val="28"/>
          <w:szCs w:val="28"/>
        </w:rPr>
        <w:lastRenderedPageBreak/>
        <w:t>вложений в них. При ведении учета земель в сельском хозяйстве земельные участки регистрируются в натуральном выражении (гектарах), в денежном выражении они показывают дополнительные (капитальные) вложения и приобретенные земели;</w:t>
      </w:r>
    </w:p>
    <w:p w:rsidR="00E800D6" w:rsidRPr="00E800D6" w:rsidRDefault="00E800D6" w:rsidP="00E800D6">
      <w:pPr>
        <w:numPr>
          <w:ilvl w:val="0"/>
          <w:numId w:val="42"/>
        </w:numPr>
        <w:spacing w:after="0" w:line="240" w:lineRule="auto"/>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Неодинаковая природа отраслей (растениеводство, животноводство, вспомогательное производство и т.д.) и, соответственно, специфические действия, происходящие в них (например, посев, сбор урожая, увеличение веса, потомство и т.д.) вызывают необходимость учета этих изменений;</w:t>
      </w:r>
    </w:p>
    <w:p w:rsidR="00E800D6" w:rsidRPr="00E800D6" w:rsidRDefault="00E800D6" w:rsidP="00E800D6">
      <w:pPr>
        <w:numPr>
          <w:ilvl w:val="0"/>
          <w:numId w:val="42"/>
        </w:numPr>
        <w:spacing w:after="0" w:line="240" w:lineRule="auto"/>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Влияние климатических факторов производства приводит к необходимости учитывать фактор (в первую очередь речь идет о растениеводстве). Конечно, фактор сезонности, в первую очередь, должен учитываться при планировании финансовых результатов при сохранении системы бюджетирования;</w:t>
      </w:r>
    </w:p>
    <w:p w:rsidR="00E800D6" w:rsidRPr="00E800D6" w:rsidRDefault="00E800D6" w:rsidP="00E800D6">
      <w:pPr>
        <w:numPr>
          <w:ilvl w:val="0"/>
          <w:numId w:val="42"/>
        </w:numPr>
        <w:spacing w:after="0" w:line="240" w:lineRule="auto"/>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Дифференциация расходов в финансовой отчетности является следствием получения нескольких видов продукции из одной культуры в растениеводстве или одного вида скота в животноводстве;</w:t>
      </w:r>
    </w:p>
    <w:p w:rsidR="00E800D6" w:rsidRPr="00E800D6" w:rsidRDefault="00E800D6" w:rsidP="00E800D6">
      <w:pPr>
        <w:numPr>
          <w:ilvl w:val="0"/>
          <w:numId w:val="42"/>
        </w:numPr>
        <w:spacing w:after="0" w:line="240" w:lineRule="auto"/>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Необходимость разделения затрат на производственные циклы из-за продолжительности определенных процессов (более одного календарного года). Это приводит к тому, что затраты возникают в одном периоде, а готовая продукция переходит на склад - в следующем (крупный рогатый скот и другие);</w:t>
      </w:r>
    </w:p>
    <w:p w:rsidR="00E800D6" w:rsidRPr="00E800D6" w:rsidRDefault="00E800D6" w:rsidP="00E800D6">
      <w:pPr>
        <w:numPr>
          <w:ilvl w:val="0"/>
          <w:numId w:val="42"/>
        </w:numPr>
        <w:spacing w:after="0" w:line="240" w:lineRule="auto"/>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Необходимость четкого разграничения производственной номенклатуры на счетах бухгалтерского учета (счета 10 «Материалы», 21 «Полуфабрикаты собственного производства», 43 «Готовая продукция»). Дело в том, что определенная часть собственного производства идет во внутренний оборот, что требует достаточно четкого отражения движения продуктов на всех этапах внутрихозяйственного оборота;</w:t>
      </w:r>
    </w:p>
    <w:p w:rsidR="00E800D6" w:rsidRPr="00E800D6" w:rsidRDefault="00E800D6" w:rsidP="00E800D6">
      <w:pPr>
        <w:numPr>
          <w:ilvl w:val="0"/>
          <w:numId w:val="42"/>
        </w:numPr>
        <w:spacing w:after="0" w:line="240" w:lineRule="auto"/>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В сельскохозяйственном производстве используется разнообразная сельскохозяйственная техника, которая требует надежного учета всех мобильных машин и механизмов.</w:t>
      </w:r>
    </w:p>
    <w:p w:rsidR="00E800D6" w:rsidRPr="00E800D6" w:rsidRDefault="00E800D6" w:rsidP="00E800D6">
      <w:pPr>
        <w:spacing w:after="0" w:line="240" w:lineRule="auto"/>
        <w:ind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 xml:space="preserve">К факторам, влияющим на систему учета, в агропромышленном секторе можно отнести и организационно-правовую форму функционирования предприятия. Сельскохозяйственные предприятия могут быть акционерными обществами, товариществами, фермами и кооперативами. </w:t>
      </w:r>
    </w:p>
    <w:p w:rsidR="00E800D6" w:rsidRPr="00E800D6" w:rsidRDefault="00E800D6" w:rsidP="00E800D6">
      <w:pPr>
        <w:spacing w:after="0" w:line="240" w:lineRule="auto"/>
        <w:ind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Несмотря на свои особенности учет в аграрном секторе также, как и в других отраслях ведется по унифицированному плану счетов,в соответствии с установленными методами организации учётных работ и типовыми регистрами бухгалтерского учета.</w:t>
      </w:r>
    </w:p>
    <w:p w:rsidR="00E800D6" w:rsidRPr="00E800D6" w:rsidRDefault="00E800D6" w:rsidP="00E800D6">
      <w:pPr>
        <w:spacing w:after="0" w:line="240" w:lineRule="auto"/>
        <w:ind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lastRenderedPageBreak/>
        <w:t>Учет в сельскохозяйственных организациях осуществляется в соответствии с системой нормативно-правового регулирования бухгалтерского учета, состоящего из 4 уровней.</w:t>
      </w:r>
    </w:p>
    <w:p w:rsidR="00E800D6" w:rsidRPr="00E800D6" w:rsidRDefault="00E800D6" w:rsidP="00E800D6">
      <w:pPr>
        <w:spacing w:after="0" w:line="240" w:lineRule="auto"/>
        <w:ind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Первый уровень: законодательные акты Российской Федерации, которые являются обязательными для всех предприятий без учета их отраслевой привязки; Налоговый кодекс Российской Федерации; Гражданский кодекс; Федеральный закон № 402 «О бухгалтерском учете».</w:t>
      </w:r>
    </w:p>
    <w:p w:rsidR="00E800D6" w:rsidRPr="00E800D6" w:rsidRDefault="00E800D6" w:rsidP="00E800D6">
      <w:pPr>
        <w:spacing w:after="0" w:line="240" w:lineRule="auto"/>
        <w:ind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Второй уровень: методические рекомендации с учетом особенностей отрасли, которые были разработаны Министерством сельского хозяйства РФ.</w:t>
      </w:r>
    </w:p>
    <w:p w:rsidR="00E800D6" w:rsidRPr="00E800D6" w:rsidRDefault="00E800D6" w:rsidP="00E800D6">
      <w:pPr>
        <w:spacing w:after="0" w:line="240" w:lineRule="auto"/>
        <w:ind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Третий уровень:  методические указания и рекомендации, отвечающие на практические вопросы бухгалтерского учета и не вошедшие в предыдущий уровень (Методические указания по бухгалтерскому учету материально-производственных запасов, Методические рекомендации по бухгалтерскому учету основных средств сельскохозяйственных организаций, План счетов бухгалтерского учета финансово-хозяйственной деятельности организаций и Инструкция по его применению).</w:t>
      </w:r>
    </w:p>
    <w:p w:rsidR="00E800D6" w:rsidRPr="00E800D6" w:rsidRDefault="00E800D6" w:rsidP="00E800D6">
      <w:pPr>
        <w:spacing w:after="0" w:line="240" w:lineRule="auto"/>
        <w:ind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Четвертый уровень: учетная политика организации.</w:t>
      </w:r>
    </w:p>
    <w:p w:rsidR="00E800D6" w:rsidRPr="00E800D6" w:rsidRDefault="00E800D6" w:rsidP="00E800D6">
      <w:pPr>
        <w:spacing w:after="0" w:line="240" w:lineRule="auto"/>
        <w:ind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В дополнение к нормативной базе для учета на сельскохозяйственных предприятиях существуют некоторые дополнительные организационные рекомендации. Например, План счетов бухгалтерского учета финансово-хозяйственной деятельности предприятий и организаций агропромышленного комплекса и Методические рекомендации по его применению были утверждены Приказом Минсельхоза РФ от 13.06.2001 № 654.</w:t>
      </w:r>
    </w:p>
    <w:p w:rsidR="00E800D6" w:rsidRPr="00E800D6" w:rsidRDefault="00E800D6" w:rsidP="00E800D6">
      <w:pPr>
        <w:spacing w:after="0" w:line="240" w:lineRule="auto"/>
        <w:ind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Бухгалтерский учет получаемых субсидий регулируется ПБУ 13/2000 «Учет государственной помощи» и ведется на счете 86 «Целевое финансирование». Есть два пути учета субсидий (п. 7 ПБУ 13/2000):</w:t>
      </w:r>
    </w:p>
    <w:p w:rsidR="00E800D6" w:rsidRPr="00E800D6" w:rsidRDefault="00E800D6" w:rsidP="00E800D6">
      <w:pPr>
        <w:spacing w:after="0" w:line="240" w:lineRule="auto"/>
        <w:ind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w:t>
      </w:r>
      <w:r w:rsidRPr="00E800D6">
        <w:rPr>
          <w:rFonts w:ascii="Times New Roman" w:eastAsia="Calibri" w:hAnsi="Times New Roman" w:cs="Times New Roman"/>
          <w:sz w:val="28"/>
          <w:szCs w:val="28"/>
        </w:rPr>
        <w:tab/>
        <w:t>по мере возникновения права на субсидию;</w:t>
      </w:r>
    </w:p>
    <w:p w:rsidR="00E800D6" w:rsidRPr="00E800D6" w:rsidRDefault="00E800D6" w:rsidP="00E800D6">
      <w:pPr>
        <w:spacing w:after="0" w:line="240" w:lineRule="auto"/>
        <w:ind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w:t>
      </w:r>
      <w:r w:rsidRPr="00E800D6">
        <w:rPr>
          <w:rFonts w:ascii="Times New Roman" w:eastAsia="Calibri" w:hAnsi="Times New Roman" w:cs="Times New Roman"/>
          <w:sz w:val="28"/>
          <w:szCs w:val="28"/>
        </w:rPr>
        <w:tab/>
        <w:t>при ее фактическом получении.</w:t>
      </w:r>
    </w:p>
    <w:p w:rsidR="00E800D6" w:rsidRPr="00E800D6" w:rsidRDefault="00E800D6" w:rsidP="00E800D6">
      <w:pPr>
        <w:spacing w:after="0" w:line="240" w:lineRule="auto"/>
        <w:ind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 xml:space="preserve">В первом случае доход возникает сразу же, как только  возникает право на их получение, или как только деньги будут получены (выбор варианта зависит от учетной политики). </w:t>
      </w:r>
    </w:p>
    <w:p w:rsidR="00E800D6" w:rsidRPr="00E800D6" w:rsidRDefault="00E800D6" w:rsidP="00E800D6">
      <w:pPr>
        <w:spacing w:after="0" w:line="240" w:lineRule="auto"/>
        <w:ind w:firstLine="709"/>
        <w:contextualSpacing/>
        <w:jc w:val="right"/>
        <w:rPr>
          <w:rFonts w:ascii="Times New Roman" w:eastAsia="Calibri" w:hAnsi="Times New Roman" w:cs="Times New Roman"/>
          <w:sz w:val="28"/>
          <w:szCs w:val="28"/>
        </w:rPr>
      </w:pPr>
      <w:r w:rsidRPr="00E800D6">
        <w:rPr>
          <w:rFonts w:ascii="Times New Roman" w:eastAsia="Calibri" w:hAnsi="Times New Roman" w:cs="Times New Roman"/>
          <w:sz w:val="28"/>
          <w:szCs w:val="28"/>
        </w:rPr>
        <w:t>Таблица 1</w:t>
      </w:r>
    </w:p>
    <w:p w:rsidR="00E800D6" w:rsidRPr="00E800D6" w:rsidRDefault="00E800D6" w:rsidP="00E800D6">
      <w:pPr>
        <w:spacing w:after="0" w:line="240" w:lineRule="auto"/>
        <w:ind w:firstLine="709"/>
        <w:contextualSpacing/>
        <w:jc w:val="center"/>
        <w:rPr>
          <w:rFonts w:ascii="Times New Roman" w:eastAsia="Calibri" w:hAnsi="Times New Roman" w:cs="Times New Roman"/>
          <w:b/>
          <w:sz w:val="28"/>
          <w:szCs w:val="28"/>
        </w:rPr>
      </w:pPr>
      <w:r w:rsidRPr="00E800D6">
        <w:rPr>
          <w:rFonts w:ascii="Times New Roman" w:eastAsia="Calibri" w:hAnsi="Times New Roman" w:cs="Times New Roman"/>
          <w:b/>
          <w:sz w:val="28"/>
          <w:szCs w:val="28"/>
        </w:rPr>
        <w:t>Учет государственной помощи по мере возникновения прав на субсидию</w:t>
      </w:r>
    </w:p>
    <w:tbl>
      <w:tblPr>
        <w:tblStyle w:val="13"/>
        <w:tblW w:w="0" w:type="auto"/>
        <w:tblLook w:val="04A0" w:firstRow="1" w:lastRow="0" w:firstColumn="1" w:lastColumn="0" w:noHBand="0" w:noVBand="1"/>
      </w:tblPr>
      <w:tblGrid>
        <w:gridCol w:w="2376"/>
        <w:gridCol w:w="2410"/>
        <w:gridCol w:w="4501"/>
      </w:tblGrid>
      <w:tr w:rsidR="00E800D6" w:rsidRPr="00E800D6" w:rsidTr="00E800D6">
        <w:tc>
          <w:tcPr>
            <w:tcW w:w="2376" w:type="dxa"/>
          </w:tcPr>
          <w:p w:rsidR="00E800D6" w:rsidRPr="00E800D6" w:rsidRDefault="00E800D6" w:rsidP="00E800D6">
            <w:pPr>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 xml:space="preserve">Дебет </w:t>
            </w:r>
          </w:p>
        </w:tc>
        <w:tc>
          <w:tcPr>
            <w:tcW w:w="2410" w:type="dxa"/>
          </w:tcPr>
          <w:p w:rsidR="00E800D6" w:rsidRPr="00E800D6" w:rsidRDefault="00E800D6" w:rsidP="00E800D6">
            <w:pPr>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 xml:space="preserve">Кредит </w:t>
            </w:r>
          </w:p>
        </w:tc>
        <w:tc>
          <w:tcPr>
            <w:tcW w:w="4501" w:type="dxa"/>
          </w:tcPr>
          <w:p w:rsidR="00E800D6" w:rsidRPr="00E800D6" w:rsidRDefault="00E800D6" w:rsidP="00E800D6">
            <w:pPr>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Содержание операции</w:t>
            </w:r>
          </w:p>
        </w:tc>
      </w:tr>
      <w:tr w:rsidR="00E800D6" w:rsidRPr="00E800D6" w:rsidTr="00E800D6">
        <w:tc>
          <w:tcPr>
            <w:tcW w:w="2376" w:type="dxa"/>
          </w:tcPr>
          <w:p w:rsidR="00E800D6" w:rsidRPr="00E800D6" w:rsidRDefault="00E800D6" w:rsidP="00E800D6">
            <w:pPr>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76 "Расчеты с разными дебиторами и кредиторами"</w:t>
            </w:r>
          </w:p>
        </w:tc>
        <w:tc>
          <w:tcPr>
            <w:tcW w:w="2410" w:type="dxa"/>
          </w:tcPr>
          <w:p w:rsidR="00E800D6" w:rsidRPr="00E800D6" w:rsidRDefault="00E800D6" w:rsidP="00E800D6">
            <w:pPr>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86 "Целевое финансирование"</w:t>
            </w:r>
          </w:p>
        </w:tc>
        <w:tc>
          <w:tcPr>
            <w:tcW w:w="4501" w:type="dxa"/>
          </w:tcPr>
          <w:p w:rsidR="00E800D6" w:rsidRPr="00E800D6" w:rsidRDefault="00E800D6" w:rsidP="00E800D6">
            <w:pPr>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Признаны средства господдержки</w:t>
            </w:r>
          </w:p>
        </w:tc>
      </w:tr>
      <w:tr w:rsidR="00E800D6" w:rsidRPr="00E800D6" w:rsidTr="00E800D6">
        <w:tc>
          <w:tcPr>
            <w:tcW w:w="2376" w:type="dxa"/>
          </w:tcPr>
          <w:p w:rsidR="00E800D6" w:rsidRPr="00E800D6" w:rsidRDefault="00E800D6" w:rsidP="00E800D6">
            <w:pPr>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51 "Расчетные счета"</w:t>
            </w:r>
          </w:p>
        </w:tc>
        <w:tc>
          <w:tcPr>
            <w:tcW w:w="2410" w:type="dxa"/>
          </w:tcPr>
          <w:p w:rsidR="00E800D6" w:rsidRPr="00E800D6" w:rsidRDefault="00E800D6" w:rsidP="00E800D6">
            <w:pPr>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76 "Расчеты с разными дебиторами и кредиторами"</w:t>
            </w:r>
          </w:p>
        </w:tc>
        <w:tc>
          <w:tcPr>
            <w:tcW w:w="4501" w:type="dxa"/>
          </w:tcPr>
          <w:p w:rsidR="00E800D6" w:rsidRPr="00E800D6" w:rsidRDefault="00E800D6" w:rsidP="00E800D6">
            <w:pPr>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Поступило финансирование</w:t>
            </w:r>
          </w:p>
        </w:tc>
      </w:tr>
      <w:tr w:rsidR="00E800D6" w:rsidRPr="00E800D6" w:rsidTr="00E800D6">
        <w:tc>
          <w:tcPr>
            <w:tcW w:w="2376" w:type="dxa"/>
          </w:tcPr>
          <w:p w:rsidR="00E800D6" w:rsidRPr="00E800D6" w:rsidRDefault="00E800D6" w:rsidP="00E800D6">
            <w:pPr>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lastRenderedPageBreak/>
              <w:t>01 "Основные средства"</w:t>
            </w:r>
          </w:p>
        </w:tc>
        <w:tc>
          <w:tcPr>
            <w:tcW w:w="2410" w:type="dxa"/>
          </w:tcPr>
          <w:p w:rsidR="00E800D6" w:rsidRPr="00E800D6" w:rsidRDefault="00E800D6" w:rsidP="00E800D6">
            <w:pPr>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08.4 "Приобретение объектов основных средств"</w:t>
            </w:r>
          </w:p>
        </w:tc>
        <w:tc>
          <w:tcPr>
            <w:tcW w:w="4501" w:type="dxa"/>
          </w:tcPr>
          <w:p w:rsidR="00E800D6" w:rsidRPr="00E800D6" w:rsidRDefault="00E800D6" w:rsidP="00E800D6">
            <w:pPr>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Оприходованы основные средства, купленные за счет средств целевого финансирования</w:t>
            </w:r>
          </w:p>
        </w:tc>
      </w:tr>
      <w:tr w:rsidR="00E800D6" w:rsidRPr="00E800D6" w:rsidTr="00E800D6">
        <w:tc>
          <w:tcPr>
            <w:tcW w:w="2376" w:type="dxa"/>
          </w:tcPr>
          <w:p w:rsidR="00E800D6" w:rsidRPr="00E800D6" w:rsidRDefault="00E800D6" w:rsidP="00E800D6">
            <w:pPr>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08.4 "Приобретение объектов основных средств"</w:t>
            </w:r>
          </w:p>
        </w:tc>
        <w:tc>
          <w:tcPr>
            <w:tcW w:w="2410" w:type="dxa"/>
          </w:tcPr>
          <w:p w:rsidR="00E800D6" w:rsidRPr="00E800D6" w:rsidRDefault="00E800D6" w:rsidP="00E800D6">
            <w:pPr>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51 "Расчетные счета"</w:t>
            </w:r>
          </w:p>
        </w:tc>
        <w:tc>
          <w:tcPr>
            <w:tcW w:w="4501" w:type="dxa"/>
          </w:tcPr>
          <w:p w:rsidR="00E800D6" w:rsidRPr="00E800D6" w:rsidRDefault="00E800D6" w:rsidP="00E800D6">
            <w:pPr>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Оплачены купленные основные средства</w:t>
            </w:r>
          </w:p>
        </w:tc>
      </w:tr>
      <w:tr w:rsidR="00E800D6" w:rsidRPr="00E800D6" w:rsidTr="00E800D6">
        <w:tc>
          <w:tcPr>
            <w:tcW w:w="2376" w:type="dxa"/>
          </w:tcPr>
          <w:p w:rsidR="00E800D6" w:rsidRPr="00E800D6" w:rsidRDefault="00E800D6" w:rsidP="00E800D6">
            <w:pPr>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86 "Целевое финансирование"</w:t>
            </w:r>
          </w:p>
        </w:tc>
        <w:tc>
          <w:tcPr>
            <w:tcW w:w="2410" w:type="dxa"/>
          </w:tcPr>
          <w:p w:rsidR="00E800D6" w:rsidRPr="00E800D6" w:rsidRDefault="00E800D6" w:rsidP="00E800D6">
            <w:pPr>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83 "Добавочный капитал"</w:t>
            </w:r>
          </w:p>
        </w:tc>
        <w:tc>
          <w:tcPr>
            <w:tcW w:w="4501" w:type="dxa"/>
          </w:tcPr>
          <w:p w:rsidR="00E800D6" w:rsidRPr="00E800D6" w:rsidRDefault="00E800D6" w:rsidP="00E800D6">
            <w:pPr>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Отражается использование средств целевого финансирования</w:t>
            </w:r>
          </w:p>
        </w:tc>
      </w:tr>
    </w:tbl>
    <w:p w:rsidR="00E800D6" w:rsidRPr="00E800D6" w:rsidRDefault="00E800D6" w:rsidP="00E800D6">
      <w:pPr>
        <w:spacing w:after="0" w:line="240" w:lineRule="auto"/>
        <w:ind w:firstLine="709"/>
        <w:contextualSpacing/>
        <w:jc w:val="both"/>
        <w:rPr>
          <w:rFonts w:ascii="Times New Roman" w:eastAsia="Calibri" w:hAnsi="Times New Roman" w:cs="Times New Roman"/>
          <w:sz w:val="28"/>
          <w:szCs w:val="28"/>
        </w:rPr>
      </w:pPr>
    </w:p>
    <w:p w:rsidR="00E800D6" w:rsidRPr="00E800D6" w:rsidRDefault="00E800D6" w:rsidP="00E800D6">
      <w:pPr>
        <w:spacing w:after="0" w:line="240" w:lineRule="auto"/>
        <w:ind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Во втором случае целевое финансирование осваивается не тогда, когда поступают выделенные средства, а когда они приносят выгоды.</w:t>
      </w:r>
    </w:p>
    <w:p w:rsidR="00E800D6" w:rsidRPr="00E800D6" w:rsidRDefault="00E800D6" w:rsidP="00E800D6">
      <w:pPr>
        <w:spacing w:after="0" w:line="240" w:lineRule="auto"/>
        <w:ind w:firstLine="709"/>
        <w:contextualSpacing/>
        <w:jc w:val="right"/>
        <w:rPr>
          <w:rFonts w:ascii="Times New Roman" w:eastAsia="Calibri" w:hAnsi="Times New Roman" w:cs="Times New Roman"/>
          <w:sz w:val="28"/>
          <w:szCs w:val="28"/>
        </w:rPr>
      </w:pPr>
      <w:r w:rsidRPr="00E800D6">
        <w:rPr>
          <w:rFonts w:ascii="Times New Roman" w:eastAsia="Calibri" w:hAnsi="Times New Roman" w:cs="Times New Roman"/>
          <w:sz w:val="28"/>
          <w:szCs w:val="28"/>
        </w:rPr>
        <w:t>Таблица 2</w:t>
      </w:r>
    </w:p>
    <w:p w:rsidR="00E800D6" w:rsidRPr="00E800D6" w:rsidRDefault="00E800D6" w:rsidP="00E800D6">
      <w:pPr>
        <w:spacing w:after="0" w:line="240" w:lineRule="auto"/>
        <w:ind w:firstLine="709"/>
        <w:contextualSpacing/>
        <w:jc w:val="center"/>
        <w:rPr>
          <w:rFonts w:ascii="Times New Roman" w:eastAsia="Calibri" w:hAnsi="Times New Roman" w:cs="Times New Roman"/>
          <w:b/>
          <w:sz w:val="28"/>
          <w:szCs w:val="28"/>
        </w:rPr>
      </w:pPr>
      <w:r w:rsidRPr="00E800D6">
        <w:rPr>
          <w:rFonts w:ascii="Times New Roman" w:eastAsia="Calibri" w:hAnsi="Times New Roman" w:cs="Times New Roman"/>
          <w:b/>
          <w:sz w:val="28"/>
          <w:szCs w:val="28"/>
        </w:rPr>
        <w:t>Учет государственной помощи при ее фактическом получении</w:t>
      </w:r>
    </w:p>
    <w:tbl>
      <w:tblPr>
        <w:tblStyle w:val="13"/>
        <w:tblW w:w="0" w:type="auto"/>
        <w:tblLayout w:type="fixed"/>
        <w:tblLook w:val="04A0" w:firstRow="1" w:lastRow="0" w:firstColumn="1" w:lastColumn="0" w:noHBand="0" w:noVBand="1"/>
      </w:tblPr>
      <w:tblGrid>
        <w:gridCol w:w="2376"/>
        <w:gridCol w:w="2410"/>
        <w:gridCol w:w="4501"/>
      </w:tblGrid>
      <w:tr w:rsidR="00E800D6" w:rsidRPr="00E800D6" w:rsidTr="00E800D6">
        <w:tc>
          <w:tcPr>
            <w:tcW w:w="2376" w:type="dxa"/>
          </w:tcPr>
          <w:p w:rsidR="00E800D6" w:rsidRPr="00E800D6" w:rsidRDefault="00E800D6" w:rsidP="00E800D6">
            <w:pPr>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 xml:space="preserve">Дебет </w:t>
            </w:r>
          </w:p>
        </w:tc>
        <w:tc>
          <w:tcPr>
            <w:tcW w:w="2410" w:type="dxa"/>
          </w:tcPr>
          <w:p w:rsidR="00E800D6" w:rsidRPr="00E800D6" w:rsidRDefault="00E800D6" w:rsidP="00E800D6">
            <w:pPr>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 xml:space="preserve">Кредит </w:t>
            </w:r>
          </w:p>
        </w:tc>
        <w:tc>
          <w:tcPr>
            <w:tcW w:w="4501" w:type="dxa"/>
          </w:tcPr>
          <w:p w:rsidR="00E800D6" w:rsidRPr="00E800D6" w:rsidRDefault="00E800D6" w:rsidP="00E800D6">
            <w:pPr>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Содержание операции</w:t>
            </w:r>
          </w:p>
        </w:tc>
      </w:tr>
      <w:tr w:rsidR="00E800D6" w:rsidRPr="00E800D6" w:rsidTr="00E800D6">
        <w:tc>
          <w:tcPr>
            <w:tcW w:w="2376" w:type="dxa"/>
          </w:tcPr>
          <w:p w:rsidR="00E800D6" w:rsidRPr="00E800D6" w:rsidRDefault="00E800D6" w:rsidP="00E800D6">
            <w:pPr>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51 "Расчетные счета"</w:t>
            </w:r>
          </w:p>
        </w:tc>
        <w:tc>
          <w:tcPr>
            <w:tcW w:w="2410" w:type="dxa"/>
          </w:tcPr>
          <w:p w:rsidR="00E800D6" w:rsidRPr="00E800D6" w:rsidRDefault="00E800D6" w:rsidP="00E800D6">
            <w:pPr>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86 "Целевое финансирование"</w:t>
            </w:r>
          </w:p>
        </w:tc>
        <w:tc>
          <w:tcPr>
            <w:tcW w:w="4501" w:type="dxa"/>
          </w:tcPr>
          <w:p w:rsidR="00E800D6" w:rsidRPr="00E800D6" w:rsidRDefault="00E800D6" w:rsidP="00E800D6">
            <w:pPr>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Получены средства целевого финансирования (деньги)</w:t>
            </w:r>
          </w:p>
        </w:tc>
      </w:tr>
      <w:tr w:rsidR="00E800D6" w:rsidRPr="00E800D6" w:rsidTr="00E800D6">
        <w:tc>
          <w:tcPr>
            <w:tcW w:w="2376" w:type="dxa"/>
          </w:tcPr>
          <w:p w:rsidR="00E800D6" w:rsidRPr="00E800D6" w:rsidRDefault="00E800D6" w:rsidP="00E800D6">
            <w:pPr>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08.4 "Приобретение объектов основных средств"</w:t>
            </w:r>
          </w:p>
        </w:tc>
        <w:tc>
          <w:tcPr>
            <w:tcW w:w="2410" w:type="dxa"/>
          </w:tcPr>
          <w:p w:rsidR="00E800D6" w:rsidRPr="00E800D6" w:rsidRDefault="00E800D6" w:rsidP="00E800D6">
            <w:pPr>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51 "Расчетные счета"</w:t>
            </w:r>
          </w:p>
        </w:tc>
        <w:tc>
          <w:tcPr>
            <w:tcW w:w="4501" w:type="dxa"/>
          </w:tcPr>
          <w:p w:rsidR="00E800D6" w:rsidRPr="00E800D6" w:rsidRDefault="00E800D6" w:rsidP="00E800D6">
            <w:pPr>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Оплачены приобретенные основные средства</w:t>
            </w:r>
          </w:p>
        </w:tc>
      </w:tr>
      <w:tr w:rsidR="00E800D6" w:rsidRPr="00E800D6" w:rsidTr="00E800D6">
        <w:tc>
          <w:tcPr>
            <w:tcW w:w="2376" w:type="dxa"/>
          </w:tcPr>
          <w:p w:rsidR="00E800D6" w:rsidRPr="00E800D6" w:rsidRDefault="00E800D6" w:rsidP="00E800D6">
            <w:pPr>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01 "Основные средства"</w:t>
            </w:r>
          </w:p>
        </w:tc>
        <w:tc>
          <w:tcPr>
            <w:tcW w:w="2410" w:type="dxa"/>
          </w:tcPr>
          <w:p w:rsidR="00E800D6" w:rsidRPr="00E800D6" w:rsidRDefault="00E800D6" w:rsidP="00E800D6">
            <w:pPr>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08.4 "Приобретение объектов основных средств"</w:t>
            </w:r>
          </w:p>
        </w:tc>
        <w:tc>
          <w:tcPr>
            <w:tcW w:w="4501" w:type="dxa"/>
          </w:tcPr>
          <w:p w:rsidR="00E800D6" w:rsidRPr="00E800D6" w:rsidRDefault="00E800D6" w:rsidP="00E800D6">
            <w:pPr>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Оприходованы основные средства</w:t>
            </w:r>
          </w:p>
        </w:tc>
      </w:tr>
      <w:tr w:rsidR="00E800D6" w:rsidRPr="00E800D6" w:rsidTr="00E800D6">
        <w:tc>
          <w:tcPr>
            <w:tcW w:w="2376" w:type="dxa"/>
          </w:tcPr>
          <w:p w:rsidR="00E800D6" w:rsidRPr="00E800D6" w:rsidRDefault="00E800D6" w:rsidP="00E800D6">
            <w:pPr>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26 "Общехозяйственные расходы"</w:t>
            </w:r>
          </w:p>
        </w:tc>
        <w:tc>
          <w:tcPr>
            <w:tcW w:w="2410" w:type="dxa"/>
          </w:tcPr>
          <w:p w:rsidR="00E800D6" w:rsidRPr="00E800D6" w:rsidRDefault="00E800D6" w:rsidP="00E800D6">
            <w:pPr>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02 "Амортизация основных средств"</w:t>
            </w:r>
          </w:p>
        </w:tc>
        <w:tc>
          <w:tcPr>
            <w:tcW w:w="4501" w:type="dxa"/>
          </w:tcPr>
          <w:p w:rsidR="00E800D6" w:rsidRPr="00E800D6" w:rsidRDefault="00E800D6" w:rsidP="00E800D6">
            <w:pPr>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Начислена амортизация на объект ОС приобретенных за счет целевого финансирования</w:t>
            </w:r>
          </w:p>
        </w:tc>
      </w:tr>
      <w:tr w:rsidR="00E800D6" w:rsidRPr="00E800D6" w:rsidTr="00E800D6">
        <w:tc>
          <w:tcPr>
            <w:tcW w:w="2376" w:type="dxa"/>
          </w:tcPr>
          <w:p w:rsidR="00E800D6" w:rsidRPr="00E800D6" w:rsidRDefault="00E800D6" w:rsidP="00E800D6">
            <w:pPr>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86 "Целевое финансирование"</w:t>
            </w:r>
          </w:p>
        </w:tc>
        <w:tc>
          <w:tcPr>
            <w:tcW w:w="2410" w:type="dxa"/>
          </w:tcPr>
          <w:p w:rsidR="00E800D6" w:rsidRPr="00E800D6" w:rsidRDefault="00E800D6" w:rsidP="00E800D6">
            <w:pPr>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91.1 "Прочие доходы"</w:t>
            </w:r>
          </w:p>
        </w:tc>
        <w:tc>
          <w:tcPr>
            <w:tcW w:w="4501" w:type="dxa"/>
          </w:tcPr>
          <w:p w:rsidR="00E800D6" w:rsidRPr="00E800D6" w:rsidRDefault="00E800D6" w:rsidP="00E800D6">
            <w:pPr>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Освоение целевого финансирования</w:t>
            </w:r>
          </w:p>
        </w:tc>
      </w:tr>
    </w:tbl>
    <w:p w:rsidR="00E800D6" w:rsidRPr="00E800D6" w:rsidRDefault="00E800D6" w:rsidP="00E800D6">
      <w:pPr>
        <w:spacing w:after="0" w:line="240" w:lineRule="auto"/>
        <w:ind w:firstLine="709"/>
        <w:contextualSpacing/>
        <w:jc w:val="both"/>
        <w:rPr>
          <w:rFonts w:ascii="Times New Roman" w:eastAsia="Calibri" w:hAnsi="Times New Roman" w:cs="Times New Roman"/>
          <w:sz w:val="28"/>
          <w:szCs w:val="28"/>
        </w:rPr>
      </w:pPr>
    </w:p>
    <w:p w:rsidR="00E800D6" w:rsidRPr="00E800D6" w:rsidRDefault="00E800D6" w:rsidP="00E800D6">
      <w:pPr>
        <w:spacing w:after="0" w:line="240" w:lineRule="auto"/>
        <w:ind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Таким образом, финансирование, уменьшается не по мере траты денег, а только в течение всего срока эксплуатации основного средства.</w:t>
      </w:r>
    </w:p>
    <w:p w:rsidR="00E800D6" w:rsidRPr="00E800D6" w:rsidRDefault="00E800D6" w:rsidP="00E800D6">
      <w:pPr>
        <w:spacing w:after="0" w:line="240" w:lineRule="auto"/>
        <w:ind w:firstLine="709"/>
        <w:contextualSpacing/>
        <w:jc w:val="both"/>
        <w:rPr>
          <w:rFonts w:ascii="Times New Roman" w:eastAsia="Calibri" w:hAnsi="Times New Roman" w:cs="Times New Roman"/>
          <w:sz w:val="28"/>
          <w:szCs w:val="28"/>
        </w:rPr>
      </w:pPr>
      <w:r w:rsidRPr="00E800D6">
        <w:rPr>
          <w:rFonts w:ascii="Times New Roman" w:eastAsia="Calibri" w:hAnsi="Times New Roman" w:cs="Times New Roman"/>
          <w:sz w:val="28"/>
          <w:szCs w:val="28"/>
        </w:rPr>
        <w:t>Подводя итог вышеизложенному, следует отметить, что учет в сельскохозяйственном предприятии имеет ряд характеристик, связанных прежде всего с наличием специфических особенностей в этой отрасли. Именно благодаря этим особенностям мы строим необходимые проводки, характеризующую ведение бухгалтерской отчетности именно на сельскохозяйственном предприятии.</w:t>
      </w:r>
    </w:p>
    <w:p w:rsidR="00E800D6" w:rsidRPr="00E800D6" w:rsidRDefault="00E800D6" w:rsidP="00E800D6">
      <w:pPr>
        <w:spacing w:after="0" w:line="240" w:lineRule="auto"/>
        <w:ind w:firstLine="709"/>
        <w:contextualSpacing/>
        <w:jc w:val="both"/>
        <w:rPr>
          <w:rFonts w:ascii="Times New Roman" w:eastAsia="Calibri" w:hAnsi="Times New Roman" w:cs="Times New Roman"/>
          <w:sz w:val="28"/>
          <w:szCs w:val="28"/>
        </w:rPr>
      </w:pPr>
    </w:p>
    <w:p w:rsidR="00E800D6" w:rsidRPr="00DC4497" w:rsidRDefault="00E800D6" w:rsidP="00DC4497">
      <w:pPr>
        <w:spacing w:after="0" w:line="240" w:lineRule="auto"/>
        <w:ind w:firstLine="709"/>
        <w:contextualSpacing/>
        <w:jc w:val="center"/>
        <w:rPr>
          <w:rFonts w:ascii="Times New Roman" w:eastAsia="Calibri" w:hAnsi="Times New Roman" w:cs="Times New Roman"/>
          <w:b/>
          <w:sz w:val="28"/>
          <w:szCs w:val="28"/>
        </w:rPr>
      </w:pPr>
      <w:r w:rsidRPr="00DC4497">
        <w:rPr>
          <w:rFonts w:ascii="Times New Roman" w:eastAsia="Calibri" w:hAnsi="Times New Roman" w:cs="Times New Roman"/>
          <w:b/>
          <w:sz w:val="28"/>
          <w:szCs w:val="28"/>
        </w:rPr>
        <w:t>Список литерат</w:t>
      </w:r>
      <w:r w:rsidR="005E07D3">
        <w:rPr>
          <w:rFonts w:ascii="Times New Roman" w:eastAsia="Calibri" w:hAnsi="Times New Roman" w:cs="Times New Roman"/>
          <w:b/>
          <w:sz w:val="28"/>
          <w:szCs w:val="28"/>
        </w:rPr>
        <w:t>уры</w:t>
      </w:r>
    </w:p>
    <w:p w:rsidR="00E800D6" w:rsidRPr="00DC4497" w:rsidRDefault="00E800D6" w:rsidP="00E800D6">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DC4497">
        <w:rPr>
          <w:rFonts w:ascii="Times New Roman" w:eastAsia="Calibri" w:hAnsi="Times New Roman" w:cs="Times New Roman"/>
          <w:sz w:val="28"/>
          <w:szCs w:val="28"/>
        </w:rPr>
        <w:t>Федеральный закон «О бухгалтерском учете» от 06.12.2011 №402-ФЗ</w:t>
      </w:r>
    </w:p>
    <w:p w:rsidR="00E800D6" w:rsidRPr="00DC4497" w:rsidRDefault="00E800D6" w:rsidP="00E800D6">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DC4497">
        <w:rPr>
          <w:rFonts w:ascii="Times New Roman" w:eastAsia="Calibri" w:hAnsi="Times New Roman" w:cs="Times New Roman"/>
          <w:sz w:val="28"/>
          <w:szCs w:val="28"/>
        </w:rPr>
        <w:t>Международный стандарт финансовой отчетности (IAS) 41«Сельское хозяйство»</w:t>
      </w:r>
    </w:p>
    <w:p w:rsidR="00E800D6" w:rsidRPr="00DC4497" w:rsidRDefault="00E800D6" w:rsidP="00E800D6">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DC4497">
        <w:rPr>
          <w:rFonts w:ascii="Times New Roman" w:eastAsia="Calibri" w:hAnsi="Times New Roman" w:cs="Times New Roman"/>
          <w:sz w:val="28"/>
          <w:szCs w:val="28"/>
        </w:rPr>
        <w:t>Государственная программа «Развитие сельского хозяйства и регулирование рынков сельскохозяйственной продукции на 2013–2020 годы».</w:t>
      </w:r>
    </w:p>
    <w:p w:rsidR="00E800D6" w:rsidRPr="00DC4497" w:rsidRDefault="00E800D6" w:rsidP="00E800D6">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DC4497">
        <w:rPr>
          <w:rFonts w:ascii="Times New Roman" w:eastAsia="Calibri" w:hAnsi="Times New Roman" w:cs="Times New Roman"/>
          <w:sz w:val="28"/>
          <w:szCs w:val="28"/>
        </w:rPr>
        <w:t xml:space="preserve">Лисович Г. М. Бухгалтерский финансовый учет в сельском хозяйстве: Учебник. — М.: Вузовский учебник: ИНФРА — М,2013.-318с. </w:t>
      </w:r>
    </w:p>
    <w:p w:rsidR="00E800D6" w:rsidRPr="0073734C" w:rsidRDefault="00C540D7" w:rsidP="00E800D6">
      <w:pPr>
        <w:numPr>
          <w:ilvl w:val="0"/>
          <w:numId w:val="41"/>
        </w:numPr>
        <w:spacing w:after="0" w:line="240" w:lineRule="auto"/>
        <w:ind w:left="0" w:firstLine="709"/>
        <w:contextualSpacing/>
        <w:jc w:val="both"/>
        <w:rPr>
          <w:rFonts w:ascii="Times New Roman" w:eastAsia="Calibri" w:hAnsi="Times New Roman" w:cs="Times New Roman"/>
          <w:sz w:val="28"/>
          <w:szCs w:val="28"/>
        </w:rPr>
      </w:pPr>
      <w:hyperlink r:id="rId90" w:history="1">
        <w:r w:rsidR="00E800D6" w:rsidRPr="00DC4497">
          <w:rPr>
            <w:rFonts w:ascii="Times New Roman" w:eastAsia="Calibri" w:hAnsi="Times New Roman" w:cs="Times New Roman"/>
            <w:color w:val="0563C1"/>
            <w:sz w:val="28"/>
            <w:szCs w:val="28"/>
            <w:u w:val="single"/>
          </w:rPr>
          <w:t>https://buh.ru/articles/documents/13320/</w:t>
        </w:r>
      </w:hyperlink>
    </w:p>
    <w:p w:rsidR="00230EDC" w:rsidRDefault="00230EDC" w:rsidP="003205CE">
      <w:pPr>
        <w:widowControl w:val="0"/>
        <w:shd w:val="clear" w:color="auto" w:fill="FFFFFF"/>
        <w:spacing w:after="0" w:line="240" w:lineRule="auto"/>
        <w:rPr>
          <w:rFonts w:ascii="Times New Roman" w:eastAsia="Times New Roman" w:hAnsi="Times New Roman" w:cs="Times New Roman"/>
          <w:b/>
          <w:sz w:val="28"/>
          <w:szCs w:val="28"/>
          <w:lang w:eastAsia="ru-RU"/>
        </w:rPr>
      </w:pPr>
    </w:p>
    <w:p w:rsidR="00230EDC" w:rsidRDefault="00230EDC" w:rsidP="009A5A02">
      <w:pPr>
        <w:widowControl w:val="0"/>
        <w:shd w:val="clear" w:color="auto" w:fill="FFFFFF"/>
        <w:spacing w:after="0" w:line="240" w:lineRule="auto"/>
        <w:ind w:firstLine="709"/>
        <w:rPr>
          <w:rFonts w:ascii="Times New Roman" w:eastAsia="Times New Roman" w:hAnsi="Times New Roman" w:cs="Times New Roman"/>
          <w:b/>
          <w:sz w:val="28"/>
          <w:szCs w:val="28"/>
          <w:lang w:eastAsia="ru-RU"/>
        </w:rPr>
      </w:pPr>
    </w:p>
    <w:p w:rsidR="00E800D6" w:rsidRDefault="00E800D6" w:rsidP="009A5A02">
      <w:pPr>
        <w:widowControl w:val="0"/>
        <w:shd w:val="clear" w:color="auto" w:fill="FFFFFF"/>
        <w:spacing w:after="0" w:line="240" w:lineRule="auto"/>
        <w:ind w:firstLine="709"/>
        <w:rPr>
          <w:rFonts w:ascii="Times New Roman" w:eastAsia="Times New Roman" w:hAnsi="Times New Roman" w:cs="Times New Roman"/>
          <w:b/>
          <w:sz w:val="28"/>
          <w:szCs w:val="28"/>
          <w:lang w:eastAsia="ru-RU"/>
        </w:rPr>
      </w:pPr>
      <w:r w:rsidRPr="00E800D6">
        <w:rPr>
          <w:rFonts w:ascii="Times New Roman" w:eastAsia="Times New Roman" w:hAnsi="Times New Roman" w:cs="Times New Roman"/>
          <w:b/>
          <w:sz w:val="28"/>
          <w:szCs w:val="28"/>
          <w:lang w:eastAsia="ru-RU"/>
        </w:rPr>
        <w:t>УДК 631.162:657.1</w:t>
      </w:r>
    </w:p>
    <w:p w:rsidR="00695D8B" w:rsidRDefault="00695D8B" w:rsidP="00695D8B">
      <w:pPr>
        <w:pStyle w:val="1"/>
        <w:spacing w:line="240" w:lineRule="auto"/>
        <w:rPr>
          <w:lang w:val="ru-RU"/>
        </w:rPr>
      </w:pPr>
      <w:bookmarkStart w:id="169" w:name="_Toc533432967"/>
      <w:r w:rsidRPr="00E800D6">
        <w:t>Методика управления затратами в системе управленческого учета</w:t>
      </w:r>
      <w:bookmarkEnd w:id="169"/>
    </w:p>
    <w:p w:rsidR="009A5A02" w:rsidRPr="00E800D6" w:rsidRDefault="009A5A02" w:rsidP="009A5A02">
      <w:pPr>
        <w:widowControl w:val="0"/>
        <w:shd w:val="clear" w:color="auto" w:fill="FFFFFF"/>
        <w:spacing w:after="0" w:line="240" w:lineRule="auto"/>
        <w:ind w:firstLine="709"/>
        <w:rPr>
          <w:rFonts w:ascii="Times New Roman" w:eastAsia="Times New Roman" w:hAnsi="Times New Roman" w:cs="Times New Roman"/>
          <w:b/>
          <w:sz w:val="40"/>
          <w:szCs w:val="28"/>
          <w:lang w:eastAsia="ru-RU"/>
        </w:rPr>
      </w:pPr>
    </w:p>
    <w:p w:rsidR="00E800D6" w:rsidRPr="00E70164" w:rsidRDefault="003A02DA" w:rsidP="009A5A02">
      <w:pPr>
        <w:pStyle w:val="1"/>
        <w:spacing w:line="240" w:lineRule="auto"/>
        <w:jc w:val="both"/>
        <w:rPr>
          <w:caps w:val="0"/>
        </w:rPr>
      </w:pPr>
      <w:bookmarkStart w:id="170" w:name="_Toc533432968"/>
      <w:r w:rsidRPr="00E70164">
        <w:rPr>
          <w:caps w:val="0"/>
        </w:rPr>
        <w:t>П.Т.</w:t>
      </w:r>
      <w:r>
        <w:rPr>
          <w:caps w:val="0"/>
          <w:lang w:val="ru-RU"/>
        </w:rPr>
        <w:t xml:space="preserve"> </w:t>
      </w:r>
      <w:r w:rsidR="00E800D6" w:rsidRPr="00E70164">
        <w:rPr>
          <w:caps w:val="0"/>
        </w:rPr>
        <w:t xml:space="preserve">Мусаева, студентка 4-го курса </w:t>
      </w:r>
      <w:bookmarkEnd w:id="170"/>
    </w:p>
    <w:p w:rsidR="00230EDC" w:rsidRPr="00E70164" w:rsidRDefault="003A02DA" w:rsidP="00E70164">
      <w:pPr>
        <w:pStyle w:val="1"/>
        <w:spacing w:line="240" w:lineRule="auto"/>
        <w:ind w:left="284" w:firstLine="0"/>
        <w:jc w:val="both"/>
        <w:rPr>
          <w:caps w:val="0"/>
          <w:lang w:val="ru-RU"/>
        </w:rPr>
      </w:pPr>
      <w:bookmarkStart w:id="171" w:name="_Toc533432970"/>
      <w:r w:rsidRPr="00E70164">
        <w:rPr>
          <w:caps w:val="0"/>
        </w:rPr>
        <w:t>Т.К.</w:t>
      </w:r>
      <w:r>
        <w:rPr>
          <w:caps w:val="0"/>
          <w:lang w:val="ru-RU"/>
        </w:rPr>
        <w:t xml:space="preserve"> </w:t>
      </w:r>
      <w:r w:rsidR="00E800D6" w:rsidRPr="00E70164">
        <w:rPr>
          <w:caps w:val="0"/>
        </w:rPr>
        <w:t xml:space="preserve">Мусаев, старший преподаватель </w:t>
      </w:r>
    </w:p>
    <w:p w:rsidR="00E70164" w:rsidRPr="00E70164" w:rsidRDefault="00E800D6" w:rsidP="00230EDC">
      <w:pPr>
        <w:pStyle w:val="1"/>
        <w:spacing w:line="240" w:lineRule="auto"/>
        <w:ind w:left="284" w:firstLine="0"/>
        <w:jc w:val="both"/>
        <w:rPr>
          <w:caps w:val="0"/>
          <w:lang w:val="ru-RU"/>
        </w:rPr>
      </w:pPr>
      <w:r w:rsidRPr="00E70164">
        <w:rPr>
          <w:caps w:val="0"/>
        </w:rPr>
        <w:t>ФГБОУ ВО «Дагестанский государственный</w:t>
      </w:r>
    </w:p>
    <w:p w:rsidR="00E70164" w:rsidRPr="00E70164" w:rsidRDefault="00E800D6" w:rsidP="00E70164">
      <w:pPr>
        <w:pStyle w:val="1"/>
        <w:spacing w:line="240" w:lineRule="auto"/>
        <w:ind w:left="284" w:firstLine="0"/>
        <w:jc w:val="both"/>
        <w:rPr>
          <w:caps w:val="0"/>
          <w:lang w:val="ru-RU"/>
        </w:rPr>
      </w:pPr>
      <w:r w:rsidRPr="00E70164">
        <w:rPr>
          <w:caps w:val="0"/>
        </w:rPr>
        <w:t>аграрный университет имени М.М. Джамбулатова»,</w:t>
      </w:r>
    </w:p>
    <w:p w:rsidR="00E800D6" w:rsidRPr="00E70164" w:rsidRDefault="00E70164" w:rsidP="00E70164">
      <w:pPr>
        <w:pStyle w:val="1"/>
        <w:spacing w:line="240" w:lineRule="auto"/>
        <w:ind w:left="284" w:firstLine="0"/>
        <w:jc w:val="both"/>
        <w:rPr>
          <w:caps w:val="0"/>
          <w:lang w:val="ru-RU"/>
        </w:rPr>
      </w:pPr>
      <w:r w:rsidRPr="00E70164">
        <w:rPr>
          <w:caps w:val="0"/>
          <w:lang w:val="ru-RU"/>
        </w:rPr>
        <w:t xml:space="preserve">РД, </w:t>
      </w:r>
      <w:r w:rsidR="00E800D6" w:rsidRPr="00E70164">
        <w:rPr>
          <w:caps w:val="0"/>
        </w:rPr>
        <w:t xml:space="preserve"> г. Махачкала</w:t>
      </w:r>
      <w:bookmarkEnd w:id="171"/>
    </w:p>
    <w:p w:rsidR="00E800D6" w:rsidRPr="00E800D6" w:rsidRDefault="00E800D6" w:rsidP="009A5A02">
      <w:pPr>
        <w:widowControl w:val="0"/>
        <w:spacing w:after="0" w:line="240" w:lineRule="auto"/>
        <w:ind w:firstLine="709"/>
        <w:jc w:val="both"/>
        <w:rPr>
          <w:rFonts w:ascii="Times New Roman" w:eastAsia="Times New Roman" w:hAnsi="Times New Roman" w:cs="Times New Roman"/>
          <w:b/>
          <w:i/>
          <w:sz w:val="28"/>
          <w:szCs w:val="24"/>
          <w:lang w:eastAsia="ru-RU"/>
        </w:rPr>
      </w:pPr>
    </w:p>
    <w:p w:rsidR="00E800D6" w:rsidRPr="00E800D6" w:rsidRDefault="00E800D6" w:rsidP="00E800D6">
      <w:pPr>
        <w:widowControl w:val="0"/>
        <w:spacing w:after="0" w:line="240" w:lineRule="auto"/>
        <w:ind w:firstLine="709"/>
        <w:jc w:val="both"/>
        <w:rPr>
          <w:rFonts w:ascii="Times New Roman" w:eastAsia="Times New Roman" w:hAnsi="Times New Roman" w:cs="Times New Roman"/>
          <w:sz w:val="28"/>
          <w:szCs w:val="24"/>
          <w:lang w:eastAsia="ru-RU"/>
        </w:rPr>
      </w:pPr>
      <w:r w:rsidRPr="00E800D6">
        <w:rPr>
          <w:rFonts w:ascii="Times New Roman" w:eastAsia="Times New Roman" w:hAnsi="Times New Roman" w:cs="Times New Roman"/>
          <w:b/>
          <w:sz w:val="28"/>
          <w:szCs w:val="24"/>
          <w:lang w:eastAsia="ru-RU"/>
        </w:rPr>
        <w:t xml:space="preserve">Аннотация. </w:t>
      </w:r>
      <w:r w:rsidRPr="00E800D6">
        <w:rPr>
          <w:rFonts w:ascii="Times New Roman" w:eastAsia="Times New Roman" w:hAnsi="Times New Roman" w:cs="Times New Roman"/>
          <w:sz w:val="28"/>
          <w:szCs w:val="24"/>
          <w:lang w:eastAsia="ru-RU"/>
        </w:rPr>
        <w:t>Для построения эффективной системы учета затрат предложены инструменты построения качественной системы учета затрат, на основании которой могут приниматься своевременные и эффективные управленческие решения. На основе записей на счетах бухгалтерского учета обоснована прямая трансформация затрат в расходы, минуя процесс создания активов.</w:t>
      </w:r>
    </w:p>
    <w:p w:rsidR="00E800D6" w:rsidRPr="00E800D6" w:rsidRDefault="00E800D6" w:rsidP="00E800D6">
      <w:pPr>
        <w:widowControl w:val="0"/>
        <w:spacing w:after="0" w:line="240" w:lineRule="auto"/>
        <w:ind w:firstLine="709"/>
        <w:jc w:val="both"/>
        <w:rPr>
          <w:rFonts w:ascii="Times New Roman" w:eastAsia="Times New Roman" w:hAnsi="Times New Roman" w:cs="Times New Roman"/>
          <w:sz w:val="28"/>
          <w:szCs w:val="20"/>
          <w:lang w:eastAsia="ru-RU"/>
        </w:rPr>
      </w:pPr>
      <w:r w:rsidRPr="00E800D6">
        <w:rPr>
          <w:rFonts w:ascii="Times New Roman" w:eastAsia="Times New Roman" w:hAnsi="Times New Roman" w:cs="Times New Roman"/>
          <w:b/>
          <w:sz w:val="28"/>
          <w:szCs w:val="20"/>
          <w:lang w:eastAsia="ru-RU"/>
        </w:rPr>
        <w:t xml:space="preserve">Ключевые слова: </w:t>
      </w:r>
      <w:r w:rsidRPr="00E800D6">
        <w:rPr>
          <w:rFonts w:ascii="Times New Roman" w:eastAsia="Times New Roman" w:hAnsi="Times New Roman" w:cs="Times New Roman"/>
          <w:sz w:val="28"/>
          <w:szCs w:val="20"/>
          <w:lang w:eastAsia="ru-RU"/>
        </w:rPr>
        <w:t>управленческий учет,</w:t>
      </w:r>
      <w:r w:rsidRPr="00E800D6">
        <w:rPr>
          <w:rFonts w:ascii="Times New Roman" w:eastAsia="Times New Roman" w:hAnsi="Times New Roman" w:cs="Times New Roman"/>
          <w:b/>
          <w:sz w:val="28"/>
          <w:szCs w:val="20"/>
          <w:lang w:eastAsia="ru-RU"/>
        </w:rPr>
        <w:t xml:space="preserve"> </w:t>
      </w:r>
      <w:r w:rsidRPr="00E800D6">
        <w:rPr>
          <w:rFonts w:ascii="Times New Roman" w:eastAsia="Times New Roman" w:hAnsi="Times New Roman" w:cs="Times New Roman"/>
          <w:sz w:val="28"/>
          <w:szCs w:val="20"/>
          <w:lang w:eastAsia="ru-RU"/>
        </w:rPr>
        <w:t>управление затратами, затраты, расходы, учетная политика, трансформация затрат, система учета.</w:t>
      </w:r>
    </w:p>
    <w:p w:rsidR="00DC4497" w:rsidRPr="00005EF0" w:rsidRDefault="00DC4497" w:rsidP="00E800D6">
      <w:pPr>
        <w:widowControl w:val="0"/>
        <w:shd w:val="clear" w:color="auto" w:fill="FFFFFF"/>
        <w:spacing w:after="0" w:line="240" w:lineRule="auto"/>
        <w:ind w:firstLine="709"/>
        <w:jc w:val="both"/>
        <w:rPr>
          <w:rFonts w:ascii="Times New Roman" w:eastAsia="Times New Roman" w:hAnsi="Times New Roman" w:cs="Times New Roman"/>
          <w:b/>
          <w:i/>
          <w:sz w:val="28"/>
          <w:szCs w:val="20"/>
          <w:lang w:eastAsia="ru-RU"/>
        </w:rPr>
      </w:pPr>
    </w:p>
    <w:p w:rsidR="00E800D6" w:rsidRPr="00DC4497" w:rsidRDefault="00E800D6" w:rsidP="00E800D6">
      <w:pPr>
        <w:widowControl w:val="0"/>
        <w:shd w:val="clear" w:color="auto" w:fill="FFFFFF"/>
        <w:spacing w:after="0" w:line="240" w:lineRule="auto"/>
        <w:ind w:firstLine="709"/>
        <w:jc w:val="both"/>
        <w:rPr>
          <w:rFonts w:ascii="Times New Roman" w:eastAsia="Times New Roman" w:hAnsi="Times New Roman" w:cs="Times New Roman"/>
          <w:i/>
          <w:sz w:val="28"/>
          <w:szCs w:val="20"/>
          <w:lang w:val="en-US" w:eastAsia="ru-RU"/>
        </w:rPr>
      </w:pPr>
      <w:r w:rsidRPr="00DC4497">
        <w:rPr>
          <w:rFonts w:ascii="Times New Roman" w:eastAsia="Times New Roman" w:hAnsi="Times New Roman" w:cs="Times New Roman"/>
          <w:b/>
          <w:i/>
          <w:sz w:val="28"/>
          <w:szCs w:val="20"/>
          <w:lang w:val="en-US" w:eastAsia="ru-RU"/>
        </w:rPr>
        <w:t>Annotation.</w:t>
      </w:r>
      <w:r w:rsidRPr="00DC4497">
        <w:rPr>
          <w:rFonts w:ascii="Times New Roman" w:eastAsia="Times New Roman" w:hAnsi="Times New Roman" w:cs="Times New Roman"/>
          <w:i/>
          <w:sz w:val="28"/>
          <w:szCs w:val="20"/>
          <w:lang w:val="en-US" w:eastAsia="ru-RU"/>
        </w:rPr>
        <w:t xml:space="preserve"> To build an effective cost accounting system, tools for building a quality cost accounting system are proposed, on the basis of which timely and effective management decisions can be made. On the basis of entries in the accounts justified direct transformation of costs into expenses, bypassing the process of creating assets.</w:t>
      </w:r>
    </w:p>
    <w:p w:rsidR="00E800D6" w:rsidRPr="00DC4497" w:rsidRDefault="00E800D6" w:rsidP="00E800D6">
      <w:pPr>
        <w:widowControl w:val="0"/>
        <w:shd w:val="clear" w:color="auto" w:fill="FFFFFF"/>
        <w:spacing w:after="0" w:line="240" w:lineRule="auto"/>
        <w:ind w:firstLine="709"/>
        <w:jc w:val="both"/>
        <w:rPr>
          <w:rFonts w:ascii="Times New Roman" w:eastAsia="Times New Roman" w:hAnsi="Times New Roman" w:cs="Times New Roman"/>
          <w:i/>
          <w:sz w:val="40"/>
          <w:szCs w:val="28"/>
          <w:highlight w:val="yellow"/>
          <w:lang w:val="en-US" w:eastAsia="ru-RU"/>
        </w:rPr>
      </w:pPr>
      <w:r w:rsidRPr="00DC4497">
        <w:rPr>
          <w:rFonts w:ascii="Times New Roman" w:eastAsia="Times New Roman" w:hAnsi="Times New Roman" w:cs="Times New Roman"/>
          <w:b/>
          <w:i/>
          <w:sz w:val="28"/>
          <w:szCs w:val="20"/>
          <w:lang w:val="en-US" w:eastAsia="ru-RU"/>
        </w:rPr>
        <w:t xml:space="preserve">Keywords: </w:t>
      </w:r>
      <w:r w:rsidRPr="00DC4497">
        <w:rPr>
          <w:rFonts w:ascii="Times New Roman" w:eastAsia="Times New Roman" w:hAnsi="Times New Roman" w:cs="Times New Roman"/>
          <w:i/>
          <w:sz w:val="28"/>
          <w:szCs w:val="20"/>
          <w:lang w:val="en-US" w:eastAsia="ru-RU"/>
        </w:rPr>
        <w:t>management accounting, cost management, costs, expenses, accounting policy, cost transformation, accounting system.</w:t>
      </w:r>
    </w:p>
    <w:p w:rsidR="00DC4497" w:rsidRDefault="00DC4497" w:rsidP="00E800D6">
      <w:pPr>
        <w:spacing w:after="0" w:line="240" w:lineRule="auto"/>
        <w:ind w:firstLine="709"/>
        <w:jc w:val="both"/>
        <w:rPr>
          <w:rFonts w:ascii="Times New Roman" w:eastAsia="Times New Roman" w:hAnsi="Times New Roman" w:cs="Times New Roman"/>
          <w:sz w:val="28"/>
          <w:szCs w:val="20"/>
          <w:lang w:val="en-GB" w:eastAsia="ru-RU"/>
        </w:rPr>
      </w:pPr>
    </w:p>
    <w:p w:rsidR="00E800D6" w:rsidRPr="00E800D6" w:rsidRDefault="00E800D6" w:rsidP="00E800D6">
      <w:pPr>
        <w:spacing w:after="0" w:line="240" w:lineRule="auto"/>
        <w:ind w:firstLine="709"/>
        <w:jc w:val="both"/>
        <w:rPr>
          <w:rFonts w:ascii="Times New Roman" w:eastAsia="Times New Roman" w:hAnsi="Times New Roman" w:cs="Times New Roman"/>
          <w:sz w:val="28"/>
          <w:szCs w:val="20"/>
          <w:lang w:eastAsia="ru-RU"/>
        </w:rPr>
      </w:pPr>
      <w:r w:rsidRPr="00E800D6">
        <w:rPr>
          <w:rFonts w:ascii="Times New Roman" w:eastAsia="Times New Roman" w:hAnsi="Times New Roman" w:cs="Times New Roman"/>
          <w:sz w:val="28"/>
          <w:szCs w:val="20"/>
          <w:lang w:eastAsia="ru-RU"/>
        </w:rPr>
        <w:t xml:space="preserve">Методы управленческого учета затрат </w:t>
      </w:r>
      <w:r w:rsidRPr="00E800D6">
        <w:rPr>
          <w:rFonts w:ascii="Times New Roman" w:eastAsia="Times New Roman" w:hAnsi="Times New Roman" w:cs="Times New Roman"/>
          <w:sz w:val="28"/>
          <w:szCs w:val="28"/>
          <w:lang w:eastAsia="ru-RU"/>
        </w:rPr>
        <w:t>на предприятиях сельского хозяйства</w:t>
      </w:r>
      <w:r w:rsidRPr="00E800D6">
        <w:rPr>
          <w:rFonts w:ascii="Times New Roman" w:eastAsia="Times New Roman" w:hAnsi="Times New Roman" w:cs="Times New Roman"/>
          <w:sz w:val="28"/>
          <w:szCs w:val="20"/>
          <w:lang w:eastAsia="ru-RU"/>
        </w:rPr>
        <w:t xml:space="preserve"> представляют собой совокупность приемов и способов отражения </w:t>
      </w:r>
      <w:r w:rsidRPr="00E800D6">
        <w:rPr>
          <w:rFonts w:ascii="Times New Roman" w:eastAsia="Times New Roman" w:hAnsi="Times New Roman" w:cs="Times New Roman"/>
          <w:sz w:val="28"/>
          <w:szCs w:val="20"/>
          <w:lang w:eastAsia="ru-RU"/>
        </w:rPr>
        <w:lastRenderedPageBreak/>
        <w:t>затрат в учетных регистрах в целях исчисления себестоимости продукции и финансовых результатов обычной деятельности.</w:t>
      </w:r>
    </w:p>
    <w:p w:rsidR="00E800D6" w:rsidRPr="00E800D6" w:rsidRDefault="00E800D6" w:rsidP="00E800D6">
      <w:pPr>
        <w:widowControl w:val="0"/>
        <w:spacing w:after="0" w:line="240" w:lineRule="auto"/>
        <w:ind w:firstLine="709"/>
        <w:jc w:val="both"/>
        <w:rPr>
          <w:rFonts w:ascii="Times New Roman" w:eastAsia="Times New Roman" w:hAnsi="Times New Roman" w:cs="Times New Roman"/>
          <w:sz w:val="28"/>
          <w:szCs w:val="28"/>
          <w:lang w:eastAsia="ru-RU"/>
        </w:rPr>
      </w:pPr>
      <w:r w:rsidRPr="00E800D6">
        <w:rPr>
          <w:rFonts w:ascii="Times New Roman" w:eastAsia="Times New Roman" w:hAnsi="Times New Roman" w:cs="Times New Roman"/>
          <w:sz w:val="28"/>
          <w:szCs w:val="28"/>
          <w:lang w:eastAsia="ru-RU"/>
        </w:rPr>
        <w:t>Основными задачами управленческого учета затрат являются:</w:t>
      </w:r>
    </w:p>
    <w:p w:rsidR="00E800D6" w:rsidRPr="00E800D6" w:rsidRDefault="00E800D6" w:rsidP="00E800D6">
      <w:pPr>
        <w:widowControl w:val="0"/>
        <w:spacing w:after="0" w:line="240" w:lineRule="auto"/>
        <w:ind w:firstLine="709"/>
        <w:jc w:val="both"/>
        <w:rPr>
          <w:rFonts w:ascii="Times New Roman" w:eastAsia="Times New Roman" w:hAnsi="Times New Roman" w:cs="Times New Roman"/>
          <w:sz w:val="28"/>
          <w:szCs w:val="28"/>
          <w:lang w:eastAsia="ru-RU"/>
        </w:rPr>
      </w:pPr>
      <w:r w:rsidRPr="00E800D6">
        <w:rPr>
          <w:rFonts w:ascii="Times New Roman" w:eastAsia="Times New Roman" w:hAnsi="Times New Roman" w:cs="Times New Roman"/>
          <w:sz w:val="28"/>
          <w:szCs w:val="28"/>
          <w:lang w:eastAsia="ru-RU"/>
        </w:rPr>
        <w:t>1. экономически обоснованное разграничение затрат по видам производств и группам;</w:t>
      </w:r>
    </w:p>
    <w:p w:rsidR="00E800D6" w:rsidRPr="00E800D6" w:rsidRDefault="00E800D6" w:rsidP="00E800D6">
      <w:pPr>
        <w:widowControl w:val="0"/>
        <w:spacing w:after="0" w:line="240" w:lineRule="auto"/>
        <w:ind w:firstLine="709"/>
        <w:jc w:val="both"/>
        <w:rPr>
          <w:rFonts w:ascii="Times New Roman" w:eastAsia="Times New Roman" w:hAnsi="Times New Roman" w:cs="Times New Roman"/>
          <w:sz w:val="28"/>
          <w:szCs w:val="28"/>
          <w:lang w:eastAsia="ru-RU"/>
        </w:rPr>
      </w:pPr>
      <w:r w:rsidRPr="00E800D6">
        <w:rPr>
          <w:rFonts w:ascii="Times New Roman" w:eastAsia="Times New Roman" w:hAnsi="Times New Roman" w:cs="Times New Roman"/>
          <w:sz w:val="28"/>
          <w:szCs w:val="28"/>
          <w:lang w:eastAsia="ru-RU"/>
        </w:rPr>
        <w:t>2. точное разделение всех затрат по экономически однородным элементам и статьям, из которых складывается себестоимость производимой продукции;</w:t>
      </w:r>
    </w:p>
    <w:p w:rsidR="00E800D6" w:rsidRPr="00E800D6" w:rsidRDefault="00E800D6" w:rsidP="00E800D6">
      <w:pPr>
        <w:widowControl w:val="0"/>
        <w:spacing w:after="0" w:line="240" w:lineRule="auto"/>
        <w:ind w:firstLine="709"/>
        <w:jc w:val="both"/>
        <w:rPr>
          <w:rFonts w:ascii="Times New Roman" w:eastAsia="Times New Roman" w:hAnsi="Times New Roman" w:cs="Times New Roman"/>
          <w:sz w:val="28"/>
          <w:szCs w:val="28"/>
          <w:lang w:eastAsia="ru-RU"/>
        </w:rPr>
      </w:pPr>
      <w:r w:rsidRPr="00E800D6">
        <w:rPr>
          <w:rFonts w:ascii="Times New Roman" w:eastAsia="Times New Roman" w:hAnsi="Times New Roman" w:cs="Times New Roman"/>
          <w:sz w:val="28"/>
          <w:szCs w:val="28"/>
          <w:lang w:eastAsia="ru-RU"/>
        </w:rPr>
        <w:t>3. своевременное, точное и полное отражение выхода продукции, получаемой от отрасли;</w:t>
      </w:r>
    </w:p>
    <w:p w:rsidR="00E800D6" w:rsidRPr="00E800D6" w:rsidRDefault="00E800D6" w:rsidP="00E800D6">
      <w:pPr>
        <w:widowControl w:val="0"/>
        <w:spacing w:after="0" w:line="240" w:lineRule="auto"/>
        <w:ind w:firstLine="709"/>
        <w:jc w:val="both"/>
        <w:rPr>
          <w:rFonts w:ascii="Times New Roman" w:eastAsia="Times New Roman" w:hAnsi="Times New Roman" w:cs="Times New Roman"/>
          <w:sz w:val="28"/>
          <w:szCs w:val="28"/>
          <w:lang w:eastAsia="ru-RU"/>
        </w:rPr>
      </w:pPr>
      <w:r w:rsidRPr="00E800D6">
        <w:rPr>
          <w:rFonts w:ascii="Times New Roman" w:eastAsia="Times New Roman" w:hAnsi="Times New Roman" w:cs="Times New Roman"/>
          <w:sz w:val="28"/>
          <w:szCs w:val="28"/>
          <w:lang w:eastAsia="ru-RU"/>
        </w:rPr>
        <w:t>4. точное отражение затрат по подразделениям хозяйства;</w:t>
      </w:r>
    </w:p>
    <w:p w:rsidR="00E800D6" w:rsidRPr="00E800D6" w:rsidRDefault="00E800D6" w:rsidP="00E800D6">
      <w:pPr>
        <w:widowControl w:val="0"/>
        <w:spacing w:after="0" w:line="240" w:lineRule="auto"/>
        <w:ind w:firstLine="709"/>
        <w:jc w:val="both"/>
        <w:rPr>
          <w:rFonts w:ascii="Times New Roman" w:eastAsia="Times New Roman" w:hAnsi="Times New Roman" w:cs="Times New Roman"/>
          <w:sz w:val="28"/>
          <w:szCs w:val="28"/>
          <w:lang w:eastAsia="ru-RU"/>
        </w:rPr>
      </w:pPr>
      <w:r w:rsidRPr="00E800D6">
        <w:rPr>
          <w:rFonts w:ascii="Times New Roman" w:eastAsia="Times New Roman" w:hAnsi="Times New Roman" w:cs="Times New Roman"/>
          <w:sz w:val="28"/>
          <w:szCs w:val="28"/>
          <w:lang w:eastAsia="ru-RU"/>
        </w:rPr>
        <w:t>5. экономически обоснованное определение себестоимости основной, сопряженной и побочной продукции.</w:t>
      </w:r>
    </w:p>
    <w:p w:rsidR="00E800D6" w:rsidRPr="00E800D6" w:rsidRDefault="00E800D6" w:rsidP="00E800D6">
      <w:pPr>
        <w:spacing w:after="0" w:line="240" w:lineRule="auto"/>
        <w:ind w:firstLine="709"/>
        <w:jc w:val="both"/>
        <w:rPr>
          <w:rFonts w:ascii="Times New Roman" w:eastAsia="Times New Roman" w:hAnsi="Times New Roman" w:cs="Times New Roman"/>
          <w:sz w:val="28"/>
          <w:szCs w:val="20"/>
          <w:lang w:eastAsia="ru-RU"/>
        </w:rPr>
      </w:pPr>
      <w:r w:rsidRPr="00E800D6">
        <w:rPr>
          <w:rFonts w:ascii="Times New Roman" w:eastAsia="Times New Roman" w:hAnsi="Times New Roman" w:cs="Times New Roman"/>
          <w:sz w:val="28"/>
          <w:szCs w:val="20"/>
          <w:lang w:eastAsia="ru-RU"/>
        </w:rPr>
        <w:t xml:space="preserve">Объектами управленческого учета затрат и калькулирования являются продукции, отражаемые в соответствующих калькуляционных единицах, которые представляют собой их количественные измерители. </w:t>
      </w:r>
    </w:p>
    <w:p w:rsidR="00E800D6" w:rsidRPr="00E800D6" w:rsidRDefault="00E800D6" w:rsidP="00E800D6">
      <w:pPr>
        <w:spacing w:after="0" w:line="240" w:lineRule="auto"/>
        <w:ind w:firstLine="709"/>
        <w:jc w:val="both"/>
        <w:rPr>
          <w:rFonts w:ascii="Times New Roman" w:eastAsia="Times New Roman" w:hAnsi="Times New Roman" w:cs="Times New Roman"/>
          <w:spacing w:val="2"/>
          <w:sz w:val="28"/>
          <w:szCs w:val="20"/>
          <w:lang w:eastAsia="ru-RU"/>
        </w:rPr>
      </w:pPr>
      <w:r w:rsidRPr="00E800D6">
        <w:rPr>
          <w:rFonts w:ascii="Times New Roman" w:eastAsia="Times New Roman" w:hAnsi="Times New Roman" w:cs="Times New Roman"/>
          <w:spacing w:val="2"/>
          <w:sz w:val="28"/>
          <w:szCs w:val="20"/>
          <w:lang w:eastAsia="ru-RU"/>
        </w:rPr>
        <w:t>Среди основных методов учета и калькулирования себестоимости можно отметить следующие: нормативный; попроцессный; попередельный; позаказный.</w:t>
      </w:r>
    </w:p>
    <w:p w:rsidR="00E800D6" w:rsidRPr="00E800D6" w:rsidRDefault="00E800D6" w:rsidP="00E800D6">
      <w:pPr>
        <w:spacing w:after="0" w:line="240" w:lineRule="auto"/>
        <w:ind w:firstLine="709"/>
        <w:jc w:val="both"/>
        <w:rPr>
          <w:rFonts w:ascii="Times New Roman" w:eastAsia="Times New Roman" w:hAnsi="Times New Roman" w:cs="Times New Roman"/>
          <w:spacing w:val="2"/>
          <w:sz w:val="28"/>
          <w:szCs w:val="20"/>
          <w:lang w:eastAsia="ru-RU"/>
        </w:rPr>
      </w:pPr>
      <w:r w:rsidRPr="00E800D6">
        <w:rPr>
          <w:rFonts w:ascii="Times New Roman" w:eastAsia="Times New Roman" w:hAnsi="Times New Roman" w:cs="Times New Roman"/>
          <w:spacing w:val="2"/>
          <w:sz w:val="28"/>
          <w:szCs w:val="20"/>
          <w:lang w:eastAsia="ru-RU"/>
        </w:rPr>
        <w:t xml:space="preserve">Нормативный метод учета затрат и калькулирования себестоимости продукции (стандарт-кост) основан на формировании и использовании учетных регистров нормированных затрат, отклонений от их значений фактических затрат и изменений норм, а также причин и виновников возникновения отклонений и изменений. </w:t>
      </w:r>
    </w:p>
    <w:p w:rsidR="00E800D6" w:rsidRPr="00E800D6" w:rsidRDefault="00E800D6" w:rsidP="00E800D6">
      <w:pPr>
        <w:widowControl w:val="0"/>
        <w:spacing w:after="0" w:line="240" w:lineRule="auto"/>
        <w:ind w:firstLine="709"/>
        <w:jc w:val="both"/>
        <w:rPr>
          <w:rFonts w:ascii="Times New Roman" w:eastAsia="Times New Roman" w:hAnsi="Times New Roman" w:cs="Times New Roman"/>
          <w:sz w:val="28"/>
          <w:szCs w:val="20"/>
          <w:lang w:eastAsia="ru-RU"/>
        </w:rPr>
      </w:pPr>
      <w:r w:rsidRPr="00E800D6">
        <w:rPr>
          <w:rFonts w:ascii="Times New Roman" w:eastAsia="Times New Roman" w:hAnsi="Times New Roman" w:cs="Times New Roman"/>
          <w:sz w:val="28"/>
          <w:szCs w:val="20"/>
          <w:lang w:eastAsia="ru-RU"/>
        </w:rPr>
        <w:t>Проблема точной идентификации и классификации затрат, на основании которых формируется себестоимость продукции, усугубляется из-за отсутствия в нормативно-правовых актах и научной литературе четкого разграничения между экономическими категориями «затраты» и «расходы». В действующих российских учетных стандартах понятие «затраты» встречается 117 раз в то время как «расходы» приводятся 467 раз. При этом нередко интерпретация этих категорий даже совпадает, допускается замена одного понятия другим [4, с.53].</w:t>
      </w:r>
    </w:p>
    <w:p w:rsidR="00E800D6" w:rsidRPr="00E800D6" w:rsidRDefault="00E800D6" w:rsidP="00E800D6">
      <w:pPr>
        <w:widowControl w:val="0"/>
        <w:spacing w:after="0" w:line="240" w:lineRule="auto"/>
        <w:ind w:firstLine="709"/>
        <w:jc w:val="both"/>
        <w:rPr>
          <w:rFonts w:ascii="Times New Roman" w:eastAsia="Times New Roman" w:hAnsi="Times New Roman" w:cs="Times New Roman"/>
          <w:sz w:val="28"/>
          <w:szCs w:val="20"/>
          <w:lang w:eastAsia="ru-RU"/>
        </w:rPr>
      </w:pPr>
      <w:r w:rsidRPr="00E800D6">
        <w:rPr>
          <w:rFonts w:ascii="Times New Roman" w:eastAsia="Times New Roman" w:hAnsi="Times New Roman" w:cs="Times New Roman"/>
          <w:sz w:val="28"/>
          <w:szCs w:val="20"/>
          <w:lang w:eastAsia="ru-RU"/>
        </w:rPr>
        <w:t>Затраты, по мнению Е.А. Мизиковского и И.Е. Мизиковского, представляют собой структурно детерминированные проявления деловой активности экономического субъекта, а их сущность заключается в «производственном потреблении хозяйственных средств» [4, с.73].</w:t>
      </w:r>
    </w:p>
    <w:p w:rsidR="00E800D6" w:rsidRPr="00E800D6" w:rsidRDefault="00E800D6" w:rsidP="00E800D6">
      <w:pPr>
        <w:widowControl w:val="0"/>
        <w:spacing w:after="0" w:line="240" w:lineRule="auto"/>
        <w:ind w:firstLine="709"/>
        <w:jc w:val="both"/>
        <w:rPr>
          <w:rFonts w:ascii="Times New Roman" w:eastAsia="Times New Roman" w:hAnsi="Times New Roman" w:cs="Times New Roman"/>
          <w:sz w:val="28"/>
          <w:szCs w:val="20"/>
          <w:lang w:eastAsia="ru-RU"/>
        </w:rPr>
      </w:pPr>
      <w:r w:rsidRPr="00E800D6">
        <w:rPr>
          <w:rFonts w:ascii="Times New Roman" w:eastAsia="Times New Roman" w:hAnsi="Times New Roman" w:cs="Times New Roman"/>
          <w:sz w:val="28"/>
          <w:szCs w:val="20"/>
          <w:lang w:eastAsia="ru-RU"/>
        </w:rPr>
        <w:t>Порядок создания на основе различных инструментов эффективной системы разграничения затрат в учете и принятие по данным производственного учета оперативных управленческих решений, направленных на контроль и управление затратами, можно представить в следующем виде (рисунок 1).</w:t>
      </w:r>
    </w:p>
    <w:p w:rsidR="00E800D6" w:rsidRPr="00E800D6" w:rsidRDefault="00E800D6" w:rsidP="00E800D6">
      <w:pPr>
        <w:widowControl w:val="0"/>
        <w:spacing w:after="0" w:line="240" w:lineRule="auto"/>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2032" behindDoc="0" locked="0" layoutInCell="1" allowOverlap="1" wp14:anchorId="64F7D532" wp14:editId="12BAD062">
                <wp:simplePos x="0" y="0"/>
                <wp:positionH relativeFrom="column">
                  <wp:posOffset>201930</wp:posOffset>
                </wp:positionH>
                <wp:positionV relativeFrom="paragraph">
                  <wp:posOffset>11430</wp:posOffset>
                </wp:positionV>
                <wp:extent cx="5695950" cy="369570"/>
                <wp:effectExtent l="5715" t="5715" r="13335" b="5715"/>
                <wp:wrapNone/>
                <wp:docPr id="71" name="Блок-схема: альтернативный процесс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369570"/>
                        </a:xfrm>
                        <a:prstGeom prst="flowChartAlternateProcess">
                          <a:avLst/>
                        </a:prstGeom>
                        <a:solidFill>
                          <a:srgbClr val="FFFFFF"/>
                        </a:solidFill>
                        <a:ln w="6350">
                          <a:solidFill>
                            <a:srgbClr val="000000"/>
                          </a:solidFill>
                          <a:miter lim="800000"/>
                          <a:headEnd/>
                          <a:tailEnd/>
                        </a:ln>
                      </wps:spPr>
                      <wps:txbx>
                        <w:txbxContent>
                          <w:p w:rsidR="00CA251A" w:rsidRPr="000855CF" w:rsidRDefault="00CA251A" w:rsidP="00E800D6">
                            <w:pPr>
                              <w:jc w:val="center"/>
                              <w:rPr>
                                <w:b/>
                                <w:color w:val="000000"/>
                                <w:sz w:val="28"/>
                                <w:szCs w:val="24"/>
                              </w:rPr>
                            </w:pPr>
                            <w:r w:rsidRPr="000855CF">
                              <w:rPr>
                                <w:b/>
                                <w:color w:val="000000"/>
                                <w:sz w:val="28"/>
                                <w:szCs w:val="24"/>
                              </w:rPr>
                              <w:t>Инструменты управления затратами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71" o:spid="_x0000_s1041" type="#_x0000_t176" style="position:absolute;left:0;text-align:left;margin-left:15.9pt;margin-top:.9pt;width:448.5pt;height:29.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" strokeweight=".5pt">
                <v:textbox>
                  <w:txbxContent>
                    <w:p w:rsidR="00E55425" w:rsidRPr="000855CF" w:rsidRDefault="00E55425" w:rsidP="00E800D6">
                      <w:pPr>
                        <w:jc w:val="center"/>
                        <w:rPr>
                          <w:b/>
                          <w:color w:val="000000"/>
                          <w:sz w:val="28"/>
                          <w:szCs w:val="24"/>
                        </w:rPr>
                      </w:pPr>
                      <w:r w:rsidRPr="000855CF">
                        <w:rPr>
                          <w:b/>
                          <w:color w:val="000000"/>
                          <w:sz w:val="28"/>
                          <w:szCs w:val="24"/>
                        </w:rPr>
                        <w:t>Инструменты управления затратами</w:t>
                      </w:r>
                    </w:p>
                  </w:txbxContent>
                </v:textbox>
              </v:shape>
            </w:pict>
          </mc:Fallback>
        </mc:AlternateContent>
      </w:r>
    </w:p>
    <w:p w:rsidR="00E800D6" w:rsidRPr="00E800D6" w:rsidRDefault="00E800D6" w:rsidP="00E800D6">
      <w:pPr>
        <w:widowControl w:val="0"/>
        <w:tabs>
          <w:tab w:val="left" w:pos="-5387"/>
        </w:tabs>
        <w:spacing w:after="0" w:line="240" w:lineRule="auto"/>
        <w:ind w:firstLine="709"/>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3056" behindDoc="0" locked="0" layoutInCell="1" allowOverlap="1" wp14:anchorId="23D904B0" wp14:editId="5795998B">
                <wp:simplePos x="0" y="0"/>
                <wp:positionH relativeFrom="column">
                  <wp:posOffset>514985</wp:posOffset>
                </wp:positionH>
                <wp:positionV relativeFrom="paragraph">
                  <wp:posOffset>110490</wp:posOffset>
                </wp:positionV>
                <wp:extent cx="0" cy="3740785"/>
                <wp:effectExtent l="0" t="0" r="19050" b="12065"/>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4078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70"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0.55pt,8.7pt" to="40.55pt,3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" strokecolor="windowText">
                <o:lock v:ext="edit" shapetype="f"/>
              </v:line>
            </w:pict>
          </mc:Fallback>
        </mc:AlternateContent>
      </w:r>
    </w:p>
    <w:p w:rsidR="00E800D6" w:rsidRPr="00E800D6" w:rsidRDefault="00E800D6" w:rsidP="00E800D6">
      <w:pPr>
        <w:widowControl w:val="0"/>
        <w:tabs>
          <w:tab w:val="left" w:pos="-5387"/>
        </w:tabs>
        <w:spacing w:after="0" w:line="240" w:lineRule="auto"/>
        <w:ind w:firstLine="709"/>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4080" behindDoc="1" locked="0" layoutInCell="1" allowOverlap="1" wp14:anchorId="21305FE3" wp14:editId="57DB3AA4">
                <wp:simplePos x="0" y="0"/>
                <wp:positionH relativeFrom="column">
                  <wp:posOffset>1156335</wp:posOffset>
                </wp:positionH>
                <wp:positionV relativeFrom="paragraph">
                  <wp:posOffset>111760</wp:posOffset>
                </wp:positionV>
                <wp:extent cx="4446270" cy="520700"/>
                <wp:effectExtent l="7620" t="8890" r="13335" b="13335"/>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6270" cy="520700"/>
                        </a:xfrm>
                        <a:prstGeom prst="rect">
                          <a:avLst/>
                        </a:prstGeom>
                        <a:solidFill>
                          <a:srgbClr val="FFFFFF"/>
                        </a:solidFill>
                        <a:ln w="6350">
                          <a:solidFill>
                            <a:srgbClr val="000000"/>
                          </a:solidFill>
                          <a:miter lim="800000"/>
                          <a:headEnd/>
                          <a:tailEnd/>
                        </a:ln>
                      </wps:spPr>
                      <wps:txbx>
                        <w:txbxContent>
                          <w:p w:rsidR="00CA251A" w:rsidRPr="000855CF" w:rsidRDefault="00CA251A" w:rsidP="00E800D6">
                            <w:pPr>
                              <w:jc w:val="center"/>
                              <w:rPr>
                                <w:color w:val="000000"/>
                                <w:sz w:val="28"/>
                              </w:rPr>
                            </w:pPr>
                            <w:r w:rsidRPr="000855CF">
                              <w:rPr>
                                <w:color w:val="000000"/>
                                <w:sz w:val="28"/>
                              </w:rPr>
                              <w:t>Разработка учетной политики для целей производственного учета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69" o:spid="_x0000_s1042" style="position:absolute;left:0;text-align:left;margin-left:91.05pt;margin-top:8.8pt;width:350.1pt;height:41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" strokeweight=".5pt">
                <v:textbox>
                  <w:txbxContent>
                    <w:p w:rsidR="00E55425" w:rsidRPr="000855CF" w:rsidRDefault="00E55425" w:rsidP="00E800D6">
                      <w:pPr>
                        <w:jc w:val="center"/>
                        <w:rPr>
                          <w:color w:val="000000"/>
                          <w:sz w:val="28"/>
                        </w:rPr>
                      </w:pPr>
                      <w:r w:rsidRPr="000855CF">
                        <w:rPr>
                          <w:color w:val="000000"/>
                          <w:sz w:val="28"/>
                        </w:rPr>
                        <w:t>Разработка учетной политики для целей производственного учета</w:t>
                      </w:r>
                    </w:p>
                  </w:txbxContent>
                </v:textbox>
              </v:rect>
            </w:pict>
          </mc:Fallback>
        </mc:AlternateContent>
      </w:r>
    </w:p>
    <w:p w:rsidR="00E800D6" w:rsidRPr="00E800D6" w:rsidRDefault="00E800D6" w:rsidP="00E800D6">
      <w:pPr>
        <w:widowControl w:val="0"/>
        <w:spacing w:after="0" w:line="240" w:lineRule="auto"/>
        <w:ind w:firstLine="709"/>
        <w:rPr>
          <w:rFonts w:ascii="Times New Roman" w:eastAsia="Times New Roman" w:hAnsi="Times New Roman" w:cs="Times New Roman"/>
          <w:sz w:val="20"/>
          <w:szCs w:val="20"/>
          <w:lang w:eastAsia="ru-RU"/>
        </w:rPr>
      </w:pPr>
    </w:p>
    <w:p w:rsidR="00E800D6" w:rsidRPr="00E800D6" w:rsidRDefault="00E800D6" w:rsidP="00E800D6">
      <w:pPr>
        <w:widowControl w:val="0"/>
        <w:spacing w:after="0" w:line="240" w:lineRule="auto"/>
        <w:ind w:firstLine="709"/>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0224" behindDoc="0" locked="0" layoutInCell="1" allowOverlap="1" wp14:anchorId="106581BE" wp14:editId="212F1989">
                <wp:simplePos x="0" y="0"/>
                <wp:positionH relativeFrom="column">
                  <wp:posOffset>514985</wp:posOffset>
                </wp:positionH>
                <wp:positionV relativeFrom="paragraph">
                  <wp:posOffset>88900</wp:posOffset>
                </wp:positionV>
                <wp:extent cx="641350" cy="0"/>
                <wp:effectExtent l="13970" t="78105" r="20955" b="74295"/>
                <wp:wrapNone/>
                <wp:docPr id="68"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68" o:spid="_x0000_s1026" type="#_x0000_t32" style="position:absolute;margin-left:40.55pt;margin-top:7pt;width:50.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">
                <v:stroke endarrow="open"/>
              </v:shape>
            </w:pict>
          </mc:Fallback>
        </mc:AlternateContent>
      </w:r>
    </w:p>
    <w:p w:rsidR="00E800D6" w:rsidRPr="00E800D6" w:rsidRDefault="00E800D6" w:rsidP="00E800D6">
      <w:pPr>
        <w:widowControl w:val="0"/>
        <w:spacing w:after="0" w:line="240" w:lineRule="auto"/>
        <w:ind w:firstLine="709"/>
        <w:rPr>
          <w:rFonts w:ascii="Times New Roman" w:eastAsia="Times New Roman" w:hAnsi="Times New Roman" w:cs="Times New Roman"/>
          <w:sz w:val="20"/>
          <w:szCs w:val="20"/>
          <w:lang w:eastAsia="ru-RU"/>
        </w:rPr>
      </w:pPr>
    </w:p>
    <w:p w:rsidR="00E800D6" w:rsidRPr="00E800D6" w:rsidRDefault="00E800D6" w:rsidP="00E800D6">
      <w:pPr>
        <w:widowControl w:val="0"/>
        <w:spacing w:after="0" w:line="240" w:lineRule="auto"/>
        <w:ind w:firstLine="709"/>
        <w:rPr>
          <w:rFonts w:ascii="Times New Roman" w:eastAsia="Times New Roman" w:hAnsi="Times New Roman" w:cs="Times New Roman"/>
          <w:sz w:val="20"/>
          <w:szCs w:val="20"/>
          <w:lang w:eastAsia="ru-RU"/>
        </w:rPr>
      </w:pPr>
    </w:p>
    <w:p w:rsidR="00E800D6" w:rsidRPr="00E800D6" w:rsidRDefault="00E800D6" w:rsidP="00E800D6">
      <w:pPr>
        <w:widowControl w:val="0"/>
        <w:spacing w:after="0" w:line="240" w:lineRule="auto"/>
        <w:ind w:firstLine="709"/>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5104" behindDoc="0" locked="0" layoutInCell="1" allowOverlap="1" wp14:anchorId="26F3697F" wp14:editId="632306F9">
                <wp:simplePos x="0" y="0"/>
                <wp:positionH relativeFrom="column">
                  <wp:posOffset>1156335</wp:posOffset>
                </wp:positionH>
                <wp:positionV relativeFrom="paragraph">
                  <wp:posOffset>92075</wp:posOffset>
                </wp:positionV>
                <wp:extent cx="4446270" cy="381000"/>
                <wp:effectExtent l="0" t="0" r="11430" b="19050"/>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6270" cy="381000"/>
                        </a:xfrm>
                        <a:prstGeom prst="rect">
                          <a:avLst/>
                        </a:prstGeom>
                        <a:solidFill>
                          <a:sysClr val="window" lastClr="FFFFFF"/>
                        </a:solidFill>
                        <a:ln w="6350" cap="flat" cmpd="sng" algn="ctr">
                          <a:solidFill>
                            <a:sysClr val="windowText" lastClr="000000"/>
                          </a:solidFill>
                          <a:prstDash val="solid"/>
                        </a:ln>
                        <a:effectLst/>
                      </wps:spPr>
                      <wps:txbx>
                        <w:txbxContent>
                          <w:p w:rsidR="00CA251A" w:rsidRPr="000855CF" w:rsidRDefault="00CA251A" w:rsidP="00E800D6">
                            <w:pPr>
                              <w:jc w:val="center"/>
                              <w:rPr>
                                <w:color w:val="000000"/>
                                <w:sz w:val="28"/>
                              </w:rPr>
                            </w:pPr>
                            <w:r w:rsidRPr="000855CF">
                              <w:rPr>
                                <w:color w:val="000000"/>
                                <w:sz w:val="28"/>
                              </w:rPr>
                              <w:t>Разграничение затрат, издержек и расходов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7" o:spid="_x0000_s1043" style="position:absolute;left:0;text-align:left;margin-left:91.05pt;margin-top:7.25pt;width:350.1pt;height:3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" fillcolor="window" strokecolor="windowText" strokeweight=".5pt">
                <v:path arrowok="t"/>
                <v:textbox>
                  <w:txbxContent>
                    <w:p w:rsidR="00E55425" w:rsidRPr="000855CF" w:rsidRDefault="00E55425" w:rsidP="00E800D6">
                      <w:pPr>
                        <w:jc w:val="center"/>
                        <w:rPr>
                          <w:color w:val="000000"/>
                          <w:sz w:val="28"/>
                        </w:rPr>
                      </w:pPr>
                      <w:r w:rsidRPr="000855CF">
                        <w:rPr>
                          <w:color w:val="000000"/>
                          <w:sz w:val="28"/>
                        </w:rPr>
                        <w:t>Разграничение затрат, издержек и расходов</w:t>
                      </w:r>
                    </w:p>
                  </w:txbxContent>
                </v:textbox>
              </v:rect>
            </w:pict>
          </mc:Fallback>
        </mc:AlternateContent>
      </w:r>
    </w:p>
    <w:p w:rsidR="00E800D6" w:rsidRPr="00E800D6" w:rsidRDefault="00E800D6" w:rsidP="00E800D6">
      <w:pPr>
        <w:widowControl w:val="0"/>
        <w:spacing w:after="0" w:line="240" w:lineRule="auto"/>
        <w:ind w:firstLine="709"/>
        <w:rPr>
          <w:rFonts w:ascii="Times New Roman" w:eastAsia="Times New Roman" w:hAnsi="Times New Roman" w:cs="Times New Roman"/>
          <w:sz w:val="20"/>
          <w:szCs w:val="20"/>
          <w:lang w:eastAsia="ru-RU"/>
        </w:rPr>
      </w:pPr>
    </w:p>
    <w:p w:rsidR="00E800D6" w:rsidRPr="00E800D6" w:rsidRDefault="00E800D6" w:rsidP="00E800D6">
      <w:pPr>
        <w:widowControl w:val="0"/>
        <w:spacing w:after="0" w:line="240" w:lineRule="auto"/>
        <w:ind w:firstLine="709"/>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2272" behindDoc="0" locked="0" layoutInCell="1" allowOverlap="1" wp14:anchorId="51CF767E" wp14:editId="1F01992A">
                <wp:simplePos x="0" y="0"/>
                <wp:positionH relativeFrom="column">
                  <wp:posOffset>514985</wp:posOffset>
                </wp:positionH>
                <wp:positionV relativeFrom="paragraph">
                  <wp:posOffset>53975</wp:posOffset>
                </wp:positionV>
                <wp:extent cx="641350" cy="635"/>
                <wp:effectExtent l="13970" t="78105" r="20955" b="73660"/>
                <wp:wrapNone/>
                <wp:docPr id="66" name="Соединительная линия уступом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0" cy="635"/>
                        </a:xfrm>
                        <a:prstGeom prst="bentConnector3">
                          <a:avLst>
                            <a:gd name="adj1" fmla="val 50000"/>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66" o:spid="_x0000_s1026" type="#_x0000_t34" style="position:absolute;margin-left:40.55pt;margin-top:4.25pt;width:50.5pt;height:.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">
                <v:stroke endarrow="open"/>
              </v:shape>
            </w:pict>
          </mc:Fallback>
        </mc:AlternateContent>
      </w:r>
    </w:p>
    <w:p w:rsidR="00E800D6" w:rsidRPr="00E800D6" w:rsidRDefault="00E800D6" w:rsidP="00E800D6">
      <w:pPr>
        <w:widowControl w:val="0"/>
        <w:spacing w:after="0" w:line="240" w:lineRule="auto"/>
        <w:ind w:firstLine="709"/>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6128" behindDoc="0" locked="0" layoutInCell="1" allowOverlap="1" wp14:anchorId="1B5DAE7C" wp14:editId="73FB96CC">
                <wp:simplePos x="0" y="0"/>
                <wp:positionH relativeFrom="column">
                  <wp:posOffset>1156335</wp:posOffset>
                </wp:positionH>
                <wp:positionV relativeFrom="paragraph">
                  <wp:posOffset>127635</wp:posOffset>
                </wp:positionV>
                <wp:extent cx="4446270" cy="424815"/>
                <wp:effectExtent l="0" t="0" r="11430" b="13335"/>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6270" cy="424815"/>
                        </a:xfrm>
                        <a:prstGeom prst="rect">
                          <a:avLst/>
                        </a:prstGeom>
                        <a:solidFill>
                          <a:sysClr val="window" lastClr="FFFFFF"/>
                        </a:solidFill>
                        <a:ln w="6350" cap="flat" cmpd="sng" algn="ctr">
                          <a:solidFill>
                            <a:sysClr val="windowText" lastClr="000000"/>
                          </a:solidFill>
                          <a:prstDash val="solid"/>
                        </a:ln>
                        <a:effectLst/>
                      </wps:spPr>
                      <wps:txbx>
                        <w:txbxContent>
                          <w:p w:rsidR="00CA251A" w:rsidRPr="000855CF" w:rsidRDefault="00CA251A" w:rsidP="00E800D6">
                            <w:pPr>
                              <w:ind w:firstLine="284"/>
                              <w:jc w:val="center"/>
                              <w:rPr>
                                <w:color w:val="000000"/>
                                <w:sz w:val="28"/>
                              </w:rPr>
                            </w:pPr>
                            <w:r w:rsidRPr="000855CF">
                              <w:rPr>
                                <w:color w:val="000000"/>
                                <w:sz w:val="28"/>
                              </w:rPr>
                              <w:t>Внедрение международных систем учета затрат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5" o:spid="_x0000_s1044" style="position:absolute;left:0;text-align:left;margin-left:91.05pt;margin-top:10.05pt;width:350.1pt;height:33.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" fillcolor="window" strokecolor="windowText" strokeweight=".5pt">
                <v:path arrowok="t"/>
                <v:textbox>
                  <w:txbxContent>
                    <w:p w:rsidR="00E55425" w:rsidRPr="000855CF" w:rsidRDefault="00E55425" w:rsidP="00E800D6">
                      <w:pPr>
                        <w:ind w:firstLine="284"/>
                        <w:jc w:val="center"/>
                        <w:rPr>
                          <w:color w:val="000000"/>
                          <w:sz w:val="28"/>
                        </w:rPr>
                      </w:pPr>
                      <w:r w:rsidRPr="000855CF">
                        <w:rPr>
                          <w:color w:val="000000"/>
                          <w:sz w:val="28"/>
                        </w:rPr>
                        <w:t>Внедрение международных систем учета затрат</w:t>
                      </w:r>
                    </w:p>
                  </w:txbxContent>
                </v:textbox>
              </v:rect>
            </w:pict>
          </mc:Fallback>
        </mc:AlternateContent>
      </w:r>
    </w:p>
    <w:p w:rsidR="00E800D6" w:rsidRPr="00E800D6" w:rsidRDefault="00E800D6" w:rsidP="00E800D6">
      <w:pPr>
        <w:widowControl w:val="0"/>
        <w:spacing w:after="0" w:line="240" w:lineRule="auto"/>
        <w:ind w:firstLine="709"/>
        <w:rPr>
          <w:rFonts w:ascii="Times New Roman" w:eastAsia="Times New Roman" w:hAnsi="Times New Roman" w:cs="Times New Roman"/>
          <w:sz w:val="20"/>
          <w:szCs w:val="20"/>
          <w:lang w:eastAsia="ru-RU"/>
        </w:rPr>
      </w:pPr>
    </w:p>
    <w:p w:rsidR="00E800D6" w:rsidRPr="00E800D6" w:rsidRDefault="00E800D6" w:rsidP="00E800D6">
      <w:pPr>
        <w:widowControl w:val="0"/>
        <w:spacing w:after="0" w:line="240" w:lineRule="auto"/>
        <w:ind w:firstLine="709"/>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3296" behindDoc="0" locked="0" layoutInCell="1" allowOverlap="1" wp14:anchorId="15D50274" wp14:editId="27CBD6A9">
                <wp:simplePos x="0" y="0"/>
                <wp:positionH relativeFrom="column">
                  <wp:posOffset>514985</wp:posOffset>
                </wp:positionH>
                <wp:positionV relativeFrom="paragraph">
                  <wp:posOffset>33020</wp:posOffset>
                </wp:positionV>
                <wp:extent cx="641350" cy="0"/>
                <wp:effectExtent l="13970" t="76200" r="20955" b="76200"/>
                <wp:wrapNone/>
                <wp:docPr id="6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64" o:spid="_x0000_s1026" type="#_x0000_t32" style="position:absolute;margin-left:40.55pt;margin-top:2.6pt;width:50.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">
                <v:stroke endarrow="open"/>
              </v:shape>
            </w:pict>
          </mc:Fallback>
        </mc:AlternateContent>
      </w:r>
    </w:p>
    <w:p w:rsidR="00E800D6" w:rsidRPr="00E800D6" w:rsidRDefault="00E800D6" w:rsidP="00E800D6">
      <w:pPr>
        <w:widowControl w:val="0"/>
        <w:spacing w:after="0" w:line="240" w:lineRule="auto"/>
        <w:ind w:firstLine="709"/>
        <w:rPr>
          <w:rFonts w:ascii="Times New Roman" w:eastAsia="Times New Roman" w:hAnsi="Times New Roman" w:cs="Times New Roman"/>
          <w:sz w:val="20"/>
          <w:szCs w:val="20"/>
          <w:lang w:eastAsia="ru-RU"/>
        </w:rPr>
      </w:pPr>
    </w:p>
    <w:p w:rsidR="00E800D6" w:rsidRPr="00E800D6" w:rsidRDefault="00E800D6" w:rsidP="00E800D6">
      <w:pPr>
        <w:widowControl w:val="0"/>
        <w:spacing w:after="0" w:line="240" w:lineRule="auto"/>
        <w:ind w:firstLine="709"/>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7152" behindDoc="0" locked="0" layoutInCell="1" allowOverlap="1" wp14:anchorId="51F6E5EA" wp14:editId="07DF17A8">
                <wp:simplePos x="0" y="0"/>
                <wp:positionH relativeFrom="column">
                  <wp:posOffset>1156335</wp:posOffset>
                </wp:positionH>
                <wp:positionV relativeFrom="paragraph">
                  <wp:posOffset>76200</wp:posOffset>
                </wp:positionV>
                <wp:extent cx="4446270" cy="427355"/>
                <wp:effectExtent l="0" t="0" r="11430" b="10795"/>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6270" cy="427355"/>
                        </a:xfrm>
                        <a:prstGeom prst="rect">
                          <a:avLst/>
                        </a:prstGeom>
                        <a:solidFill>
                          <a:sysClr val="window" lastClr="FFFFFF"/>
                        </a:solidFill>
                        <a:ln w="6350" cap="flat" cmpd="sng" algn="ctr">
                          <a:solidFill>
                            <a:sysClr val="windowText" lastClr="000000"/>
                          </a:solidFill>
                          <a:prstDash val="solid"/>
                        </a:ln>
                        <a:effectLst/>
                      </wps:spPr>
                      <wps:txbx>
                        <w:txbxContent>
                          <w:p w:rsidR="00CA251A" w:rsidRPr="000855CF" w:rsidRDefault="00CA251A" w:rsidP="00E800D6">
                            <w:pPr>
                              <w:jc w:val="center"/>
                              <w:rPr>
                                <w:color w:val="000000"/>
                                <w:sz w:val="28"/>
                              </w:rPr>
                            </w:pPr>
                            <w:r w:rsidRPr="000855CF">
                              <w:rPr>
                                <w:color w:val="000000"/>
                                <w:sz w:val="28"/>
                              </w:rPr>
                              <w:t>Разработка методики производственного учета затрат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3" o:spid="_x0000_s1045" style="position:absolute;left:0;text-align:left;margin-left:91.05pt;margin-top:6pt;width:350.1pt;height:33.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" fillcolor="window" strokecolor="windowText" strokeweight=".5pt">
                <v:path arrowok="t"/>
                <v:textbox>
                  <w:txbxContent>
                    <w:p w:rsidR="00E55425" w:rsidRPr="000855CF" w:rsidRDefault="00E55425" w:rsidP="00E800D6">
                      <w:pPr>
                        <w:jc w:val="center"/>
                        <w:rPr>
                          <w:color w:val="000000"/>
                          <w:sz w:val="28"/>
                        </w:rPr>
                      </w:pPr>
                      <w:r w:rsidRPr="000855CF">
                        <w:rPr>
                          <w:color w:val="000000"/>
                          <w:sz w:val="28"/>
                        </w:rPr>
                        <w:t>Разработка методики производственного учета затрат</w:t>
                      </w:r>
                    </w:p>
                  </w:txbxContent>
                </v:textbox>
              </v:rect>
            </w:pict>
          </mc:Fallback>
        </mc:AlternateContent>
      </w:r>
    </w:p>
    <w:p w:rsidR="00E800D6" w:rsidRPr="00E800D6" w:rsidRDefault="00E800D6" w:rsidP="00E800D6">
      <w:pPr>
        <w:widowControl w:val="0"/>
        <w:spacing w:after="0" w:line="240" w:lineRule="auto"/>
        <w:ind w:firstLine="709"/>
        <w:rPr>
          <w:rFonts w:ascii="Times New Roman" w:eastAsia="Times New Roman" w:hAnsi="Times New Roman" w:cs="Times New Roman"/>
          <w:sz w:val="20"/>
          <w:szCs w:val="20"/>
          <w:lang w:eastAsia="ru-RU"/>
        </w:rPr>
      </w:pPr>
    </w:p>
    <w:p w:rsidR="00E800D6" w:rsidRPr="00E800D6" w:rsidRDefault="00E800D6" w:rsidP="00E800D6">
      <w:pPr>
        <w:widowControl w:val="0"/>
        <w:spacing w:after="0" w:line="240" w:lineRule="auto"/>
        <w:ind w:firstLine="709"/>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5344" behindDoc="0" locked="0" layoutInCell="1" allowOverlap="1" wp14:anchorId="149B2CC0" wp14:editId="20107561">
                <wp:simplePos x="0" y="0"/>
                <wp:positionH relativeFrom="column">
                  <wp:posOffset>514985</wp:posOffset>
                </wp:positionH>
                <wp:positionV relativeFrom="paragraph">
                  <wp:posOffset>19685</wp:posOffset>
                </wp:positionV>
                <wp:extent cx="641350" cy="0"/>
                <wp:effectExtent l="13970" t="75565" r="20955" b="76835"/>
                <wp:wrapNone/>
                <wp:docPr id="62"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62" o:spid="_x0000_s1026" type="#_x0000_t32" style="position:absolute;margin-left:40.55pt;margin-top:1.55pt;width:50.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">
                <v:stroke endarrow="open"/>
              </v:shape>
            </w:pict>
          </mc:Fallback>
        </mc:AlternateContent>
      </w:r>
    </w:p>
    <w:p w:rsidR="00E800D6" w:rsidRPr="00E800D6" w:rsidRDefault="00E800D6" w:rsidP="00E800D6">
      <w:pPr>
        <w:widowControl w:val="0"/>
        <w:spacing w:after="0" w:line="240" w:lineRule="auto"/>
        <w:ind w:firstLine="709"/>
        <w:rPr>
          <w:rFonts w:ascii="Times New Roman" w:eastAsia="Times New Roman" w:hAnsi="Times New Roman" w:cs="Times New Roman"/>
          <w:sz w:val="20"/>
          <w:szCs w:val="20"/>
          <w:lang w:eastAsia="ru-RU"/>
        </w:rPr>
      </w:pPr>
      <w:r w:rsidRPr="00E800D6">
        <w:rPr>
          <w:rFonts w:ascii="Times New Roman" w:eastAsia="Times New Roman" w:hAnsi="Times New Roman" w:cs="Times New Roman"/>
          <w:sz w:val="20"/>
          <w:szCs w:val="20"/>
          <w:lang w:eastAsia="ru-RU"/>
        </w:rPr>
        <w:t xml:space="preserve">                </w:t>
      </w:r>
    </w:p>
    <w:p w:rsidR="00E800D6" w:rsidRPr="00E800D6" w:rsidRDefault="00E800D6" w:rsidP="00E800D6">
      <w:pPr>
        <w:widowControl w:val="0"/>
        <w:spacing w:after="0" w:line="240" w:lineRule="auto"/>
        <w:ind w:firstLine="709"/>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8176" behindDoc="0" locked="0" layoutInCell="1" allowOverlap="1" wp14:anchorId="3273C37C" wp14:editId="1E1F3D32">
                <wp:simplePos x="0" y="0"/>
                <wp:positionH relativeFrom="column">
                  <wp:posOffset>1156335</wp:posOffset>
                </wp:positionH>
                <wp:positionV relativeFrom="paragraph">
                  <wp:posOffset>9525</wp:posOffset>
                </wp:positionV>
                <wp:extent cx="4446270" cy="433705"/>
                <wp:effectExtent l="0" t="0" r="11430" b="23495"/>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6270" cy="433705"/>
                        </a:xfrm>
                        <a:prstGeom prst="rect">
                          <a:avLst/>
                        </a:prstGeom>
                        <a:solidFill>
                          <a:sysClr val="window" lastClr="FFFFFF"/>
                        </a:solidFill>
                        <a:ln w="6350" cap="flat" cmpd="sng" algn="ctr">
                          <a:solidFill>
                            <a:sysClr val="windowText" lastClr="000000"/>
                          </a:solidFill>
                          <a:prstDash val="solid"/>
                        </a:ln>
                        <a:effectLst/>
                      </wps:spPr>
                      <wps:txbx>
                        <w:txbxContent>
                          <w:p w:rsidR="00CA251A" w:rsidRPr="000855CF" w:rsidRDefault="00CA251A" w:rsidP="00E800D6">
                            <w:pPr>
                              <w:jc w:val="center"/>
                              <w:rPr>
                                <w:color w:val="000000"/>
                                <w:sz w:val="28"/>
                              </w:rPr>
                            </w:pPr>
                            <w:r w:rsidRPr="000855CF">
                              <w:rPr>
                                <w:color w:val="000000"/>
                                <w:sz w:val="28"/>
                              </w:rPr>
                              <w:t>Выбор оптимальных методов учета затрат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1" o:spid="_x0000_s1046" style="position:absolute;left:0;text-align:left;margin-left:91.05pt;margin-top:.75pt;width:350.1pt;height:34.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" fillcolor="window" strokecolor="windowText" strokeweight=".5pt">
                <v:path arrowok="t"/>
                <v:textbox>
                  <w:txbxContent>
                    <w:p w:rsidR="00E55425" w:rsidRPr="000855CF" w:rsidRDefault="00E55425" w:rsidP="00E800D6">
                      <w:pPr>
                        <w:jc w:val="center"/>
                        <w:rPr>
                          <w:color w:val="000000"/>
                          <w:sz w:val="28"/>
                        </w:rPr>
                      </w:pPr>
                      <w:r w:rsidRPr="000855CF">
                        <w:rPr>
                          <w:color w:val="000000"/>
                          <w:sz w:val="28"/>
                        </w:rPr>
                        <w:t>Выбор оптимальных методов учета затрат</w:t>
                      </w:r>
                    </w:p>
                  </w:txbxContent>
                </v:textbox>
              </v:rect>
            </w:pict>
          </mc:Fallback>
        </mc:AlternateContent>
      </w:r>
    </w:p>
    <w:p w:rsidR="00E800D6" w:rsidRPr="00E800D6" w:rsidRDefault="00E800D6" w:rsidP="00E800D6">
      <w:pPr>
        <w:widowControl w:val="0"/>
        <w:spacing w:after="0" w:line="240" w:lineRule="auto"/>
        <w:ind w:firstLine="709"/>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7392" behindDoc="0" locked="0" layoutInCell="1" allowOverlap="1" wp14:anchorId="2F7B7624" wp14:editId="2E7007CA">
                <wp:simplePos x="0" y="0"/>
                <wp:positionH relativeFrom="column">
                  <wp:posOffset>514985</wp:posOffset>
                </wp:positionH>
                <wp:positionV relativeFrom="paragraph">
                  <wp:posOffset>109855</wp:posOffset>
                </wp:positionV>
                <wp:extent cx="641350" cy="635"/>
                <wp:effectExtent l="13970" t="80010" r="20955" b="71755"/>
                <wp:wrapNone/>
                <wp:docPr id="60" name="Соединительная линия уступом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0" cy="635"/>
                        </a:xfrm>
                        <a:prstGeom prst="bentConnector3">
                          <a:avLst>
                            <a:gd name="adj1" fmla="val 50000"/>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Соединительная линия уступом 60" o:spid="_x0000_s1026" type="#_x0000_t34" style="position:absolute;margin-left:40.55pt;margin-top:8.65pt;width:50.5pt;height:.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">
                <v:stroke endarrow="open"/>
              </v:shape>
            </w:pict>
          </mc:Fallback>
        </mc:AlternateContent>
      </w:r>
    </w:p>
    <w:p w:rsidR="00E800D6" w:rsidRPr="00E800D6" w:rsidRDefault="00E800D6" w:rsidP="00E800D6">
      <w:pPr>
        <w:widowControl w:val="0"/>
        <w:spacing w:after="0" w:line="240" w:lineRule="auto"/>
        <w:ind w:firstLine="709"/>
        <w:rPr>
          <w:rFonts w:ascii="Times New Roman" w:eastAsia="Times New Roman" w:hAnsi="Times New Roman" w:cs="Times New Roman"/>
          <w:sz w:val="20"/>
          <w:szCs w:val="20"/>
          <w:lang w:eastAsia="ru-RU"/>
        </w:rPr>
      </w:pPr>
    </w:p>
    <w:p w:rsidR="00E800D6" w:rsidRPr="00E800D6" w:rsidRDefault="00E800D6" w:rsidP="00E800D6">
      <w:pPr>
        <w:widowControl w:val="0"/>
        <w:spacing w:after="0" w:line="240" w:lineRule="auto"/>
        <w:ind w:firstLine="709"/>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9200" behindDoc="0" locked="0" layoutInCell="1" allowOverlap="1" wp14:anchorId="1AE79984" wp14:editId="41F91B38">
                <wp:simplePos x="0" y="0"/>
                <wp:positionH relativeFrom="column">
                  <wp:posOffset>1156335</wp:posOffset>
                </wp:positionH>
                <wp:positionV relativeFrom="paragraph">
                  <wp:posOffset>110490</wp:posOffset>
                </wp:positionV>
                <wp:extent cx="4446270" cy="445135"/>
                <wp:effectExtent l="0" t="0" r="11430" b="12065"/>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6270" cy="445135"/>
                        </a:xfrm>
                        <a:prstGeom prst="rect">
                          <a:avLst/>
                        </a:prstGeom>
                        <a:solidFill>
                          <a:sysClr val="window" lastClr="FFFFFF"/>
                        </a:solidFill>
                        <a:ln w="6350" cap="flat" cmpd="sng" algn="ctr">
                          <a:solidFill>
                            <a:sysClr val="windowText" lastClr="000000"/>
                          </a:solidFill>
                          <a:prstDash val="solid"/>
                        </a:ln>
                        <a:effectLst/>
                      </wps:spPr>
                      <wps:txbx>
                        <w:txbxContent>
                          <w:p w:rsidR="00CA251A" w:rsidRPr="000855CF" w:rsidRDefault="00CA251A" w:rsidP="00E800D6">
                            <w:pPr>
                              <w:jc w:val="center"/>
                              <w:rPr>
                                <w:color w:val="000000"/>
                                <w:sz w:val="28"/>
                              </w:rPr>
                            </w:pPr>
                            <w:r w:rsidRPr="000855CF">
                              <w:rPr>
                                <w:color w:val="000000"/>
                                <w:sz w:val="28"/>
                              </w:rPr>
                              <w:t>Моделирование распределения косвенных затрат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9" o:spid="_x0000_s1047" style="position:absolute;left:0;text-align:left;margin-left:91.05pt;margin-top:8.7pt;width:350.1pt;height:35.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" fillcolor="window" strokecolor="windowText" strokeweight=".5pt">
                <v:path arrowok="t"/>
                <v:textbox>
                  <w:txbxContent>
                    <w:p w:rsidR="00E55425" w:rsidRPr="000855CF" w:rsidRDefault="00E55425" w:rsidP="00E800D6">
                      <w:pPr>
                        <w:jc w:val="center"/>
                        <w:rPr>
                          <w:color w:val="000000"/>
                          <w:sz w:val="28"/>
                        </w:rPr>
                      </w:pPr>
                      <w:r w:rsidRPr="000855CF">
                        <w:rPr>
                          <w:color w:val="000000"/>
                          <w:sz w:val="28"/>
                        </w:rPr>
                        <w:t>Моделирование распределения косвенных затрат</w:t>
                      </w:r>
                    </w:p>
                  </w:txbxContent>
                </v:textbox>
              </v:rect>
            </w:pict>
          </mc:Fallback>
        </mc:AlternateContent>
      </w:r>
    </w:p>
    <w:p w:rsidR="00E800D6" w:rsidRPr="00E800D6" w:rsidRDefault="00E800D6" w:rsidP="00E800D6">
      <w:pPr>
        <w:widowControl w:val="0"/>
        <w:spacing w:after="0" w:line="240" w:lineRule="auto"/>
        <w:ind w:firstLine="709"/>
        <w:jc w:val="center"/>
        <w:rPr>
          <w:rFonts w:ascii="Times New Roman" w:eastAsia="Times New Roman" w:hAnsi="Times New Roman" w:cs="Times New Roman"/>
          <w:sz w:val="20"/>
          <w:szCs w:val="20"/>
          <w:lang w:eastAsia="ru-RU"/>
        </w:rPr>
      </w:pPr>
    </w:p>
    <w:p w:rsidR="00E800D6" w:rsidRPr="00E800D6" w:rsidRDefault="00E800D6" w:rsidP="00E800D6">
      <w:pPr>
        <w:widowControl w:val="0"/>
        <w:spacing w:after="0" w:line="240" w:lineRule="auto"/>
        <w:ind w:firstLine="709"/>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4320" behindDoc="0" locked="0" layoutInCell="1" allowOverlap="1" wp14:anchorId="0C960B03" wp14:editId="7331397E">
                <wp:simplePos x="0" y="0"/>
                <wp:positionH relativeFrom="column">
                  <wp:posOffset>514985</wp:posOffset>
                </wp:positionH>
                <wp:positionV relativeFrom="paragraph">
                  <wp:posOffset>36195</wp:posOffset>
                </wp:positionV>
                <wp:extent cx="641350" cy="0"/>
                <wp:effectExtent l="13970" t="76200" r="20955" b="76200"/>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58" o:spid="_x0000_s1026" type="#_x0000_t32" style="position:absolute;margin-left:40.55pt;margin-top:2.85pt;width:50.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">
                <v:stroke endarrow="open"/>
              </v:shape>
            </w:pict>
          </mc:Fallback>
        </mc:AlternateContent>
      </w:r>
    </w:p>
    <w:p w:rsidR="00E800D6" w:rsidRPr="00E800D6" w:rsidRDefault="00E800D6" w:rsidP="00E800D6">
      <w:pPr>
        <w:widowControl w:val="0"/>
        <w:spacing w:after="0" w:line="240" w:lineRule="auto"/>
        <w:ind w:firstLine="709"/>
        <w:jc w:val="center"/>
        <w:rPr>
          <w:rFonts w:ascii="Times New Roman" w:eastAsia="Times New Roman" w:hAnsi="Times New Roman" w:cs="Times New Roman"/>
          <w:sz w:val="20"/>
          <w:szCs w:val="20"/>
          <w:lang w:eastAsia="ru-RU"/>
        </w:rPr>
      </w:pPr>
    </w:p>
    <w:p w:rsidR="00E800D6" w:rsidRPr="00E800D6" w:rsidRDefault="00E800D6" w:rsidP="00E800D6">
      <w:pPr>
        <w:widowControl w:val="0"/>
        <w:spacing w:after="0" w:line="240" w:lineRule="auto"/>
        <w:ind w:firstLine="709"/>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6368" behindDoc="0" locked="0" layoutInCell="1" allowOverlap="1" wp14:anchorId="42779AF2" wp14:editId="01801FA4">
                <wp:simplePos x="0" y="0"/>
                <wp:positionH relativeFrom="column">
                  <wp:posOffset>1156335</wp:posOffset>
                </wp:positionH>
                <wp:positionV relativeFrom="paragraph">
                  <wp:posOffset>134620</wp:posOffset>
                </wp:positionV>
                <wp:extent cx="4446270" cy="416560"/>
                <wp:effectExtent l="0" t="0" r="11430" b="21590"/>
                <wp:wrapNone/>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6270" cy="416560"/>
                        </a:xfrm>
                        <a:prstGeom prst="rect">
                          <a:avLst/>
                        </a:prstGeom>
                        <a:solidFill>
                          <a:sysClr val="window" lastClr="FFFFFF"/>
                        </a:solidFill>
                        <a:ln w="6350" cap="flat" cmpd="sng" algn="ctr">
                          <a:solidFill>
                            <a:sysClr val="windowText" lastClr="000000"/>
                          </a:solidFill>
                          <a:prstDash val="solid"/>
                        </a:ln>
                        <a:effectLst/>
                      </wps:spPr>
                      <wps:txbx>
                        <w:txbxContent>
                          <w:p w:rsidR="00CA251A" w:rsidRPr="000855CF" w:rsidRDefault="00CA251A" w:rsidP="00E800D6">
                            <w:pPr>
                              <w:jc w:val="center"/>
                              <w:rPr>
                                <w:color w:val="000000"/>
                                <w:sz w:val="28"/>
                              </w:rPr>
                            </w:pPr>
                            <w:r w:rsidRPr="000855CF">
                              <w:rPr>
                                <w:color w:val="000000"/>
                                <w:sz w:val="28"/>
                              </w:rPr>
                              <w:t>Калькулирование себестоимости результатов труда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7" o:spid="_x0000_s1048" style="position:absolute;left:0;text-align:left;margin-left:91.05pt;margin-top:10.6pt;width:350.1pt;height:32.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" fillcolor="window" strokecolor="windowText" strokeweight=".5pt">
                <v:path arrowok="t"/>
                <v:textbox>
                  <w:txbxContent>
                    <w:p w:rsidR="00E55425" w:rsidRPr="000855CF" w:rsidRDefault="00E55425" w:rsidP="00E800D6">
                      <w:pPr>
                        <w:jc w:val="center"/>
                        <w:rPr>
                          <w:color w:val="000000"/>
                          <w:sz w:val="28"/>
                        </w:rPr>
                      </w:pPr>
                      <w:r w:rsidRPr="000855CF">
                        <w:rPr>
                          <w:color w:val="000000"/>
                          <w:sz w:val="28"/>
                        </w:rPr>
                        <w:t>Калькулирование себестоимости результатов труда</w:t>
                      </w:r>
                    </w:p>
                  </w:txbxContent>
                </v:textbox>
              </v:rect>
            </w:pict>
          </mc:Fallback>
        </mc:AlternateContent>
      </w:r>
    </w:p>
    <w:p w:rsidR="00E800D6" w:rsidRPr="00E800D6" w:rsidRDefault="00E800D6" w:rsidP="00E800D6">
      <w:pPr>
        <w:widowControl w:val="0"/>
        <w:spacing w:after="0" w:line="240" w:lineRule="auto"/>
        <w:ind w:firstLine="709"/>
        <w:jc w:val="center"/>
        <w:rPr>
          <w:rFonts w:ascii="Times New Roman" w:eastAsia="Times New Roman" w:hAnsi="Times New Roman" w:cs="Times New Roman"/>
          <w:sz w:val="20"/>
          <w:szCs w:val="20"/>
          <w:lang w:eastAsia="ru-RU"/>
        </w:rPr>
      </w:pPr>
    </w:p>
    <w:p w:rsidR="00E800D6" w:rsidRPr="00E800D6" w:rsidRDefault="00E800D6" w:rsidP="00E800D6">
      <w:pPr>
        <w:widowControl w:val="0"/>
        <w:spacing w:after="0" w:line="240" w:lineRule="auto"/>
        <w:ind w:firstLine="709"/>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1248" behindDoc="0" locked="0" layoutInCell="1" allowOverlap="1" wp14:anchorId="2B4A955F" wp14:editId="6751193B">
                <wp:simplePos x="0" y="0"/>
                <wp:positionH relativeFrom="column">
                  <wp:posOffset>514985</wp:posOffset>
                </wp:positionH>
                <wp:positionV relativeFrom="paragraph">
                  <wp:posOffset>54610</wp:posOffset>
                </wp:positionV>
                <wp:extent cx="641350" cy="0"/>
                <wp:effectExtent l="13970" t="78740" r="20955" b="73660"/>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56" o:spid="_x0000_s1026" type="#_x0000_t32" style="position:absolute;margin-left:40.55pt;margin-top:4.3pt;width:50.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">
                <v:stroke endarrow="open"/>
              </v:shape>
            </w:pict>
          </mc:Fallback>
        </mc:AlternateContent>
      </w:r>
    </w:p>
    <w:p w:rsidR="00E800D6" w:rsidRPr="00E800D6" w:rsidRDefault="00E800D6" w:rsidP="00E800D6">
      <w:pPr>
        <w:widowControl w:val="0"/>
        <w:spacing w:after="0" w:line="240" w:lineRule="auto"/>
        <w:ind w:firstLine="709"/>
        <w:jc w:val="center"/>
        <w:rPr>
          <w:rFonts w:ascii="Times New Roman" w:eastAsia="Times New Roman" w:hAnsi="Times New Roman" w:cs="Times New Roman"/>
          <w:sz w:val="20"/>
          <w:szCs w:val="20"/>
          <w:lang w:eastAsia="ru-RU"/>
        </w:rPr>
      </w:pPr>
    </w:p>
    <w:p w:rsidR="00E800D6" w:rsidRPr="00E800D6" w:rsidRDefault="00E800D6" w:rsidP="00E800D6">
      <w:pPr>
        <w:widowControl w:val="0"/>
        <w:spacing w:after="0" w:line="240" w:lineRule="auto"/>
        <w:ind w:firstLine="709"/>
        <w:jc w:val="center"/>
        <w:rPr>
          <w:rFonts w:ascii="Times New Roman" w:eastAsia="Times New Roman" w:hAnsi="Times New Roman" w:cs="Times New Roman"/>
          <w:sz w:val="28"/>
          <w:szCs w:val="20"/>
          <w:lang w:eastAsia="ru-RU"/>
        </w:rPr>
      </w:pPr>
      <w:r w:rsidRPr="00E800D6">
        <w:rPr>
          <w:rFonts w:ascii="Times New Roman" w:eastAsia="Times New Roman" w:hAnsi="Times New Roman" w:cs="Times New Roman"/>
          <w:sz w:val="28"/>
          <w:szCs w:val="20"/>
          <w:lang w:eastAsia="ru-RU"/>
        </w:rPr>
        <w:t xml:space="preserve">Рис. 1. Механизм формирования качественной системы учета затрат </w:t>
      </w:r>
    </w:p>
    <w:p w:rsidR="00E800D6" w:rsidRPr="00E800D6" w:rsidRDefault="00E800D6" w:rsidP="00E800D6">
      <w:pPr>
        <w:widowControl w:val="0"/>
        <w:spacing w:after="0" w:line="240" w:lineRule="auto"/>
        <w:ind w:firstLine="709"/>
        <w:jc w:val="both"/>
        <w:rPr>
          <w:rFonts w:ascii="Times New Roman" w:eastAsia="Times New Roman" w:hAnsi="Times New Roman" w:cs="Times New Roman"/>
          <w:sz w:val="28"/>
          <w:szCs w:val="20"/>
          <w:lang w:eastAsia="ru-RU"/>
        </w:rPr>
      </w:pPr>
      <w:r w:rsidRPr="00E800D6">
        <w:rPr>
          <w:rFonts w:ascii="Times New Roman" w:eastAsia="Times New Roman" w:hAnsi="Times New Roman" w:cs="Times New Roman"/>
          <w:sz w:val="28"/>
          <w:szCs w:val="20"/>
          <w:lang w:eastAsia="ru-RU"/>
        </w:rPr>
        <w:t>Руководство организации вынуждено ставить перед бухгалтерской и экономической службами вопрос об обеспечении более разноплановой и аналитической информацией о затратах организации в целом и ее отдельных центров ответственности.</w:t>
      </w:r>
    </w:p>
    <w:p w:rsidR="00E800D6" w:rsidRPr="00E800D6" w:rsidRDefault="00E800D6" w:rsidP="00E800D6">
      <w:pPr>
        <w:widowControl w:val="0"/>
        <w:spacing w:after="0" w:line="240" w:lineRule="auto"/>
        <w:ind w:firstLine="709"/>
        <w:jc w:val="both"/>
        <w:rPr>
          <w:rFonts w:ascii="Times New Roman" w:eastAsia="Times New Roman" w:hAnsi="Times New Roman" w:cs="Times New Roman"/>
          <w:sz w:val="28"/>
          <w:szCs w:val="20"/>
          <w:lang w:eastAsia="ru-RU"/>
        </w:rPr>
      </w:pPr>
      <w:r w:rsidRPr="00E800D6">
        <w:rPr>
          <w:rFonts w:ascii="Times New Roman" w:eastAsia="Times New Roman" w:hAnsi="Times New Roman" w:cs="Times New Roman"/>
          <w:sz w:val="28"/>
          <w:szCs w:val="20"/>
          <w:lang w:eastAsia="ru-RU"/>
        </w:rPr>
        <w:t>Однако для бухгалтеров проблематично обеспечивать управленческий персонал необходимой информацией без создания прозрачной системы учета затрат, в которой предусмотрены инструменты и механизм их практической реализации и использования.</w:t>
      </w:r>
    </w:p>
    <w:p w:rsidR="00E800D6" w:rsidRPr="00E800D6" w:rsidRDefault="00E800D6" w:rsidP="00E800D6">
      <w:pPr>
        <w:widowControl w:val="0"/>
        <w:spacing w:after="0" w:line="240" w:lineRule="auto"/>
        <w:ind w:firstLine="709"/>
        <w:jc w:val="both"/>
        <w:rPr>
          <w:rFonts w:ascii="Times New Roman" w:eastAsia="Times New Roman" w:hAnsi="Times New Roman" w:cs="Times New Roman"/>
          <w:sz w:val="28"/>
          <w:szCs w:val="20"/>
          <w:lang w:eastAsia="ru-RU"/>
        </w:rPr>
      </w:pPr>
      <w:r w:rsidRPr="00E800D6">
        <w:rPr>
          <w:rFonts w:ascii="Times New Roman" w:eastAsia="Times New Roman" w:hAnsi="Times New Roman" w:cs="Times New Roman"/>
          <w:sz w:val="28"/>
          <w:szCs w:val="20"/>
          <w:lang w:eastAsia="ru-RU"/>
        </w:rPr>
        <w:t>Между тем, в каждой организации в зависимости поставленных перед учетными работниками задач может использоваться собственный инструментарий создания и использования системы учета затрат, а также оценки уровня ее надежности и информационной содержательности. Учетная политика организации, в которой закреплены важные элементы системы учета затрат, может быть использована в качестве мощного инструмента реализации стратегии предприятия [6, с.210].</w:t>
      </w:r>
    </w:p>
    <w:p w:rsidR="00E800D6" w:rsidRPr="00E800D6" w:rsidRDefault="00E800D6" w:rsidP="00E800D6">
      <w:pPr>
        <w:widowControl w:val="0"/>
        <w:spacing w:after="0" w:line="240" w:lineRule="auto"/>
        <w:ind w:firstLine="709"/>
        <w:jc w:val="both"/>
        <w:rPr>
          <w:rFonts w:ascii="Times New Roman" w:eastAsia="Times New Roman" w:hAnsi="Times New Roman" w:cs="Times New Roman"/>
          <w:sz w:val="28"/>
          <w:szCs w:val="20"/>
          <w:lang w:eastAsia="ru-RU"/>
        </w:rPr>
      </w:pPr>
      <w:r w:rsidRPr="00E800D6">
        <w:rPr>
          <w:rFonts w:ascii="Times New Roman" w:eastAsia="Times New Roman" w:hAnsi="Times New Roman" w:cs="Times New Roman"/>
          <w:sz w:val="28"/>
          <w:szCs w:val="20"/>
          <w:lang w:eastAsia="ru-RU"/>
        </w:rPr>
        <w:t>Следует отметить, что оптимальная учетная политика предприятия влияет на основные показатели деятельности организации и её структурных подразделений. Также при выборе отдельных методов учета затрат руководство организации способно не только принимать совершенно качественные управленческие решения, но и оптимизировать размеры налоговых платежей [1, с.101].</w:t>
      </w:r>
    </w:p>
    <w:p w:rsidR="00E800D6" w:rsidRPr="00E800D6" w:rsidRDefault="00E800D6" w:rsidP="00E800D6">
      <w:pPr>
        <w:widowControl w:val="0"/>
        <w:spacing w:after="0" w:line="240" w:lineRule="auto"/>
        <w:ind w:firstLine="709"/>
        <w:jc w:val="both"/>
        <w:rPr>
          <w:rFonts w:ascii="Times New Roman" w:eastAsia="Times New Roman" w:hAnsi="Times New Roman" w:cs="Times New Roman"/>
          <w:sz w:val="28"/>
          <w:szCs w:val="20"/>
          <w:lang w:eastAsia="ru-RU"/>
        </w:rPr>
      </w:pPr>
      <w:r w:rsidRPr="00E800D6">
        <w:rPr>
          <w:rFonts w:ascii="Times New Roman" w:eastAsia="Times New Roman" w:hAnsi="Times New Roman" w:cs="Times New Roman"/>
          <w:sz w:val="28"/>
          <w:szCs w:val="20"/>
          <w:lang w:eastAsia="ru-RU"/>
        </w:rPr>
        <w:t>В учетной политике бухгалтерская служба должна предусмотреть элементы, которые непосредственно влияют на количество и качество затрат, как:</w:t>
      </w:r>
    </w:p>
    <w:p w:rsidR="00E800D6" w:rsidRPr="00E800D6" w:rsidRDefault="00E800D6" w:rsidP="00E800D6">
      <w:pPr>
        <w:widowControl w:val="0"/>
        <w:spacing w:after="0" w:line="240" w:lineRule="auto"/>
        <w:ind w:firstLine="709"/>
        <w:jc w:val="both"/>
        <w:rPr>
          <w:rFonts w:ascii="Times New Roman" w:eastAsia="Times New Roman" w:hAnsi="Times New Roman" w:cs="Times New Roman"/>
          <w:sz w:val="28"/>
          <w:szCs w:val="20"/>
          <w:lang w:eastAsia="ru-RU"/>
        </w:rPr>
      </w:pPr>
      <w:r w:rsidRPr="00E800D6">
        <w:rPr>
          <w:rFonts w:ascii="Times New Roman" w:eastAsia="Times New Roman" w:hAnsi="Times New Roman" w:cs="Times New Roman"/>
          <w:sz w:val="28"/>
          <w:szCs w:val="20"/>
          <w:lang w:eastAsia="ru-RU"/>
        </w:rPr>
        <w:t>- порядок оценки внеоборотных активов и способы начисления амортизации по ним;</w:t>
      </w:r>
    </w:p>
    <w:p w:rsidR="00E800D6" w:rsidRPr="00E800D6" w:rsidRDefault="00E800D6" w:rsidP="00E800D6">
      <w:pPr>
        <w:widowControl w:val="0"/>
        <w:spacing w:after="0" w:line="240" w:lineRule="auto"/>
        <w:ind w:firstLine="709"/>
        <w:jc w:val="both"/>
        <w:rPr>
          <w:rFonts w:ascii="Times New Roman" w:eastAsia="Times New Roman" w:hAnsi="Times New Roman" w:cs="Times New Roman"/>
          <w:sz w:val="28"/>
          <w:szCs w:val="20"/>
          <w:lang w:eastAsia="ru-RU"/>
        </w:rPr>
      </w:pPr>
      <w:r w:rsidRPr="00E800D6">
        <w:rPr>
          <w:rFonts w:ascii="Times New Roman" w:eastAsia="Times New Roman" w:hAnsi="Times New Roman" w:cs="Times New Roman"/>
          <w:sz w:val="28"/>
          <w:szCs w:val="20"/>
          <w:lang w:eastAsia="ru-RU"/>
        </w:rPr>
        <w:lastRenderedPageBreak/>
        <w:t>- способы списания затрат на содержание, ремонт и эксплуатацию основных средств;</w:t>
      </w:r>
    </w:p>
    <w:p w:rsidR="00E800D6" w:rsidRPr="00E800D6" w:rsidRDefault="00E800D6" w:rsidP="00E800D6">
      <w:pPr>
        <w:widowControl w:val="0"/>
        <w:spacing w:after="0" w:line="240" w:lineRule="auto"/>
        <w:ind w:firstLine="709"/>
        <w:jc w:val="both"/>
        <w:rPr>
          <w:rFonts w:ascii="Times New Roman" w:eastAsia="Times New Roman" w:hAnsi="Times New Roman" w:cs="Times New Roman"/>
          <w:sz w:val="28"/>
          <w:szCs w:val="20"/>
          <w:lang w:eastAsia="ru-RU"/>
        </w:rPr>
      </w:pPr>
      <w:r w:rsidRPr="00E800D6">
        <w:rPr>
          <w:rFonts w:ascii="Times New Roman" w:eastAsia="Times New Roman" w:hAnsi="Times New Roman" w:cs="Times New Roman"/>
          <w:sz w:val="28"/>
          <w:szCs w:val="20"/>
          <w:lang w:eastAsia="ru-RU"/>
        </w:rPr>
        <w:t>- способы списания постоянных (косвенных) расходов;</w:t>
      </w:r>
    </w:p>
    <w:p w:rsidR="00E800D6" w:rsidRPr="00E800D6" w:rsidRDefault="00E800D6" w:rsidP="00E800D6">
      <w:pPr>
        <w:widowControl w:val="0"/>
        <w:spacing w:after="0" w:line="240" w:lineRule="auto"/>
        <w:ind w:firstLine="709"/>
        <w:jc w:val="both"/>
        <w:rPr>
          <w:rFonts w:ascii="Times New Roman" w:eastAsia="Times New Roman" w:hAnsi="Times New Roman" w:cs="Times New Roman"/>
          <w:sz w:val="28"/>
          <w:szCs w:val="20"/>
          <w:lang w:eastAsia="ru-RU"/>
        </w:rPr>
      </w:pPr>
      <w:r w:rsidRPr="00E800D6">
        <w:rPr>
          <w:rFonts w:ascii="Times New Roman" w:eastAsia="Times New Roman" w:hAnsi="Times New Roman" w:cs="Times New Roman"/>
          <w:sz w:val="28"/>
          <w:szCs w:val="20"/>
          <w:lang w:eastAsia="ru-RU"/>
        </w:rPr>
        <w:t>- порядок аккумулирования и списания расходов будущих периодов;</w:t>
      </w:r>
    </w:p>
    <w:p w:rsidR="00E800D6" w:rsidRPr="00E800D6" w:rsidRDefault="00E800D6" w:rsidP="00E800D6">
      <w:pPr>
        <w:widowControl w:val="0"/>
        <w:spacing w:after="0" w:line="240" w:lineRule="auto"/>
        <w:ind w:firstLine="709"/>
        <w:jc w:val="both"/>
        <w:rPr>
          <w:rFonts w:ascii="Times New Roman" w:eastAsia="Times New Roman" w:hAnsi="Times New Roman" w:cs="Times New Roman"/>
          <w:sz w:val="28"/>
          <w:szCs w:val="20"/>
          <w:lang w:eastAsia="ru-RU"/>
        </w:rPr>
      </w:pPr>
      <w:r w:rsidRPr="00E800D6">
        <w:rPr>
          <w:rFonts w:ascii="Times New Roman" w:eastAsia="Times New Roman" w:hAnsi="Times New Roman" w:cs="Times New Roman"/>
          <w:sz w:val="28"/>
          <w:szCs w:val="20"/>
          <w:lang w:eastAsia="ru-RU"/>
        </w:rPr>
        <w:t>- методы учета затрат и калькулирования себестоимости продукции.</w:t>
      </w:r>
    </w:p>
    <w:p w:rsidR="00E800D6" w:rsidRPr="00E800D6" w:rsidRDefault="00E800D6" w:rsidP="00E800D6">
      <w:pPr>
        <w:widowControl w:val="0"/>
        <w:spacing w:after="0" w:line="240" w:lineRule="auto"/>
        <w:ind w:firstLine="709"/>
        <w:jc w:val="both"/>
        <w:rPr>
          <w:rFonts w:ascii="Times New Roman" w:eastAsia="Times New Roman" w:hAnsi="Times New Roman" w:cs="Times New Roman"/>
          <w:sz w:val="28"/>
          <w:szCs w:val="20"/>
          <w:lang w:eastAsia="ru-RU"/>
        </w:rPr>
      </w:pPr>
      <w:r w:rsidRPr="00E800D6">
        <w:rPr>
          <w:rFonts w:ascii="Times New Roman" w:eastAsia="Times New Roman" w:hAnsi="Times New Roman" w:cs="Times New Roman"/>
          <w:sz w:val="28"/>
          <w:szCs w:val="20"/>
          <w:lang w:eastAsia="ru-RU"/>
        </w:rPr>
        <w:t>Эффективность использования международных систем учета затрат на этапе принятия управленческих решений возрастает при установлении трёх важных элементов учета:</w:t>
      </w:r>
    </w:p>
    <w:p w:rsidR="00E800D6" w:rsidRPr="00E800D6" w:rsidRDefault="00E800D6" w:rsidP="00E800D6">
      <w:pPr>
        <w:widowControl w:val="0"/>
        <w:spacing w:after="0" w:line="240" w:lineRule="auto"/>
        <w:ind w:firstLine="709"/>
        <w:jc w:val="both"/>
        <w:rPr>
          <w:rFonts w:ascii="Times New Roman" w:eastAsia="Times New Roman" w:hAnsi="Times New Roman" w:cs="Times New Roman"/>
          <w:sz w:val="28"/>
          <w:szCs w:val="20"/>
          <w:lang w:eastAsia="ru-RU"/>
        </w:rPr>
      </w:pPr>
      <w:r w:rsidRPr="00E800D6">
        <w:rPr>
          <w:rFonts w:ascii="Times New Roman" w:eastAsia="Times New Roman" w:hAnsi="Times New Roman" w:cs="Times New Roman"/>
          <w:sz w:val="28"/>
          <w:szCs w:val="20"/>
          <w:lang w:eastAsia="ru-RU"/>
        </w:rPr>
        <w:t>документированных затрат по видам (затраты по счетам);</w:t>
      </w:r>
    </w:p>
    <w:p w:rsidR="00E800D6" w:rsidRPr="00E800D6" w:rsidRDefault="00E800D6" w:rsidP="00E800D6">
      <w:pPr>
        <w:widowControl w:val="0"/>
        <w:spacing w:after="0" w:line="240" w:lineRule="auto"/>
        <w:ind w:firstLine="709"/>
        <w:jc w:val="both"/>
        <w:rPr>
          <w:rFonts w:ascii="Times New Roman" w:eastAsia="Times New Roman" w:hAnsi="Times New Roman" w:cs="Times New Roman"/>
          <w:sz w:val="28"/>
          <w:szCs w:val="20"/>
          <w:lang w:eastAsia="ru-RU"/>
        </w:rPr>
      </w:pPr>
      <w:r w:rsidRPr="00E800D6">
        <w:rPr>
          <w:rFonts w:ascii="Times New Roman" w:eastAsia="Times New Roman" w:hAnsi="Times New Roman" w:cs="Times New Roman"/>
          <w:sz w:val="28"/>
          <w:szCs w:val="20"/>
          <w:lang w:eastAsia="ru-RU"/>
        </w:rPr>
        <w:t>затрат по носителям;</w:t>
      </w:r>
    </w:p>
    <w:p w:rsidR="00E800D6" w:rsidRPr="00E800D6" w:rsidRDefault="00E800D6" w:rsidP="00E800D6">
      <w:pPr>
        <w:widowControl w:val="0"/>
        <w:spacing w:after="0" w:line="240" w:lineRule="auto"/>
        <w:ind w:firstLine="709"/>
        <w:jc w:val="both"/>
        <w:rPr>
          <w:rFonts w:ascii="Times New Roman" w:eastAsia="Times New Roman" w:hAnsi="Times New Roman" w:cs="Times New Roman"/>
          <w:sz w:val="28"/>
          <w:szCs w:val="20"/>
          <w:lang w:eastAsia="ru-RU"/>
        </w:rPr>
      </w:pPr>
      <w:r w:rsidRPr="00E800D6">
        <w:rPr>
          <w:rFonts w:ascii="Times New Roman" w:eastAsia="Times New Roman" w:hAnsi="Times New Roman" w:cs="Times New Roman"/>
          <w:sz w:val="28"/>
          <w:szCs w:val="20"/>
          <w:lang w:eastAsia="ru-RU"/>
        </w:rPr>
        <w:t>затрат по элементам и статьям.</w:t>
      </w:r>
    </w:p>
    <w:p w:rsidR="00E800D6" w:rsidRPr="00E800D6" w:rsidRDefault="00E800D6" w:rsidP="00E800D6">
      <w:pPr>
        <w:widowControl w:val="0"/>
        <w:spacing w:after="0" w:line="240" w:lineRule="auto"/>
        <w:ind w:firstLine="709"/>
        <w:jc w:val="both"/>
        <w:rPr>
          <w:rFonts w:ascii="Times New Roman" w:eastAsia="Times New Roman" w:hAnsi="Times New Roman" w:cs="Times New Roman"/>
          <w:sz w:val="28"/>
          <w:szCs w:val="20"/>
          <w:lang w:eastAsia="ru-RU"/>
        </w:rPr>
      </w:pPr>
      <w:r w:rsidRPr="00E800D6">
        <w:rPr>
          <w:rFonts w:ascii="Times New Roman" w:eastAsia="Times New Roman" w:hAnsi="Times New Roman" w:cs="Times New Roman"/>
          <w:sz w:val="28"/>
          <w:szCs w:val="20"/>
          <w:lang w:eastAsia="ru-RU"/>
        </w:rPr>
        <w:t xml:space="preserve">Организация раздельного учета документированных затрат по отдельным их видам позволяет не только фиксировать затраты в момент возникновения в учетной системе, но и разграничивать их по релевантности. При этом важно, чтобы заранее были установлены правила и порядок измерения этих средств в натуральном и стоимостном выражении [3, с.40]. </w:t>
      </w:r>
    </w:p>
    <w:p w:rsidR="00E800D6" w:rsidRPr="00E800D6" w:rsidRDefault="00E800D6" w:rsidP="00E800D6">
      <w:pPr>
        <w:widowControl w:val="0"/>
        <w:spacing w:after="0" w:line="240" w:lineRule="auto"/>
        <w:ind w:firstLine="709"/>
        <w:jc w:val="both"/>
        <w:rPr>
          <w:rFonts w:ascii="Times New Roman" w:eastAsia="Times New Roman" w:hAnsi="Times New Roman" w:cs="Times New Roman"/>
          <w:sz w:val="28"/>
          <w:szCs w:val="28"/>
          <w:lang w:eastAsia="ru-RU"/>
        </w:rPr>
      </w:pPr>
      <w:r w:rsidRPr="00E800D6">
        <w:rPr>
          <w:rFonts w:ascii="Times New Roman" w:eastAsia="Times New Roman" w:hAnsi="Times New Roman" w:cs="Times New Roman"/>
          <w:sz w:val="28"/>
          <w:szCs w:val="28"/>
          <w:lang w:eastAsia="ru-RU"/>
        </w:rPr>
        <w:t xml:space="preserve">Разграничение в системе учета затрат по элементам и статьям важно для точного экономически обоснованного распределения совокупных затрат между отдельными видами продукции (работ, услуг). При этом обоснованное отнесение затрат на объекты калькулирования (носители затрат) приводит к достоверной себестоимости каждого вида продукции и информационному обеспечению управленческого персонала относительно эффективности функционирования каждой отрасли и подразделения. </w:t>
      </w:r>
    </w:p>
    <w:p w:rsidR="00E800D6" w:rsidRPr="00E800D6" w:rsidRDefault="00E800D6" w:rsidP="00E800D6">
      <w:pPr>
        <w:widowControl w:val="0"/>
        <w:tabs>
          <w:tab w:val="left" w:pos="720"/>
        </w:tabs>
        <w:spacing w:after="0" w:line="240" w:lineRule="auto"/>
        <w:ind w:firstLine="709"/>
        <w:jc w:val="both"/>
        <w:rPr>
          <w:rFonts w:ascii="Times New Roman" w:eastAsia="Times New Roman" w:hAnsi="Times New Roman" w:cs="Times New Roman"/>
          <w:sz w:val="28"/>
          <w:szCs w:val="20"/>
          <w:lang w:eastAsia="ru-RU"/>
        </w:rPr>
      </w:pPr>
      <w:r w:rsidRPr="00E800D6">
        <w:rPr>
          <w:rFonts w:ascii="Times New Roman" w:eastAsia="Times New Roman" w:hAnsi="Times New Roman" w:cs="Times New Roman"/>
          <w:sz w:val="28"/>
          <w:szCs w:val="20"/>
          <w:lang w:eastAsia="ru-RU"/>
        </w:rPr>
        <w:t>Методика перенесения затрат производственной сферы должна быть ориентирована на точное и своевременное формирование стоимостной оценки активов или расходов в организации (рисунок 2).</w:t>
      </w:r>
    </w:p>
    <w:p w:rsidR="00E800D6" w:rsidRPr="00E800D6" w:rsidRDefault="00E800D6" w:rsidP="00E800D6">
      <w:pPr>
        <w:widowControl w:val="0"/>
        <w:autoSpaceDE w:val="0"/>
        <w:autoSpaceDN w:val="0"/>
        <w:adjustRightInd w:val="0"/>
        <w:spacing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mc:AlternateContent>
          <mc:Choice Requires="wpc">
            <w:drawing>
              <wp:inline distT="0" distB="0" distL="0" distR="0" wp14:anchorId="2D41C8DC" wp14:editId="4FC368AD">
                <wp:extent cx="5828030" cy="1997075"/>
                <wp:effectExtent l="3810" t="4445" r="0" b="8255"/>
                <wp:docPr id="55" name="Полотно 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6" name="Rectangle 39"/>
                        <wps:cNvSpPr>
                          <a:spLocks noChangeArrowheads="1"/>
                        </wps:cNvSpPr>
                        <wps:spPr bwMode="auto">
                          <a:xfrm>
                            <a:off x="123201" y="73036"/>
                            <a:ext cx="1367807" cy="504846"/>
                          </a:xfrm>
                          <a:prstGeom prst="rect">
                            <a:avLst/>
                          </a:prstGeom>
                          <a:solidFill>
                            <a:srgbClr val="FFFFFF"/>
                          </a:solidFill>
                          <a:ln w="9525">
                            <a:solidFill>
                              <a:srgbClr val="000000"/>
                            </a:solidFill>
                            <a:miter lim="800000"/>
                            <a:headEnd/>
                            <a:tailEnd/>
                          </a:ln>
                        </wps:spPr>
                        <wps:txbx>
                          <w:txbxContent>
                            <w:p w:rsidR="00CA251A" w:rsidRPr="000855CF" w:rsidRDefault="00CA251A" w:rsidP="00E800D6">
                              <w:pPr>
                                <w:jc w:val="center"/>
                                <w:rPr>
                                  <w:sz w:val="28"/>
                                </w:rPr>
                              </w:pPr>
                              <w:r w:rsidRPr="000855CF">
                                <w:rPr>
                                  <w:sz w:val="28"/>
                                </w:rPr>
                                <w:t>Внеоборотные активы</w:t>
                              </w:r>
                            </w:p>
                          </w:txbxContent>
                        </wps:txbx>
                        <wps:bodyPr rot="0" vert="horz" wrap="square" lIns="91440" tIns="45720" rIns="91440" bIns="45720" anchor="t" anchorCtr="0" upright="1">
                          <a:noAutofit/>
                        </wps:bodyPr>
                      </wps:wsp>
                      <wps:wsp>
                        <wps:cNvPr id="47" name="Rectangle 40"/>
                        <wps:cNvSpPr>
                          <a:spLocks noChangeArrowheads="1"/>
                        </wps:cNvSpPr>
                        <wps:spPr bwMode="auto">
                          <a:xfrm>
                            <a:off x="4246222" y="121259"/>
                            <a:ext cx="1514508" cy="721352"/>
                          </a:xfrm>
                          <a:prstGeom prst="rect">
                            <a:avLst/>
                          </a:prstGeom>
                          <a:solidFill>
                            <a:srgbClr val="FFFFFF"/>
                          </a:solidFill>
                          <a:ln w="9525">
                            <a:solidFill>
                              <a:srgbClr val="000000"/>
                            </a:solidFill>
                            <a:miter lim="800000"/>
                            <a:headEnd/>
                            <a:tailEnd/>
                          </a:ln>
                        </wps:spPr>
                        <wps:txbx>
                          <w:txbxContent>
                            <w:p w:rsidR="00CA251A" w:rsidRPr="000855CF" w:rsidRDefault="00CA251A" w:rsidP="00E800D6">
                              <w:pPr>
                                <w:jc w:val="center"/>
                                <w:rPr>
                                  <w:sz w:val="28"/>
                                </w:rPr>
                              </w:pPr>
                              <w:r w:rsidRPr="000855CF">
                                <w:rPr>
                                  <w:sz w:val="28"/>
                                </w:rPr>
                                <w:t xml:space="preserve">Расходы </w:t>
                              </w:r>
                              <w:r w:rsidRPr="000855CF">
                                <w:rPr>
                                  <w:rStyle w:val="apple-converted-space"/>
                                  <w:rFonts w:ascii="Arial" w:hAnsi="Arial" w:cs="Arial"/>
                                  <w:color w:val="000000"/>
                                  <w:szCs w:val="16"/>
                                  <w:shd w:val="clear" w:color="auto" w:fill="FFFFFF"/>
                                </w:rPr>
                                <w:t> </w:t>
                              </w:r>
                              <w:r w:rsidRPr="000855CF">
                                <w:rPr>
                                  <w:color w:val="000000"/>
                                  <w:sz w:val="28"/>
                                  <w:shd w:val="clear" w:color="auto" w:fill="FFFFFF"/>
                                </w:rPr>
                                <w:t>по основной деятельности</w:t>
                              </w:r>
                            </w:p>
                          </w:txbxContent>
                        </wps:txbx>
                        <wps:bodyPr rot="0" vert="horz" wrap="square" lIns="91440" tIns="45720" rIns="91440" bIns="45720" anchor="t" anchorCtr="0" upright="1">
                          <a:noAutofit/>
                        </wps:bodyPr>
                      </wps:wsp>
                      <wps:wsp>
                        <wps:cNvPr id="48" name="Rectangle 41"/>
                        <wps:cNvSpPr>
                          <a:spLocks noChangeArrowheads="1"/>
                        </wps:cNvSpPr>
                        <wps:spPr bwMode="auto">
                          <a:xfrm>
                            <a:off x="228201" y="1415491"/>
                            <a:ext cx="1324307" cy="581584"/>
                          </a:xfrm>
                          <a:prstGeom prst="rect">
                            <a:avLst/>
                          </a:prstGeom>
                          <a:solidFill>
                            <a:srgbClr val="FFFFFF"/>
                          </a:solidFill>
                          <a:ln w="9525">
                            <a:solidFill>
                              <a:srgbClr val="000000"/>
                            </a:solidFill>
                            <a:miter lim="800000"/>
                            <a:headEnd/>
                            <a:tailEnd/>
                          </a:ln>
                        </wps:spPr>
                        <wps:txbx>
                          <w:txbxContent>
                            <w:p w:rsidR="00CA251A" w:rsidRPr="000855CF" w:rsidRDefault="00CA251A" w:rsidP="00E800D6">
                              <w:pPr>
                                <w:jc w:val="center"/>
                                <w:rPr>
                                  <w:sz w:val="28"/>
                                </w:rPr>
                              </w:pPr>
                              <w:r w:rsidRPr="000855CF">
                                <w:rPr>
                                  <w:sz w:val="28"/>
                                </w:rPr>
                                <w:t>Оборотные активы</w:t>
                              </w:r>
                            </w:p>
                          </w:txbxContent>
                        </wps:txbx>
                        <wps:bodyPr rot="0" vert="horz" wrap="square" lIns="91440" tIns="45720" rIns="91440" bIns="45720" anchor="t" anchorCtr="0" upright="1">
                          <a:noAutofit/>
                        </wps:bodyPr>
                      </wps:wsp>
                      <wps:wsp>
                        <wps:cNvPr id="49" name="Rectangle 42"/>
                        <wps:cNvSpPr>
                          <a:spLocks noChangeArrowheads="1"/>
                        </wps:cNvSpPr>
                        <wps:spPr bwMode="auto">
                          <a:xfrm>
                            <a:off x="4245922" y="1534749"/>
                            <a:ext cx="1514108" cy="462326"/>
                          </a:xfrm>
                          <a:prstGeom prst="rect">
                            <a:avLst/>
                          </a:prstGeom>
                          <a:solidFill>
                            <a:srgbClr val="FFFFFF"/>
                          </a:solidFill>
                          <a:ln w="9525">
                            <a:solidFill>
                              <a:srgbClr val="000000"/>
                            </a:solidFill>
                            <a:miter lim="800000"/>
                            <a:headEnd/>
                            <a:tailEnd/>
                          </a:ln>
                        </wps:spPr>
                        <wps:txbx>
                          <w:txbxContent>
                            <w:p w:rsidR="00CA251A" w:rsidRPr="000855CF" w:rsidRDefault="00CA251A" w:rsidP="00E800D6">
                              <w:pPr>
                                <w:jc w:val="center"/>
                                <w:rPr>
                                  <w:sz w:val="28"/>
                                </w:rPr>
                              </w:pPr>
                              <w:r w:rsidRPr="000855CF">
                                <w:rPr>
                                  <w:sz w:val="28"/>
                                </w:rPr>
                                <w:t>Прочие расходы</w:t>
                              </w:r>
                            </w:p>
                          </w:txbxContent>
                        </wps:txbx>
                        <wps:bodyPr rot="0" vert="horz" wrap="square" lIns="91440" tIns="45720" rIns="91440" bIns="45720" anchor="t" anchorCtr="0" upright="1">
                          <a:noAutofit/>
                        </wps:bodyPr>
                      </wps:wsp>
                      <wps:wsp>
                        <wps:cNvPr id="50" name="Oval 43"/>
                        <wps:cNvSpPr>
                          <a:spLocks noChangeArrowheads="1"/>
                        </wps:cNvSpPr>
                        <wps:spPr bwMode="auto">
                          <a:xfrm>
                            <a:off x="1952210" y="577782"/>
                            <a:ext cx="2009810" cy="1125049"/>
                          </a:xfrm>
                          <a:prstGeom prst="ellipse">
                            <a:avLst/>
                          </a:prstGeom>
                          <a:solidFill>
                            <a:srgbClr val="FFFFFF"/>
                          </a:solidFill>
                          <a:ln w="9525">
                            <a:solidFill>
                              <a:srgbClr val="000000"/>
                            </a:solidFill>
                            <a:round/>
                            <a:headEnd/>
                            <a:tailEnd/>
                          </a:ln>
                        </wps:spPr>
                        <wps:txbx>
                          <w:txbxContent>
                            <w:p w:rsidR="00CA251A" w:rsidRPr="000855CF" w:rsidRDefault="00CA251A" w:rsidP="00E800D6">
                              <w:pPr>
                                <w:widowControl w:val="0"/>
                                <w:autoSpaceDE w:val="0"/>
                                <w:autoSpaceDN w:val="0"/>
                                <w:adjustRightInd w:val="0"/>
                                <w:jc w:val="center"/>
                                <w:rPr>
                                  <w:sz w:val="28"/>
                                  <w:lang w:val="en-US"/>
                                </w:rPr>
                              </w:pPr>
                              <w:r w:rsidRPr="000855CF">
                                <w:rPr>
                                  <w:sz w:val="28"/>
                                </w:rPr>
                                <w:t>Затраты</w:t>
                              </w:r>
                            </w:p>
                            <w:p w:rsidR="00CA251A" w:rsidRPr="000855CF" w:rsidRDefault="00CA251A" w:rsidP="00E800D6">
                              <w:pPr>
                                <w:jc w:val="center"/>
                                <w:rPr>
                                  <w:sz w:val="28"/>
                                </w:rPr>
                              </w:pPr>
                              <w:r w:rsidRPr="000855CF">
                                <w:rPr>
                                  <w:sz w:val="28"/>
                                </w:rPr>
                                <w:t>производствен-ной сферы</w:t>
                              </w:r>
                            </w:p>
                          </w:txbxContent>
                        </wps:txbx>
                        <wps:bodyPr rot="0" vert="horz" wrap="square" lIns="91440" tIns="45720" rIns="91440" bIns="45720" anchor="t" anchorCtr="0" upright="1">
                          <a:noAutofit/>
                        </wps:bodyPr>
                      </wps:wsp>
                      <wps:wsp>
                        <wps:cNvPr id="51" name="Line 44"/>
                        <wps:cNvCnPr/>
                        <wps:spPr bwMode="auto">
                          <a:xfrm flipV="1">
                            <a:off x="3667619" y="378585"/>
                            <a:ext cx="577703" cy="3639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45"/>
                        <wps:cNvCnPr/>
                        <wps:spPr bwMode="auto">
                          <a:xfrm flipH="1" flipV="1">
                            <a:off x="1495408" y="325459"/>
                            <a:ext cx="751104" cy="4171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46"/>
                        <wps:cNvCnPr/>
                        <wps:spPr bwMode="auto">
                          <a:xfrm flipH="1">
                            <a:off x="1540608" y="1415491"/>
                            <a:ext cx="531003" cy="3565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47"/>
                        <wps:cNvCnPr/>
                        <wps:spPr bwMode="auto">
                          <a:xfrm>
                            <a:off x="3714719" y="1503034"/>
                            <a:ext cx="531503" cy="2692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55" o:spid="_x0000_s1049" editas="canvas" style="width:458.9pt;height:157.25pt;mso-position-horizontal-relative:char;mso-position-vertical-relative:line" coordsize="58280,19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">
                <v:shape id="_x0000_s1050" type="#_x0000_t75" style="position:absolute;width:58280;height:19970;visibility:visible;mso-wrap-style:square">
                  <v:fill o:detectmouseclick="t"/>
                  <v:path o:connecttype="none"/>
                </v:shape>
                <v:rect id="Rectangle 39" o:spid="_x0000_s1051" style="position:absolute;left:1232;top:730;width:13678;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rsidR="00E55425" w:rsidRPr="000855CF" w:rsidRDefault="00E55425" w:rsidP="00E800D6">
                        <w:pPr>
                          <w:jc w:val="center"/>
                          <w:rPr>
                            <w:sz w:val="28"/>
                          </w:rPr>
                        </w:pPr>
                        <w:r w:rsidRPr="000855CF">
                          <w:rPr>
                            <w:sz w:val="28"/>
                          </w:rPr>
                          <w:t>Внеоборотные активы</w:t>
                        </w:r>
                      </w:p>
                    </w:txbxContent>
                  </v:textbox>
                </v:rect>
                <v:rect id="Rectangle 40" o:spid="_x0000_s1052" style="position:absolute;left:42462;top:1212;width:15145;height:7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textbox>
                    <w:txbxContent>
                      <w:p w:rsidR="00E55425" w:rsidRPr="000855CF" w:rsidRDefault="00E55425" w:rsidP="00E800D6">
                        <w:pPr>
                          <w:jc w:val="center"/>
                          <w:rPr>
                            <w:sz w:val="28"/>
                          </w:rPr>
                        </w:pPr>
                        <w:r w:rsidRPr="000855CF">
                          <w:rPr>
                            <w:sz w:val="28"/>
                          </w:rPr>
                          <w:t xml:space="preserve">Расходы </w:t>
                        </w:r>
                        <w:r w:rsidRPr="000855CF">
                          <w:rPr>
                            <w:rStyle w:val="apple-converted-space"/>
                            <w:rFonts w:ascii="Arial" w:hAnsi="Arial" w:cs="Arial"/>
                            <w:color w:val="000000"/>
                            <w:szCs w:val="16"/>
                            <w:shd w:val="clear" w:color="auto" w:fill="FFFFFF"/>
                          </w:rPr>
                          <w:t> </w:t>
                        </w:r>
                        <w:r w:rsidRPr="000855CF">
                          <w:rPr>
                            <w:color w:val="000000"/>
                            <w:sz w:val="28"/>
                            <w:shd w:val="clear" w:color="auto" w:fill="FFFFFF"/>
                          </w:rPr>
                          <w:t>по основной деятельности</w:t>
                        </w:r>
                      </w:p>
                    </w:txbxContent>
                  </v:textbox>
                </v:rect>
                <v:rect id="Rectangle 41" o:spid="_x0000_s1053" style="position:absolute;left:2282;top:14154;width:13243;height:5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textbox>
                    <w:txbxContent>
                      <w:p w:rsidR="00E55425" w:rsidRPr="000855CF" w:rsidRDefault="00E55425" w:rsidP="00E800D6">
                        <w:pPr>
                          <w:jc w:val="center"/>
                          <w:rPr>
                            <w:sz w:val="28"/>
                          </w:rPr>
                        </w:pPr>
                        <w:r w:rsidRPr="000855CF">
                          <w:rPr>
                            <w:sz w:val="28"/>
                          </w:rPr>
                          <w:t>Оборотные активы</w:t>
                        </w:r>
                      </w:p>
                    </w:txbxContent>
                  </v:textbox>
                </v:rect>
                <v:rect id="Rectangle 42" o:spid="_x0000_s1054" style="position:absolute;left:42459;top:15347;width:15141;height:4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textbox>
                    <w:txbxContent>
                      <w:p w:rsidR="00E55425" w:rsidRPr="000855CF" w:rsidRDefault="00E55425" w:rsidP="00E800D6">
                        <w:pPr>
                          <w:jc w:val="center"/>
                          <w:rPr>
                            <w:sz w:val="28"/>
                          </w:rPr>
                        </w:pPr>
                        <w:r w:rsidRPr="000855CF">
                          <w:rPr>
                            <w:sz w:val="28"/>
                          </w:rPr>
                          <w:t>Прочие расходы</w:t>
                        </w:r>
                      </w:p>
                    </w:txbxContent>
                  </v:textbox>
                </v:rect>
                <v:oval id="Oval 43" o:spid="_x0000_s1055" style="position:absolute;left:19522;top:5777;width:20098;height:1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VlMAA&#10;AADbAAAADwAAAGRycy9kb3ducmV2LnhtbERPTWvCQBC9C/6HZYTezMaGSEldRSoFe/BgbO9DdkyC&#10;2dmQncb033cPgsfH+97sJtepkYbQejawSlJQxJW3LdcGvi+fyzdQQZAtdp7JwB8F2G3nsw0W1t/5&#10;TGMptYohHAo00Ij0hdahashhSHxPHLmrHxxKhEOt7YD3GO46/Zqma+2w5djQYE8fDVW38tcZONT7&#10;cj3qTPLsejhKfvs5fWUrY14W0/4dlNAkT/HDfbQG8rg+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UVlMAAAADbAAAADwAAAAAAAAAAAAAAAACYAgAAZHJzL2Rvd25y&#10;ZXYueG1sUEsFBgAAAAAEAAQA9QAAAIUDAAAAAA==&#10;">
                  <v:textbox>
                    <w:txbxContent>
                      <w:p w:rsidR="00E55425" w:rsidRPr="000855CF" w:rsidRDefault="00E55425" w:rsidP="00E800D6">
                        <w:pPr>
                          <w:widowControl w:val="0"/>
                          <w:autoSpaceDE w:val="0"/>
                          <w:autoSpaceDN w:val="0"/>
                          <w:adjustRightInd w:val="0"/>
                          <w:jc w:val="center"/>
                          <w:rPr>
                            <w:sz w:val="28"/>
                            <w:lang w:val="en-US"/>
                          </w:rPr>
                        </w:pPr>
                        <w:r w:rsidRPr="000855CF">
                          <w:rPr>
                            <w:sz w:val="28"/>
                          </w:rPr>
                          <w:t>Затраты</w:t>
                        </w:r>
                      </w:p>
                      <w:p w:rsidR="00E55425" w:rsidRPr="000855CF" w:rsidRDefault="00E55425" w:rsidP="00E800D6">
                        <w:pPr>
                          <w:jc w:val="center"/>
                          <w:rPr>
                            <w:sz w:val="28"/>
                          </w:rPr>
                        </w:pPr>
                        <w:r w:rsidRPr="000855CF">
                          <w:rPr>
                            <w:sz w:val="28"/>
                          </w:rPr>
                          <w:t>производствен-ной сферы</w:t>
                        </w:r>
                      </w:p>
                    </w:txbxContent>
                  </v:textbox>
                </v:oval>
                <v:line id="Line 44" o:spid="_x0000_s1056" style="position:absolute;flip:y;visibility:visible;mso-wrap-style:square" from="36676,3785" to="42453,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UKcQAAADbAAAADwAAAGRycy9kb3ducmV2LnhtbESPQWvCQBCF70L/wzIFL0E3Viw1dZW2&#10;KhSkh0YPPQ7ZaRKanQ3ZUeO/dwuCx8eb9715i1XvGnWiLtSeDUzGKSjiwtuaSwOH/Xb0AioIssXG&#10;Mxm4UIDV8mGwwMz6M3/TKZdSRQiHDA1UIm2mdSgqchjGviWO3q/vHEqUXalth+cId41+StNn7bDm&#10;2FBhSx8VFX/50cU3tl+8nk6Td6eTZE6bH9mlWowZPvZvr6CEerkf39Kf1sBs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OZQpxAAAANsAAAAPAAAAAAAAAAAA&#10;AAAAAKECAABkcnMvZG93bnJldi54bWxQSwUGAAAAAAQABAD5AAAAkgMAAAAA&#10;">
                  <v:stroke endarrow="block"/>
                </v:line>
                <v:line id="Line 45" o:spid="_x0000_s1057" style="position:absolute;flip:x y;visibility:visible;mso-wrap-style:square" from="14954,3254" to="22465,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b5FMQAAADbAAAADwAAAGRycy9kb3ducmV2LnhtbESPQWvCQBSE70L/w/IEb7pRUGzqKiIU&#10;PHjRlvb6kn1mo9m3SXaN8d+7QqHHYWa+YVab3laio9aXjhVMJwkI4tzpkgsF31+f4yUIH5A1Vo5J&#10;wYM8bNZvgxWm2t35SN0pFCJC2KeowIRQp1L63JBFP3E1cfTOrrUYomwLqVu8R7it5CxJFtJiyXHB&#10;YE07Q/n1dLMKuuw2vfwcjlef/Tbv2dI0u0OzUGo07LcfIAL14T/8195rBfMZvL7EHy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hvkUxAAAANsAAAAPAAAAAAAAAAAA&#10;AAAAAKECAABkcnMvZG93bnJldi54bWxQSwUGAAAAAAQABAD5AAAAkgMAAAAA&#10;">
                  <v:stroke endarrow="block"/>
                </v:line>
                <v:line id="Line 46" o:spid="_x0000_s1058" style="position:absolute;flip:x;visibility:visible;mso-wrap-style:square" from="15406,14154" to="20716,17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evxcUAAADbAAAADwAAAGRycy9kb3ducmV2LnhtbESPT2vCQBDF7wW/wzJCL6FuaqjU6CrW&#10;PyCUHrQ9eByyYxLMzobsVNNv3xUKPT7evN+bN1/2rlFX6kLt2cDzKAVFXHhbc2ng63P39AoqCLLF&#10;xjMZ+KEAy8XgYY659Tc+0PUopYoQDjkaqETaXOtQVOQwjHxLHL2z7xxKlF2pbYe3CHeNHqfpRDus&#10;OTZU2NK6ouJy/Hbxjd0Hb7IseXM6Saa0Pcl7qsWYx2G/moES6uX/+C+9twZe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evxcUAAADbAAAADwAAAAAAAAAA&#10;AAAAAAChAgAAZHJzL2Rvd25yZXYueG1sUEsFBgAAAAAEAAQA+QAAAJMDAAAAAA==&#10;">
                  <v:stroke endarrow="block"/>
                </v:line>
                <v:line id="Line 47" o:spid="_x0000_s1059" style="position:absolute;visibility:visible;mso-wrap-style:square" from="37147,15030" to="42462,17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3/8QAAADbAAAADwAAAGRycy9kb3ducmV2LnhtbESPQWsCMRSE70L/Q3iF3jSr1K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6Lf/xAAAANsAAAAPAAAAAAAAAAAA&#10;AAAAAKECAABkcnMvZG93bnJldi54bWxQSwUGAAAAAAQABAD5AAAAkgMAAAAA&#10;">
                  <v:stroke endarrow="block"/>
                </v:line>
                <w10:anchorlock/>
              </v:group>
            </w:pict>
          </mc:Fallback>
        </mc:AlternateContent>
      </w:r>
    </w:p>
    <w:p w:rsidR="00E800D6" w:rsidRPr="00E800D6" w:rsidRDefault="00E800D6" w:rsidP="00E800D6">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0"/>
          <w:lang w:eastAsia="ru-RU"/>
        </w:rPr>
      </w:pPr>
      <w:r w:rsidRPr="00E800D6">
        <w:rPr>
          <w:rFonts w:ascii="Times New Roman" w:eastAsia="Times New Roman" w:hAnsi="Times New Roman" w:cs="Times New Roman"/>
          <w:sz w:val="28"/>
          <w:szCs w:val="20"/>
          <w:lang w:eastAsia="ru-RU"/>
        </w:rPr>
        <w:t>Рис. 2. Результаты трансформации затрат</w:t>
      </w:r>
    </w:p>
    <w:p w:rsidR="00E800D6" w:rsidRPr="00E800D6" w:rsidRDefault="00E800D6" w:rsidP="00E800D6">
      <w:pPr>
        <w:spacing w:after="0" w:line="240" w:lineRule="auto"/>
        <w:ind w:firstLine="709"/>
        <w:jc w:val="both"/>
        <w:rPr>
          <w:rFonts w:ascii="Times New Roman" w:eastAsia="Times New Roman" w:hAnsi="Times New Roman" w:cs="Times New Roman"/>
          <w:sz w:val="28"/>
          <w:szCs w:val="28"/>
          <w:lang w:eastAsia="ru-RU"/>
        </w:rPr>
      </w:pPr>
      <w:r w:rsidRPr="00E800D6">
        <w:rPr>
          <w:rFonts w:ascii="Times New Roman" w:eastAsia="Times New Roman" w:hAnsi="Times New Roman" w:cs="Times New Roman"/>
          <w:sz w:val="28"/>
          <w:szCs w:val="24"/>
          <w:lang w:eastAsia="ru-RU"/>
        </w:rPr>
        <w:t xml:space="preserve">Во многих случаях трансформация затрат в расходы проходит, приобретая на промежуточном уровне форму актива (например, готовая продукция). При этом в производственной деятельности нередки случаи, когда затраты не превращаются в активы </w:t>
      </w:r>
      <w:r w:rsidRPr="00E800D6">
        <w:rPr>
          <w:rFonts w:ascii="Times New Roman" w:eastAsia="Times New Roman" w:hAnsi="Times New Roman" w:cs="Times New Roman"/>
          <w:sz w:val="28"/>
          <w:szCs w:val="20"/>
          <w:lang w:eastAsia="ru-RU"/>
        </w:rPr>
        <w:t>[2, с.79]</w:t>
      </w:r>
      <w:r w:rsidRPr="00E800D6">
        <w:rPr>
          <w:rFonts w:ascii="Times New Roman" w:eastAsia="Times New Roman" w:hAnsi="Times New Roman" w:cs="Times New Roman"/>
          <w:sz w:val="28"/>
          <w:szCs w:val="24"/>
          <w:lang w:eastAsia="ru-RU"/>
        </w:rPr>
        <w:t xml:space="preserve">. </w:t>
      </w:r>
    </w:p>
    <w:p w:rsidR="00E800D6" w:rsidRPr="00E800D6" w:rsidRDefault="00E800D6" w:rsidP="00E800D6">
      <w:pPr>
        <w:widowControl w:val="0"/>
        <w:spacing w:after="0" w:line="240" w:lineRule="auto"/>
        <w:ind w:firstLine="709"/>
        <w:jc w:val="both"/>
        <w:rPr>
          <w:rFonts w:ascii="Times New Roman" w:eastAsia="Times New Roman" w:hAnsi="Times New Roman" w:cs="Times New Roman"/>
          <w:sz w:val="28"/>
          <w:szCs w:val="28"/>
          <w:lang w:eastAsia="ru-RU"/>
        </w:rPr>
      </w:pPr>
      <w:r w:rsidRPr="00E800D6">
        <w:rPr>
          <w:rFonts w:ascii="Times New Roman" w:eastAsia="Times New Roman" w:hAnsi="Times New Roman" w:cs="Times New Roman"/>
          <w:sz w:val="28"/>
          <w:szCs w:val="28"/>
          <w:lang w:eastAsia="ru-RU"/>
        </w:rPr>
        <w:t xml:space="preserve">Таким образом, на основе такой информации из системы учета затрат специалисты могут анализировать показатели эффективности производства и реализации каждого вида продукции, а также определить резервы повышения </w:t>
      </w:r>
      <w:r w:rsidRPr="00E800D6">
        <w:rPr>
          <w:rFonts w:ascii="Times New Roman" w:eastAsia="Times New Roman" w:hAnsi="Times New Roman" w:cs="Times New Roman"/>
          <w:sz w:val="28"/>
          <w:szCs w:val="28"/>
          <w:lang w:eastAsia="ru-RU"/>
        </w:rPr>
        <w:lastRenderedPageBreak/>
        <w:t>финансовой результативности по отдельным производственным направлениям.</w:t>
      </w:r>
    </w:p>
    <w:p w:rsidR="00E800D6" w:rsidRPr="00E800D6" w:rsidRDefault="00E800D6" w:rsidP="00E800D6">
      <w:pPr>
        <w:spacing w:after="0" w:line="240" w:lineRule="auto"/>
        <w:ind w:firstLine="709"/>
        <w:jc w:val="both"/>
        <w:rPr>
          <w:rFonts w:ascii="Times New Roman" w:eastAsia="Times New Roman" w:hAnsi="Times New Roman" w:cs="Times New Roman"/>
          <w:sz w:val="28"/>
          <w:szCs w:val="28"/>
          <w:lang w:eastAsia="ru-RU"/>
        </w:rPr>
      </w:pPr>
      <w:r w:rsidRPr="00E800D6">
        <w:rPr>
          <w:rFonts w:ascii="Times New Roman" w:eastAsia="Times New Roman" w:hAnsi="Times New Roman" w:cs="Times New Roman"/>
          <w:sz w:val="28"/>
          <w:szCs w:val="28"/>
          <w:lang w:eastAsia="ru-RU"/>
        </w:rPr>
        <w:t>Организация учета затрат на производство продукции основана на следующих принципах: неизменность принятой методологии учета затрат на производство и калькулирования себестоимости продукции в течение года; полнота отражения в учете всех хозяйственных операций; правиль</w:t>
      </w:r>
      <w:r w:rsidRPr="00E800D6">
        <w:rPr>
          <w:rFonts w:ascii="Times New Roman" w:eastAsia="Times New Roman" w:hAnsi="Times New Roman" w:cs="Times New Roman"/>
          <w:sz w:val="28"/>
          <w:szCs w:val="28"/>
          <w:lang w:eastAsia="ru-RU"/>
        </w:rPr>
        <w:softHyphen/>
        <w:t>ное отнесение расходов и доходов к отчетным периодам; разграничение в учете текущих затрат на производство и капитальные вложения; регла</w:t>
      </w:r>
      <w:r w:rsidRPr="00E800D6">
        <w:rPr>
          <w:rFonts w:ascii="Times New Roman" w:eastAsia="Times New Roman" w:hAnsi="Times New Roman" w:cs="Times New Roman"/>
          <w:sz w:val="28"/>
          <w:szCs w:val="28"/>
          <w:lang w:eastAsia="ru-RU"/>
        </w:rPr>
        <w:softHyphen/>
        <w:t xml:space="preserve">ментация состава себестоимости продукции </w:t>
      </w:r>
      <w:r w:rsidRPr="00E800D6">
        <w:rPr>
          <w:rFonts w:ascii="Times New Roman" w:eastAsia="Times New Roman" w:hAnsi="Times New Roman" w:cs="Times New Roman"/>
          <w:sz w:val="28"/>
          <w:szCs w:val="20"/>
          <w:lang w:eastAsia="ru-RU"/>
        </w:rPr>
        <w:t>[7, с.46]</w:t>
      </w:r>
      <w:r w:rsidRPr="00E800D6">
        <w:rPr>
          <w:rFonts w:ascii="Times New Roman" w:eastAsia="Times New Roman" w:hAnsi="Times New Roman" w:cs="Times New Roman"/>
          <w:sz w:val="28"/>
          <w:szCs w:val="28"/>
          <w:lang w:eastAsia="ru-RU"/>
        </w:rPr>
        <w:t>.</w:t>
      </w:r>
    </w:p>
    <w:p w:rsidR="00E800D6" w:rsidRPr="00E800D6" w:rsidRDefault="00E800D6" w:rsidP="00E800D6">
      <w:pPr>
        <w:spacing w:after="0" w:line="240" w:lineRule="auto"/>
        <w:ind w:firstLine="709"/>
        <w:jc w:val="both"/>
        <w:rPr>
          <w:rFonts w:ascii="Times New Roman" w:eastAsia="Times New Roman" w:hAnsi="Times New Roman" w:cs="Times New Roman"/>
          <w:sz w:val="28"/>
          <w:szCs w:val="28"/>
          <w:lang w:eastAsia="ru-RU"/>
        </w:rPr>
      </w:pPr>
      <w:r w:rsidRPr="00E800D6">
        <w:rPr>
          <w:rFonts w:ascii="Times New Roman" w:eastAsia="Times New Roman" w:hAnsi="Times New Roman" w:cs="Times New Roman"/>
          <w:sz w:val="28"/>
          <w:szCs w:val="28"/>
          <w:lang w:eastAsia="ru-RU"/>
        </w:rPr>
        <w:t>Одно из основных условий получения достоверной информации о себе</w:t>
      </w:r>
      <w:r w:rsidRPr="00E800D6">
        <w:rPr>
          <w:rFonts w:ascii="Times New Roman" w:eastAsia="Times New Roman" w:hAnsi="Times New Roman" w:cs="Times New Roman"/>
          <w:sz w:val="28"/>
          <w:szCs w:val="28"/>
          <w:lang w:eastAsia="ru-RU"/>
        </w:rPr>
        <w:softHyphen/>
        <w:t>стоимости продукции - четкое определение состава производственных затрат.</w:t>
      </w:r>
    </w:p>
    <w:p w:rsidR="00E800D6" w:rsidRPr="00E800D6" w:rsidRDefault="00E800D6" w:rsidP="00E800D6">
      <w:pPr>
        <w:widowControl w:val="0"/>
        <w:spacing w:after="0" w:line="240" w:lineRule="auto"/>
        <w:ind w:firstLine="709"/>
        <w:jc w:val="both"/>
        <w:rPr>
          <w:rFonts w:ascii="Times New Roman" w:eastAsia="Times New Roman" w:hAnsi="Times New Roman" w:cs="Times New Roman"/>
          <w:sz w:val="28"/>
          <w:szCs w:val="28"/>
          <w:lang w:eastAsia="ru-RU"/>
        </w:rPr>
      </w:pPr>
      <w:r w:rsidRPr="00E800D6">
        <w:rPr>
          <w:rFonts w:ascii="Times New Roman" w:eastAsia="Times New Roman" w:hAnsi="Times New Roman" w:cs="Times New Roman"/>
          <w:sz w:val="28"/>
          <w:szCs w:val="28"/>
          <w:lang w:eastAsia="ru-RU"/>
        </w:rPr>
        <w:t>Перечень статей затрат, их состав и методы распределения по видам</w:t>
      </w:r>
      <w:r w:rsidRPr="00E800D6">
        <w:rPr>
          <w:rFonts w:ascii="Times New Roman" w:eastAsia="Times New Roman" w:hAnsi="Times New Roman" w:cs="Times New Roman"/>
          <w:sz w:val="28"/>
          <w:szCs w:val="28"/>
          <w:lang w:eastAsia="ru-RU"/>
        </w:rPr>
        <w:br/>
        <w:t>продукции (работ, услуг) определяются отраслевыми методическими</w:t>
      </w:r>
      <w:r w:rsidRPr="00E800D6">
        <w:rPr>
          <w:rFonts w:ascii="Times New Roman" w:eastAsia="Times New Roman" w:hAnsi="Times New Roman" w:cs="Times New Roman"/>
          <w:sz w:val="28"/>
          <w:szCs w:val="28"/>
          <w:lang w:eastAsia="ru-RU"/>
        </w:rPr>
        <w:br/>
        <w:t>рекомендациями по вопросам бухгалтерского учета и калькулирования</w:t>
      </w:r>
      <w:r w:rsidRPr="00E800D6">
        <w:rPr>
          <w:rFonts w:ascii="Times New Roman" w:eastAsia="Times New Roman" w:hAnsi="Times New Roman" w:cs="Times New Roman"/>
          <w:sz w:val="28"/>
          <w:szCs w:val="28"/>
          <w:lang w:eastAsia="ru-RU"/>
        </w:rPr>
        <w:br/>
        <w:t>себестоимости продукции (работ, услуг) с учетом характера и структуры</w:t>
      </w:r>
      <w:r w:rsidRPr="00E800D6">
        <w:rPr>
          <w:rFonts w:ascii="Times New Roman" w:eastAsia="Times New Roman" w:hAnsi="Times New Roman" w:cs="Times New Roman"/>
          <w:sz w:val="28"/>
          <w:szCs w:val="28"/>
          <w:lang w:eastAsia="ru-RU"/>
        </w:rPr>
        <w:br/>
        <w:t>производства.</w:t>
      </w:r>
    </w:p>
    <w:p w:rsidR="00E800D6" w:rsidRPr="00E800D6" w:rsidRDefault="00E800D6" w:rsidP="00E800D6">
      <w:pPr>
        <w:widowControl w:val="0"/>
        <w:spacing w:after="0" w:line="240" w:lineRule="auto"/>
        <w:ind w:firstLine="709"/>
        <w:jc w:val="both"/>
        <w:rPr>
          <w:rFonts w:ascii="Times New Roman" w:eastAsia="Times New Roman" w:hAnsi="Times New Roman" w:cs="Times New Roman"/>
          <w:sz w:val="28"/>
          <w:szCs w:val="28"/>
          <w:lang w:eastAsia="ru-RU"/>
        </w:rPr>
      </w:pPr>
      <w:r w:rsidRPr="00E800D6">
        <w:rPr>
          <w:rFonts w:ascii="Times New Roman" w:eastAsia="Times New Roman" w:hAnsi="Times New Roman" w:cs="Times New Roman"/>
          <w:sz w:val="28"/>
          <w:szCs w:val="28"/>
          <w:lang w:eastAsia="ru-RU"/>
        </w:rPr>
        <w:t>На дебете счета 20 «Основное производство» к окон</w:t>
      </w:r>
      <w:r w:rsidRPr="00E800D6">
        <w:rPr>
          <w:rFonts w:ascii="Times New Roman" w:eastAsia="Times New Roman" w:hAnsi="Times New Roman" w:cs="Times New Roman"/>
          <w:sz w:val="28"/>
          <w:szCs w:val="28"/>
          <w:lang w:eastAsia="ru-RU"/>
        </w:rPr>
        <w:softHyphen/>
        <w:t>чанию отчетного периода будут собраны фактические производственные затраты на полученную продукцию и незавершенное производство. Аналитический учет производственных затрат ведется по видам произ</w:t>
      </w:r>
      <w:r w:rsidRPr="00E800D6">
        <w:rPr>
          <w:rFonts w:ascii="Times New Roman" w:eastAsia="Times New Roman" w:hAnsi="Times New Roman" w:cs="Times New Roman"/>
          <w:sz w:val="28"/>
          <w:szCs w:val="28"/>
          <w:lang w:eastAsia="ru-RU"/>
        </w:rPr>
        <w:softHyphen/>
        <w:t>водств и видам работ незавершенного производства, что позволяет опре</w:t>
      </w:r>
      <w:r w:rsidRPr="00E800D6">
        <w:rPr>
          <w:rFonts w:ascii="Times New Roman" w:eastAsia="Times New Roman" w:hAnsi="Times New Roman" w:cs="Times New Roman"/>
          <w:sz w:val="28"/>
          <w:szCs w:val="28"/>
          <w:lang w:eastAsia="ru-RU"/>
        </w:rPr>
        <w:softHyphen/>
        <w:t>делить фактическую производственную себестоимость каждого продукта и оценить объем незавершенного производства.</w:t>
      </w:r>
    </w:p>
    <w:p w:rsidR="00E800D6" w:rsidRPr="00E800D6" w:rsidRDefault="00E800D6" w:rsidP="00E800D6">
      <w:pPr>
        <w:widowControl w:val="0"/>
        <w:spacing w:after="0" w:line="240" w:lineRule="auto"/>
        <w:ind w:firstLine="709"/>
        <w:jc w:val="both"/>
        <w:rPr>
          <w:rFonts w:ascii="Times New Roman" w:eastAsia="Times New Roman" w:hAnsi="Times New Roman" w:cs="Times New Roman"/>
          <w:sz w:val="28"/>
          <w:szCs w:val="28"/>
          <w:lang w:eastAsia="ru-RU"/>
        </w:rPr>
      </w:pPr>
      <w:r w:rsidRPr="00E800D6">
        <w:rPr>
          <w:rFonts w:ascii="Times New Roman" w:eastAsia="Times New Roman" w:hAnsi="Times New Roman" w:cs="Times New Roman"/>
          <w:sz w:val="28"/>
          <w:szCs w:val="28"/>
          <w:lang w:eastAsia="ru-RU"/>
        </w:rPr>
        <w:t xml:space="preserve">В </w:t>
      </w:r>
      <w:r w:rsidRPr="00E800D6">
        <w:rPr>
          <w:rFonts w:ascii="Times New Roman" w:eastAsia="Times New Roman" w:hAnsi="Times New Roman" w:cs="Times New Roman"/>
          <w:sz w:val="28"/>
          <w:szCs w:val="32"/>
          <w:lang w:eastAsia="ru-RU"/>
        </w:rPr>
        <w:t>сельском хозяйстве</w:t>
      </w:r>
      <w:r w:rsidRPr="00E800D6">
        <w:rPr>
          <w:rFonts w:ascii="Times New Roman" w:eastAsia="Times New Roman" w:hAnsi="Times New Roman" w:cs="Times New Roman"/>
          <w:sz w:val="28"/>
          <w:szCs w:val="28"/>
          <w:lang w:eastAsia="ru-RU"/>
        </w:rPr>
        <w:t>, как и в других отраслях, производимые затраты неоднородны. Они включают различные материальные расходы, затраченный труд, амортизацию основных средств и т. п.</w:t>
      </w:r>
    </w:p>
    <w:p w:rsidR="00E800D6" w:rsidRPr="00E800D6" w:rsidRDefault="00E800D6" w:rsidP="00E800D6">
      <w:pPr>
        <w:widowControl w:val="0"/>
        <w:spacing w:after="0" w:line="240" w:lineRule="auto"/>
        <w:ind w:firstLine="709"/>
        <w:jc w:val="both"/>
        <w:rPr>
          <w:rFonts w:ascii="Times New Roman" w:eastAsia="Times New Roman" w:hAnsi="Times New Roman" w:cs="Times New Roman"/>
          <w:sz w:val="28"/>
          <w:szCs w:val="28"/>
          <w:lang w:eastAsia="ru-RU"/>
        </w:rPr>
      </w:pPr>
      <w:r w:rsidRPr="00E800D6">
        <w:rPr>
          <w:rFonts w:ascii="Times New Roman" w:eastAsia="Times New Roman" w:hAnsi="Times New Roman" w:cs="Times New Roman"/>
          <w:sz w:val="28"/>
          <w:szCs w:val="28"/>
          <w:lang w:eastAsia="ru-RU"/>
        </w:rPr>
        <w:t xml:space="preserve">Бухгалтерский учет в </w:t>
      </w:r>
      <w:r w:rsidRPr="00E800D6">
        <w:rPr>
          <w:rFonts w:ascii="Times New Roman" w:eastAsia="Times New Roman" w:hAnsi="Times New Roman" w:cs="Times New Roman"/>
          <w:sz w:val="28"/>
          <w:szCs w:val="32"/>
          <w:lang w:eastAsia="ru-RU"/>
        </w:rPr>
        <w:t>сельском хозяйстве</w:t>
      </w:r>
      <w:r w:rsidRPr="00E800D6">
        <w:rPr>
          <w:rFonts w:ascii="Times New Roman" w:eastAsia="Times New Roman" w:hAnsi="Times New Roman" w:cs="Times New Roman"/>
          <w:sz w:val="28"/>
          <w:szCs w:val="28"/>
          <w:lang w:eastAsia="ru-RU"/>
        </w:rPr>
        <w:t xml:space="preserve"> должен, следовательно, обеспечить строгое разделение затрат по их видам. По видам производств и расходов затраты в </w:t>
      </w:r>
      <w:r w:rsidRPr="00E800D6">
        <w:rPr>
          <w:rFonts w:ascii="Times New Roman" w:eastAsia="Times New Roman" w:hAnsi="Times New Roman" w:cs="Times New Roman"/>
          <w:sz w:val="28"/>
          <w:szCs w:val="32"/>
          <w:lang w:eastAsia="ru-RU"/>
        </w:rPr>
        <w:t>сельском хозяйстве</w:t>
      </w:r>
      <w:r w:rsidRPr="00E800D6">
        <w:rPr>
          <w:rFonts w:ascii="Times New Roman" w:eastAsia="Times New Roman" w:hAnsi="Times New Roman" w:cs="Times New Roman"/>
          <w:sz w:val="28"/>
          <w:szCs w:val="28"/>
          <w:lang w:eastAsia="ru-RU"/>
        </w:rPr>
        <w:t xml:space="preserve"> систематизируются так же, как и затраты в других отраслях. Однако это не означает полного совпадения в учете по другим признакам. В целом построение учета затрат в </w:t>
      </w:r>
      <w:r w:rsidRPr="00E800D6">
        <w:rPr>
          <w:rFonts w:ascii="Times New Roman" w:eastAsia="Times New Roman" w:hAnsi="Times New Roman" w:cs="Times New Roman"/>
          <w:sz w:val="28"/>
          <w:szCs w:val="32"/>
          <w:lang w:eastAsia="ru-RU"/>
        </w:rPr>
        <w:t>сельском хозяйстве</w:t>
      </w:r>
      <w:r w:rsidRPr="00E800D6">
        <w:rPr>
          <w:rFonts w:ascii="Times New Roman" w:eastAsia="Times New Roman" w:hAnsi="Times New Roman" w:cs="Times New Roman"/>
          <w:sz w:val="28"/>
          <w:szCs w:val="28"/>
          <w:lang w:eastAsia="ru-RU"/>
        </w:rPr>
        <w:t xml:space="preserve"> имеет ряд отличий, что определяется особенностями отрасли </w:t>
      </w:r>
      <w:r w:rsidRPr="00E800D6">
        <w:rPr>
          <w:rFonts w:ascii="Times New Roman" w:eastAsia="Times New Roman" w:hAnsi="Times New Roman" w:cs="Times New Roman"/>
          <w:sz w:val="28"/>
          <w:szCs w:val="20"/>
          <w:lang w:eastAsia="ru-RU"/>
        </w:rPr>
        <w:t>(таблица 1)</w:t>
      </w:r>
      <w:r w:rsidRPr="00E800D6">
        <w:rPr>
          <w:rFonts w:ascii="Times New Roman" w:eastAsia="Times New Roman" w:hAnsi="Times New Roman" w:cs="Times New Roman"/>
          <w:sz w:val="28"/>
          <w:szCs w:val="28"/>
          <w:lang w:eastAsia="ru-RU"/>
        </w:rPr>
        <w:t>.</w:t>
      </w:r>
    </w:p>
    <w:p w:rsidR="005E07D3" w:rsidRDefault="005E07D3" w:rsidP="00E800D6">
      <w:pPr>
        <w:widowControl w:val="0"/>
        <w:spacing w:after="0" w:line="240" w:lineRule="auto"/>
        <w:ind w:firstLine="709"/>
        <w:jc w:val="right"/>
        <w:rPr>
          <w:rFonts w:ascii="Times New Roman" w:eastAsia="Times New Roman" w:hAnsi="Times New Roman" w:cs="Times New Roman"/>
          <w:sz w:val="28"/>
          <w:szCs w:val="28"/>
          <w:lang w:eastAsia="ru-RU"/>
        </w:rPr>
      </w:pPr>
    </w:p>
    <w:p w:rsidR="005E07D3" w:rsidRDefault="005E07D3" w:rsidP="00E800D6">
      <w:pPr>
        <w:widowControl w:val="0"/>
        <w:spacing w:after="0" w:line="240" w:lineRule="auto"/>
        <w:ind w:firstLine="709"/>
        <w:jc w:val="right"/>
        <w:rPr>
          <w:rFonts w:ascii="Times New Roman" w:eastAsia="Times New Roman" w:hAnsi="Times New Roman" w:cs="Times New Roman"/>
          <w:sz w:val="28"/>
          <w:szCs w:val="28"/>
          <w:lang w:eastAsia="ru-RU"/>
        </w:rPr>
      </w:pPr>
    </w:p>
    <w:p w:rsidR="00E800D6" w:rsidRPr="00E800D6" w:rsidRDefault="00E800D6" w:rsidP="00E800D6">
      <w:pPr>
        <w:widowControl w:val="0"/>
        <w:spacing w:after="0" w:line="240" w:lineRule="auto"/>
        <w:ind w:firstLine="709"/>
        <w:jc w:val="right"/>
        <w:rPr>
          <w:rFonts w:ascii="Times New Roman" w:eastAsia="Times New Roman" w:hAnsi="Times New Roman" w:cs="Times New Roman"/>
          <w:sz w:val="28"/>
          <w:szCs w:val="28"/>
          <w:lang w:eastAsia="ru-RU"/>
        </w:rPr>
      </w:pPr>
      <w:r w:rsidRPr="00E800D6">
        <w:rPr>
          <w:rFonts w:ascii="Times New Roman" w:eastAsia="Times New Roman" w:hAnsi="Times New Roman" w:cs="Times New Roman"/>
          <w:sz w:val="28"/>
          <w:szCs w:val="28"/>
          <w:lang w:eastAsia="ru-RU"/>
        </w:rPr>
        <w:t>Таблица 1</w:t>
      </w:r>
    </w:p>
    <w:p w:rsidR="00E800D6" w:rsidRPr="00E800D6" w:rsidRDefault="00E800D6" w:rsidP="00E800D6">
      <w:pPr>
        <w:widowControl w:val="0"/>
        <w:spacing w:after="0" w:line="240" w:lineRule="auto"/>
        <w:jc w:val="center"/>
        <w:rPr>
          <w:rFonts w:ascii="Times New Roman" w:eastAsia="Times New Roman" w:hAnsi="Times New Roman" w:cs="Times New Roman"/>
          <w:sz w:val="28"/>
          <w:szCs w:val="28"/>
          <w:lang w:eastAsia="ru-RU"/>
        </w:rPr>
      </w:pPr>
      <w:r w:rsidRPr="00E800D6">
        <w:rPr>
          <w:rFonts w:ascii="Times New Roman" w:eastAsia="Times New Roman" w:hAnsi="Times New Roman" w:cs="Times New Roman"/>
          <w:sz w:val="28"/>
          <w:szCs w:val="28"/>
          <w:lang w:eastAsia="ru-RU"/>
        </w:rPr>
        <w:t>Классификация затрат для целей управления издержками</w:t>
      </w:r>
    </w:p>
    <w:tbl>
      <w:tblPr>
        <w:tblW w:w="9570" w:type="dxa"/>
        <w:jc w:val="center"/>
        <w:tblInd w:w="324" w:type="dxa"/>
        <w:tblLayout w:type="fixed"/>
        <w:tblCellMar>
          <w:left w:w="40" w:type="dxa"/>
          <w:right w:w="40" w:type="dxa"/>
        </w:tblCellMar>
        <w:tblLook w:val="0000" w:firstRow="0" w:lastRow="0" w:firstColumn="0" w:lastColumn="0" w:noHBand="0" w:noVBand="0"/>
      </w:tblPr>
      <w:tblGrid>
        <w:gridCol w:w="3049"/>
        <w:gridCol w:w="6521"/>
      </w:tblGrid>
      <w:tr w:rsidR="00E800D6" w:rsidRPr="00E800D6" w:rsidTr="00E800D6">
        <w:trPr>
          <w:trHeight w:hRule="exact" w:val="1125"/>
          <w:jc w:val="center"/>
        </w:trPr>
        <w:tc>
          <w:tcPr>
            <w:tcW w:w="3049" w:type="dxa"/>
            <w:tcBorders>
              <w:top w:val="single" w:sz="6" w:space="0" w:color="auto"/>
              <w:left w:val="single" w:sz="6" w:space="0" w:color="auto"/>
              <w:bottom w:val="single" w:sz="6" w:space="0" w:color="auto"/>
              <w:right w:val="single" w:sz="6" w:space="0" w:color="auto"/>
            </w:tcBorders>
            <w:shd w:val="clear" w:color="auto" w:fill="FFFFFF"/>
            <w:vAlign w:val="center"/>
          </w:tcPr>
          <w:p w:rsidR="00E800D6" w:rsidRPr="00E800D6" w:rsidRDefault="00E800D6" w:rsidP="00E800D6">
            <w:pPr>
              <w:spacing w:after="0" w:line="240" w:lineRule="auto"/>
              <w:jc w:val="center"/>
              <w:rPr>
                <w:rFonts w:ascii="Times New Roman" w:eastAsia="Times New Roman" w:hAnsi="Times New Roman" w:cs="Times New Roman"/>
                <w:b/>
                <w:sz w:val="28"/>
                <w:szCs w:val="24"/>
                <w:lang w:eastAsia="ru-RU"/>
              </w:rPr>
            </w:pPr>
            <w:r w:rsidRPr="00E800D6">
              <w:rPr>
                <w:rFonts w:ascii="Times New Roman" w:eastAsia="Times New Roman" w:hAnsi="Times New Roman" w:cs="Times New Roman"/>
                <w:b/>
                <w:sz w:val="28"/>
                <w:szCs w:val="24"/>
                <w:lang w:eastAsia="ru-RU"/>
              </w:rPr>
              <w:t>Направления управленческого контроля</w:t>
            </w:r>
          </w:p>
        </w:tc>
        <w:tc>
          <w:tcPr>
            <w:tcW w:w="6521" w:type="dxa"/>
            <w:tcBorders>
              <w:top w:val="single" w:sz="6" w:space="0" w:color="auto"/>
              <w:left w:val="single" w:sz="6" w:space="0" w:color="auto"/>
              <w:bottom w:val="single" w:sz="6" w:space="0" w:color="auto"/>
              <w:right w:val="single" w:sz="6" w:space="0" w:color="auto"/>
            </w:tcBorders>
            <w:shd w:val="clear" w:color="auto" w:fill="FFFFFF"/>
            <w:vAlign w:val="center"/>
          </w:tcPr>
          <w:p w:rsidR="00E800D6" w:rsidRPr="00E800D6" w:rsidRDefault="00E800D6" w:rsidP="00E800D6">
            <w:pPr>
              <w:spacing w:after="0" w:line="240" w:lineRule="auto"/>
              <w:jc w:val="center"/>
              <w:rPr>
                <w:rFonts w:ascii="Times New Roman" w:eastAsia="Times New Roman" w:hAnsi="Times New Roman" w:cs="Times New Roman"/>
                <w:b/>
                <w:sz w:val="28"/>
                <w:szCs w:val="24"/>
                <w:lang w:eastAsia="ru-RU"/>
              </w:rPr>
            </w:pPr>
            <w:r w:rsidRPr="00E800D6">
              <w:rPr>
                <w:rFonts w:ascii="Times New Roman" w:eastAsia="Times New Roman" w:hAnsi="Times New Roman" w:cs="Times New Roman"/>
                <w:b/>
                <w:sz w:val="28"/>
                <w:szCs w:val="24"/>
                <w:lang w:eastAsia="ru-RU"/>
              </w:rPr>
              <w:t>Классификация затрат</w:t>
            </w:r>
          </w:p>
        </w:tc>
      </w:tr>
      <w:tr w:rsidR="00E800D6" w:rsidRPr="00E800D6" w:rsidTr="00E800D6">
        <w:trPr>
          <w:trHeight w:hRule="exact" w:val="2261"/>
          <w:jc w:val="center"/>
        </w:trPr>
        <w:tc>
          <w:tcPr>
            <w:tcW w:w="3049" w:type="dxa"/>
            <w:tcBorders>
              <w:top w:val="single" w:sz="6" w:space="0" w:color="auto"/>
              <w:left w:val="single" w:sz="6" w:space="0" w:color="auto"/>
              <w:bottom w:val="single" w:sz="6" w:space="0" w:color="auto"/>
              <w:right w:val="single" w:sz="6" w:space="0" w:color="auto"/>
            </w:tcBorders>
            <w:shd w:val="clear" w:color="auto" w:fill="FFFFFF"/>
          </w:tcPr>
          <w:p w:rsidR="00E800D6" w:rsidRPr="00E800D6" w:rsidRDefault="00E800D6" w:rsidP="00E800D6">
            <w:pPr>
              <w:spacing w:after="0" w:line="240" w:lineRule="auto"/>
              <w:rPr>
                <w:rFonts w:ascii="Times New Roman" w:eastAsia="Times New Roman" w:hAnsi="Times New Roman" w:cs="Times New Roman"/>
                <w:sz w:val="28"/>
                <w:szCs w:val="24"/>
                <w:lang w:eastAsia="ru-RU"/>
              </w:rPr>
            </w:pPr>
            <w:r w:rsidRPr="00E800D6">
              <w:rPr>
                <w:rFonts w:ascii="Times New Roman" w:eastAsia="Times New Roman" w:hAnsi="Times New Roman" w:cs="Times New Roman"/>
                <w:sz w:val="28"/>
                <w:szCs w:val="24"/>
                <w:lang w:eastAsia="ru-RU"/>
              </w:rPr>
              <w:lastRenderedPageBreak/>
              <w:t>1. Процесс учета затрат и калькулирования себестоимости продукции</w:t>
            </w:r>
          </w:p>
        </w:tc>
        <w:tc>
          <w:tcPr>
            <w:tcW w:w="6521" w:type="dxa"/>
            <w:tcBorders>
              <w:top w:val="single" w:sz="6" w:space="0" w:color="auto"/>
              <w:left w:val="single" w:sz="6" w:space="0" w:color="auto"/>
              <w:bottom w:val="single" w:sz="6" w:space="0" w:color="auto"/>
              <w:right w:val="single" w:sz="6" w:space="0" w:color="auto"/>
            </w:tcBorders>
            <w:shd w:val="clear" w:color="auto" w:fill="FFFFFF"/>
          </w:tcPr>
          <w:p w:rsidR="00E800D6" w:rsidRPr="00E800D6" w:rsidRDefault="00E800D6" w:rsidP="00E800D6">
            <w:pPr>
              <w:spacing w:after="0" w:line="240" w:lineRule="auto"/>
              <w:jc w:val="both"/>
              <w:rPr>
                <w:rFonts w:ascii="Times New Roman" w:eastAsia="Times New Roman" w:hAnsi="Times New Roman" w:cs="Times New Roman"/>
                <w:sz w:val="28"/>
                <w:szCs w:val="24"/>
                <w:lang w:eastAsia="ru-RU"/>
              </w:rPr>
            </w:pPr>
            <w:r w:rsidRPr="00E800D6">
              <w:rPr>
                <w:rFonts w:ascii="Times New Roman" w:eastAsia="Times New Roman" w:hAnsi="Times New Roman" w:cs="Times New Roman"/>
                <w:sz w:val="28"/>
                <w:szCs w:val="24"/>
                <w:lang w:eastAsia="ru-RU"/>
              </w:rPr>
              <w:t xml:space="preserve">- одноэлементные и комплексные; </w:t>
            </w:r>
          </w:p>
          <w:p w:rsidR="00E800D6" w:rsidRPr="00E800D6" w:rsidRDefault="00E800D6" w:rsidP="00E800D6">
            <w:pPr>
              <w:spacing w:after="0" w:line="240" w:lineRule="auto"/>
              <w:jc w:val="both"/>
              <w:rPr>
                <w:rFonts w:ascii="Times New Roman" w:eastAsia="Times New Roman" w:hAnsi="Times New Roman" w:cs="Times New Roman"/>
                <w:sz w:val="28"/>
                <w:szCs w:val="24"/>
                <w:lang w:eastAsia="ru-RU"/>
              </w:rPr>
            </w:pPr>
            <w:r w:rsidRPr="00E800D6">
              <w:rPr>
                <w:rFonts w:ascii="Times New Roman" w:eastAsia="Times New Roman" w:hAnsi="Times New Roman" w:cs="Times New Roman"/>
                <w:sz w:val="28"/>
                <w:szCs w:val="24"/>
                <w:lang w:eastAsia="ru-RU"/>
              </w:rPr>
              <w:t>- экономические элементы и статьи кальку</w:t>
            </w:r>
            <w:r w:rsidRPr="00E800D6">
              <w:rPr>
                <w:rFonts w:ascii="Times New Roman" w:eastAsia="Times New Roman" w:hAnsi="Times New Roman" w:cs="Times New Roman"/>
                <w:sz w:val="28"/>
                <w:szCs w:val="24"/>
                <w:lang w:eastAsia="ru-RU"/>
              </w:rPr>
              <w:softHyphen/>
              <w:t xml:space="preserve">ляции; </w:t>
            </w:r>
          </w:p>
          <w:p w:rsidR="00E800D6" w:rsidRPr="00E800D6" w:rsidRDefault="00E800D6" w:rsidP="00E800D6">
            <w:pPr>
              <w:spacing w:after="0" w:line="240" w:lineRule="auto"/>
              <w:jc w:val="both"/>
              <w:rPr>
                <w:rFonts w:ascii="Times New Roman" w:eastAsia="Times New Roman" w:hAnsi="Times New Roman" w:cs="Times New Roman"/>
                <w:sz w:val="28"/>
                <w:szCs w:val="24"/>
                <w:lang w:eastAsia="ru-RU"/>
              </w:rPr>
            </w:pPr>
            <w:r w:rsidRPr="00E800D6">
              <w:rPr>
                <w:rFonts w:ascii="Times New Roman" w:eastAsia="Times New Roman" w:hAnsi="Times New Roman" w:cs="Times New Roman"/>
                <w:sz w:val="28"/>
                <w:szCs w:val="24"/>
                <w:lang w:eastAsia="ru-RU"/>
              </w:rPr>
              <w:t xml:space="preserve">- постоянные и переменные; </w:t>
            </w:r>
          </w:p>
          <w:p w:rsidR="00E800D6" w:rsidRPr="00E800D6" w:rsidRDefault="00E800D6" w:rsidP="00E800D6">
            <w:pPr>
              <w:spacing w:after="0" w:line="240" w:lineRule="auto"/>
              <w:jc w:val="both"/>
              <w:rPr>
                <w:rFonts w:ascii="Times New Roman" w:eastAsia="Times New Roman" w:hAnsi="Times New Roman" w:cs="Times New Roman"/>
                <w:sz w:val="28"/>
                <w:szCs w:val="24"/>
                <w:lang w:eastAsia="ru-RU"/>
              </w:rPr>
            </w:pPr>
            <w:r w:rsidRPr="00E800D6">
              <w:rPr>
                <w:rFonts w:ascii="Times New Roman" w:eastAsia="Times New Roman" w:hAnsi="Times New Roman" w:cs="Times New Roman"/>
                <w:sz w:val="28"/>
                <w:szCs w:val="24"/>
                <w:lang w:eastAsia="ru-RU"/>
              </w:rPr>
              <w:t xml:space="preserve">- основные и накладные; </w:t>
            </w:r>
          </w:p>
          <w:p w:rsidR="00E800D6" w:rsidRPr="00E800D6" w:rsidRDefault="00E800D6" w:rsidP="00E800D6">
            <w:pPr>
              <w:spacing w:after="0" w:line="240" w:lineRule="auto"/>
              <w:jc w:val="both"/>
              <w:rPr>
                <w:rFonts w:ascii="Times New Roman" w:eastAsia="Times New Roman" w:hAnsi="Times New Roman" w:cs="Times New Roman"/>
                <w:sz w:val="28"/>
                <w:szCs w:val="24"/>
                <w:lang w:eastAsia="ru-RU"/>
              </w:rPr>
            </w:pPr>
            <w:r w:rsidRPr="00E800D6">
              <w:rPr>
                <w:rFonts w:ascii="Times New Roman" w:eastAsia="Times New Roman" w:hAnsi="Times New Roman" w:cs="Times New Roman"/>
                <w:sz w:val="28"/>
                <w:szCs w:val="24"/>
                <w:lang w:eastAsia="ru-RU"/>
              </w:rPr>
              <w:t xml:space="preserve">- прямые и косвенные; </w:t>
            </w:r>
          </w:p>
          <w:p w:rsidR="00E800D6" w:rsidRPr="00E800D6" w:rsidRDefault="00E800D6" w:rsidP="00E800D6">
            <w:pPr>
              <w:spacing w:after="0" w:line="240" w:lineRule="auto"/>
              <w:jc w:val="both"/>
              <w:rPr>
                <w:rFonts w:ascii="Times New Roman" w:eastAsia="Times New Roman" w:hAnsi="Times New Roman" w:cs="Times New Roman"/>
                <w:sz w:val="28"/>
                <w:szCs w:val="24"/>
                <w:lang w:eastAsia="ru-RU"/>
              </w:rPr>
            </w:pPr>
            <w:r w:rsidRPr="00E800D6">
              <w:rPr>
                <w:rFonts w:ascii="Times New Roman" w:eastAsia="Times New Roman" w:hAnsi="Times New Roman" w:cs="Times New Roman"/>
                <w:sz w:val="28"/>
                <w:szCs w:val="24"/>
                <w:lang w:eastAsia="ru-RU"/>
              </w:rPr>
              <w:t xml:space="preserve">- текущие и единовременные; </w:t>
            </w:r>
          </w:p>
          <w:p w:rsidR="00E800D6" w:rsidRPr="00E800D6" w:rsidRDefault="00E800D6" w:rsidP="00E800D6">
            <w:pPr>
              <w:spacing w:after="0" w:line="240" w:lineRule="auto"/>
              <w:jc w:val="both"/>
              <w:rPr>
                <w:rFonts w:ascii="Times New Roman" w:eastAsia="Times New Roman" w:hAnsi="Times New Roman" w:cs="Times New Roman"/>
                <w:sz w:val="28"/>
                <w:szCs w:val="24"/>
                <w:lang w:eastAsia="ru-RU"/>
              </w:rPr>
            </w:pPr>
            <w:r w:rsidRPr="00E800D6">
              <w:rPr>
                <w:rFonts w:ascii="Times New Roman" w:eastAsia="Times New Roman" w:hAnsi="Times New Roman" w:cs="Times New Roman"/>
                <w:sz w:val="28"/>
                <w:szCs w:val="24"/>
                <w:lang w:eastAsia="ru-RU"/>
              </w:rPr>
              <w:t>- входящие и истекшие.</w:t>
            </w:r>
          </w:p>
        </w:tc>
      </w:tr>
      <w:tr w:rsidR="00E800D6" w:rsidRPr="00E800D6" w:rsidTr="00E800D6">
        <w:trPr>
          <w:trHeight w:hRule="exact" w:val="1416"/>
          <w:jc w:val="center"/>
        </w:trPr>
        <w:tc>
          <w:tcPr>
            <w:tcW w:w="3049" w:type="dxa"/>
            <w:tcBorders>
              <w:top w:val="single" w:sz="6" w:space="0" w:color="auto"/>
              <w:left w:val="single" w:sz="6" w:space="0" w:color="auto"/>
              <w:bottom w:val="single" w:sz="6" w:space="0" w:color="auto"/>
              <w:right w:val="single" w:sz="6" w:space="0" w:color="auto"/>
            </w:tcBorders>
            <w:shd w:val="clear" w:color="auto" w:fill="FFFFFF"/>
          </w:tcPr>
          <w:p w:rsidR="00E800D6" w:rsidRPr="00E800D6" w:rsidRDefault="00E800D6" w:rsidP="00E800D6">
            <w:pPr>
              <w:spacing w:after="0" w:line="240" w:lineRule="auto"/>
              <w:rPr>
                <w:rFonts w:ascii="Times New Roman" w:eastAsia="Times New Roman" w:hAnsi="Times New Roman" w:cs="Times New Roman"/>
                <w:sz w:val="28"/>
                <w:szCs w:val="24"/>
                <w:lang w:eastAsia="ru-RU"/>
              </w:rPr>
            </w:pPr>
            <w:r w:rsidRPr="00E800D6">
              <w:rPr>
                <w:rFonts w:ascii="Times New Roman" w:eastAsia="Times New Roman" w:hAnsi="Times New Roman" w:cs="Times New Roman"/>
                <w:sz w:val="28"/>
                <w:szCs w:val="24"/>
                <w:lang w:eastAsia="ru-RU"/>
              </w:rPr>
              <w:t>2. Процесс планиро</w:t>
            </w:r>
            <w:r w:rsidRPr="00E800D6">
              <w:rPr>
                <w:rFonts w:ascii="Times New Roman" w:eastAsia="Times New Roman" w:hAnsi="Times New Roman" w:cs="Times New Roman"/>
                <w:sz w:val="28"/>
                <w:szCs w:val="24"/>
                <w:lang w:eastAsia="ru-RU"/>
              </w:rPr>
              <w:softHyphen/>
              <w:t>вания и принятия управленческих ре</w:t>
            </w:r>
            <w:r w:rsidRPr="00E800D6">
              <w:rPr>
                <w:rFonts w:ascii="Times New Roman" w:eastAsia="Times New Roman" w:hAnsi="Times New Roman" w:cs="Times New Roman"/>
                <w:sz w:val="28"/>
                <w:szCs w:val="24"/>
                <w:lang w:eastAsia="ru-RU"/>
              </w:rPr>
              <w:softHyphen/>
              <w:t>шений</w:t>
            </w:r>
          </w:p>
        </w:tc>
        <w:tc>
          <w:tcPr>
            <w:tcW w:w="6521" w:type="dxa"/>
            <w:tcBorders>
              <w:top w:val="single" w:sz="6" w:space="0" w:color="auto"/>
              <w:left w:val="single" w:sz="6" w:space="0" w:color="auto"/>
              <w:bottom w:val="single" w:sz="6" w:space="0" w:color="auto"/>
              <w:right w:val="single" w:sz="6" w:space="0" w:color="auto"/>
            </w:tcBorders>
            <w:shd w:val="clear" w:color="auto" w:fill="FFFFFF"/>
          </w:tcPr>
          <w:p w:rsidR="00E800D6" w:rsidRPr="00E800D6" w:rsidRDefault="00E800D6" w:rsidP="00E800D6">
            <w:pPr>
              <w:spacing w:after="0" w:line="240" w:lineRule="auto"/>
              <w:jc w:val="both"/>
              <w:rPr>
                <w:rFonts w:ascii="Times New Roman" w:eastAsia="Times New Roman" w:hAnsi="Times New Roman" w:cs="Times New Roman"/>
                <w:sz w:val="28"/>
                <w:szCs w:val="24"/>
                <w:lang w:eastAsia="ru-RU"/>
              </w:rPr>
            </w:pPr>
            <w:r w:rsidRPr="00E800D6">
              <w:rPr>
                <w:rFonts w:ascii="Times New Roman" w:eastAsia="Times New Roman" w:hAnsi="Times New Roman" w:cs="Times New Roman"/>
                <w:sz w:val="28"/>
                <w:szCs w:val="24"/>
                <w:lang w:eastAsia="ru-RU"/>
              </w:rPr>
              <w:t xml:space="preserve">- явные и альтернативные; </w:t>
            </w:r>
          </w:p>
          <w:p w:rsidR="00E800D6" w:rsidRPr="00E800D6" w:rsidRDefault="00E800D6" w:rsidP="00E800D6">
            <w:pPr>
              <w:spacing w:after="0" w:line="240" w:lineRule="auto"/>
              <w:jc w:val="both"/>
              <w:rPr>
                <w:rFonts w:ascii="Times New Roman" w:eastAsia="Times New Roman" w:hAnsi="Times New Roman" w:cs="Times New Roman"/>
                <w:sz w:val="28"/>
                <w:szCs w:val="24"/>
                <w:lang w:eastAsia="ru-RU"/>
              </w:rPr>
            </w:pPr>
            <w:r w:rsidRPr="00E800D6">
              <w:rPr>
                <w:rFonts w:ascii="Times New Roman" w:eastAsia="Times New Roman" w:hAnsi="Times New Roman" w:cs="Times New Roman"/>
                <w:sz w:val="28"/>
                <w:szCs w:val="24"/>
                <w:lang w:eastAsia="ru-RU"/>
              </w:rPr>
              <w:t xml:space="preserve">- релевантные и нерелевантные; </w:t>
            </w:r>
          </w:p>
          <w:p w:rsidR="00E800D6" w:rsidRPr="00E800D6" w:rsidRDefault="00E800D6" w:rsidP="00E800D6">
            <w:pPr>
              <w:spacing w:after="0" w:line="240" w:lineRule="auto"/>
              <w:jc w:val="both"/>
              <w:rPr>
                <w:rFonts w:ascii="Times New Roman" w:eastAsia="Times New Roman" w:hAnsi="Times New Roman" w:cs="Times New Roman"/>
                <w:sz w:val="28"/>
                <w:szCs w:val="24"/>
                <w:lang w:eastAsia="ru-RU"/>
              </w:rPr>
            </w:pPr>
            <w:r w:rsidRPr="00E800D6">
              <w:rPr>
                <w:rFonts w:ascii="Times New Roman" w:eastAsia="Times New Roman" w:hAnsi="Times New Roman" w:cs="Times New Roman"/>
                <w:sz w:val="28"/>
                <w:szCs w:val="24"/>
                <w:lang w:eastAsia="ru-RU"/>
              </w:rPr>
              <w:t xml:space="preserve">- эффективные и неэффективные; </w:t>
            </w:r>
          </w:p>
          <w:p w:rsidR="00E800D6" w:rsidRPr="00E800D6" w:rsidRDefault="00E800D6" w:rsidP="00E800D6">
            <w:pPr>
              <w:spacing w:after="0" w:line="240" w:lineRule="auto"/>
              <w:jc w:val="both"/>
              <w:rPr>
                <w:rFonts w:ascii="Times New Roman" w:eastAsia="Times New Roman" w:hAnsi="Times New Roman" w:cs="Times New Roman"/>
                <w:sz w:val="28"/>
                <w:szCs w:val="24"/>
                <w:lang w:eastAsia="ru-RU"/>
              </w:rPr>
            </w:pPr>
            <w:r w:rsidRPr="00E800D6">
              <w:rPr>
                <w:rFonts w:ascii="Times New Roman" w:eastAsia="Times New Roman" w:hAnsi="Times New Roman" w:cs="Times New Roman"/>
                <w:sz w:val="28"/>
                <w:szCs w:val="24"/>
                <w:lang w:eastAsia="ru-RU"/>
              </w:rPr>
              <w:t>- обязательные и поощрительные.</w:t>
            </w:r>
          </w:p>
        </w:tc>
      </w:tr>
      <w:tr w:rsidR="00E800D6" w:rsidRPr="00E800D6" w:rsidTr="00E800D6">
        <w:trPr>
          <w:trHeight w:hRule="exact" w:val="1411"/>
          <w:jc w:val="center"/>
        </w:trPr>
        <w:tc>
          <w:tcPr>
            <w:tcW w:w="3049" w:type="dxa"/>
            <w:tcBorders>
              <w:top w:val="single" w:sz="6" w:space="0" w:color="auto"/>
              <w:left w:val="single" w:sz="6" w:space="0" w:color="auto"/>
              <w:bottom w:val="single" w:sz="6" w:space="0" w:color="auto"/>
              <w:right w:val="single" w:sz="6" w:space="0" w:color="auto"/>
            </w:tcBorders>
            <w:shd w:val="clear" w:color="auto" w:fill="FFFFFF"/>
          </w:tcPr>
          <w:p w:rsidR="00E800D6" w:rsidRPr="00E800D6" w:rsidRDefault="00E800D6" w:rsidP="00E800D6">
            <w:pPr>
              <w:spacing w:after="0" w:line="240" w:lineRule="auto"/>
              <w:rPr>
                <w:rFonts w:ascii="Times New Roman" w:eastAsia="Times New Roman" w:hAnsi="Times New Roman" w:cs="Times New Roman"/>
                <w:sz w:val="28"/>
                <w:szCs w:val="24"/>
                <w:lang w:eastAsia="ru-RU"/>
              </w:rPr>
            </w:pPr>
            <w:r w:rsidRPr="00E800D6">
              <w:rPr>
                <w:rFonts w:ascii="Times New Roman" w:eastAsia="Times New Roman" w:hAnsi="Times New Roman" w:cs="Times New Roman"/>
                <w:sz w:val="28"/>
                <w:szCs w:val="24"/>
                <w:lang w:eastAsia="ru-RU"/>
              </w:rPr>
              <w:t>3. Процесс контроля и регулирования</w:t>
            </w:r>
          </w:p>
        </w:tc>
        <w:tc>
          <w:tcPr>
            <w:tcW w:w="6521" w:type="dxa"/>
            <w:tcBorders>
              <w:top w:val="single" w:sz="6" w:space="0" w:color="auto"/>
              <w:left w:val="single" w:sz="6" w:space="0" w:color="auto"/>
              <w:bottom w:val="single" w:sz="6" w:space="0" w:color="auto"/>
              <w:right w:val="single" w:sz="6" w:space="0" w:color="auto"/>
            </w:tcBorders>
            <w:shd w:val="clear" w:color="auto" w:fill="FFFFFF"/>
          </w:tcPr>
          <w:p w:rsidR="00E800D6" w:rsidRPr="00E800D6" w:rsidRDefault="00E800D6" w:rsidP="00E800D6">
            <w:pPr>
              <w:spacing w:after="0" w:line="240" w:lineRule="auto"/>
              <w:jc w:val="both"/>
              <w:rPr>
                <w:rFonts w:ascii="Times New Roman" w:eastAsia="Times New Roman" w:hAnsi="Times New Roman" w:cs="Times New Roman"/>
                <w:sz w:val="28"/>
                <w:szCs w:val="24"/>
                <w:lang w:eastAsia="ru-RU"/>
              </w:rPr>
            </w:pPr>
            <w:r w:rsidRPr="00E800D6">
              <w:rPr>
                <w:rFonts w:ascii="Times New Roman" w:eastAsia="Times New Roman" w:hAnsi="Times New Roman" w:cs="Times New Roman"/>
                <w:sz w:val="28"/>
                <w:szCs w:val="24"/>
                <w:lang w:eastAsia="ru-RU"/>
              </w:rPr>
              <w:t xml:space="preserve">- контролируемые и неконтролируемые; </w:t>
            </w:r>
          </w:p>
          <w:p w:rsidR="00E800D6" w:rsidRPr="00E800D6" w:rsidRDefault="00E800D6" w:rsidP="00E800D6">
            <w:pPr>
              <w:spacing w:after="0" w:line="240" w:lineRule="auto"/>
              <w:jc w:val="both"/>
              <w:rPr>
                <w:rFonts w:ascii="Times New Roman" w:eastAsia="Times New Roman" w:hAnsi="Times New Roman" w:cs="Times New Roman"/>
                <w:sz w:val="28"/>
                <w:szCs w:val="24"/>
                <w:lang w:eastAsia="ru-RU"/>
              </w:rPr>
            </w:pPr>
            <w:r w:rsidRPr="00E800D6">
              <w:rPr>
                <w:rFonts w:ascii="Times New Roman" w:eastAsia="Times New Roman" w:hAnsi="Times New Roman" w:cs="Times New Roman"/>
                <w:sz w:val="28"/>
                <w:szCs w:val="24"/>
                <w:lang w:eastAsia="ru-RU"/>
              </w:rPr>
              <w:t xml:space="preserve">- регулируемые и нерегулируемые; </w:t>
            </w:r>
          </w:p>
          <w:p w:rsidR="00E800D6" w:rsidRPr="00E800D6" w:rsidRDefault="00E800D6" w:rsidP="00E800D6">
            <w:pPr>
              <w:spacing w:after="0" w:line="240" w:lineRule="auto"/>
              <w:jc w:val="both"/>
              <w:rPr>
                <w:rFonts w:ascii="Times New Roman" w:eastAsia="Times New Roman" w:hAnsi="Times New Roman" w:cs="Times New Roman"/>
                <w:sz w:val="28"/>
                <w:szCs w:val="24"/>
                <w:lang w:eastAsia="ru-RU"/>
              </w:rPr>
            </w:pPr>
            <w:r w:rsidRPr="00E800D6">
              <w:rPr>
                <w:rFonts w:ascii="Times New Roman" w:eastAsia="Times New Roman" w:hAnsi="Times New Roman" w:cs="Times New Roman"/>
                <w:sz w:val="28"/>
                <w:szCs w:val="24"/>
                <w:lang w:eastAsia="ru-RU"/>
              </w:rPr>
              <w:t>- центры возникновения затрат и центры ответственности.</w:t>
            </w:r>
          </w:p>
        </w:tc>
      </w:tr>
    </w:tbl>
    <w:p w:rsidR="00E800D6" w:rsidRPr="00E800D6" w:rsidRDefault="00E800D6" w:rsidP="00E800D6">
      <w:pPr>
        <w:widowControl w:val="0"/>
        <w:spacing w:after="0" w:line="240" w:lineRule="auto"/>
        <w:jc w:val="both"/>
        <w:rPr>
          <w:rFonts w:ascii="Times New Roman" w:eastAsia="Times New Roman" w:hAnsi="Times New Roman" w:cs="Times New Roman"/>
          <w:sz w:val="28"/>
          <w:szCs w:val="28"/>
          <w:lang w:eastAsia="ru-RU"/>
        </w:rPr>
      </w:pPr>
    </w:p>
    <w:p w:rsidR="00E800D6" w:rsidRPr="00E800D6" w:rsidRDefault="00E800D6" w:rsidP="00E800D6">
      <w:pPr>
        <w:widowControl w:val="0"/>
        <w:spacing w:after="0" w:line="240" w:lineRule="auto"/>
        <w:ind w:firstLine="709"/>
        <w:jc w:val="both"/>
        <w:rPr>
          <w:rFonts w:ascii="Times New Roman" w:eastAsia="Times New Roman" w:hAnsi="Times New Roman" w:cs="Times New Roman"/>
          <w:sz w:val="28"/>
          <w:szCs w:val="28"/>
          <w:lang w:eastAsia="ru-RU"/>
        </w:rPr>
      </w:pPr>
      <w:r w:rsidRPr="00E800D6">
        <w:rPr>
          <w:rFonts w:ascii="Times New Roman" w:eastAsia="Times New Roman" w:hAnsi="Times New Roman" w:cs="Times New Roman"/>
          <w:sz w:val="28"/>
          <w:szCs w:val="28"/>
          <w:lang w:eastAsia="ru-RU"/>
        </w:rPr>
        <w:t>Экономически обоснованная классификация производ</w:t>
      </w:r>
      <w:r w:rsidRPr="00E800D6">
        <w:rPr>
          <w:rFonts w:ascii="Times New Roman" w:eastAsia="Times New Roman" w:hAnsi="Times New Roman" w:cs="Times New Roman"/>
          <w:sz w:val="28"/>
          <w:szCs w:val="28"/>
          <w:lang w:eastAsia="ru-RU"/>
        </w:rPr>
        <w:softHyphen/>
        <w:t>ственных затрат является основой организации учета производственной деятельности. В соответствии с обще</w:t>
      </w:r>
      <w:r w:rsidRPr="00E800D6">
        <w:rPr>
          <w:rFonts w:ascii="Times New Roman" w:eastAsia="Times New Roman" w:hAnsi="Times New Roman" w:cs="Times New Roman"/>
          <w:sz w:val="28"/>
          <w:szCs w:val="28"/>
          <w:lang w:eastAsia="ru-RU"/>
        </w:rPr>
        <w:softHyphen/>
        <w:t>принятой классификацией в промышленности предусмот</w:t>
      </w:r>
      <w:r w:rsidRPr="00E800D6">
        <w:rPr>
          <w:rFonts w:ascii="Times New Roman" w:eastAsia="Times New Roman" w:hAnsi="Times New Roman" w:cs="Times New Roman"/>
          <w:sz w:val="28"/>
          <w:szCs w:val="28"/>
          <w:lang w:eastAsia="ru-RU"/>
        </w:rPr>
        <w:softHyphen/>
        <w:t xml:space="preserve">рены следующие группировки затрат на производство: </w:t>
      </w:r>
    </w:p>
    <w:p w:rsidR="00E800D6" w:rsidRPr="00E800D6" w:rsidRDefault="00E800D6" w:rsidP="00E800D6">
      <w:pPr>
        <w:widowControl w:val="0"/>
        <w:spacing w:after="0" w:line="240" w:lineRule="auto"/>
        <w:ind w:firstLine="709"/>
        <w:jc w:val="both"/>
        <w:rPr>
          <w:rFonts w:ascii="Times New Roman" w:eastAsia="Times New Roman" w:hAnsi="Times New Roman" w:cs="Times New Roman"/>
          <w:sz w:val="28"/>
          <w:szCs w:val="28"/>
          <w:lang w:eastAsia="ru-RU"/>
        </w:rPr>
      </w:pPr>
      <w:r w:rsidRPr="00E800D6">
        <w:rPr>
          <w:rFonts w:ascii="Times New Roman" w:eastAsia="Times New Roman" w:hAnsi="Times New Roman" w:cs="Times New Roman"/>
          <w:sz w:val="28"/>
          <w:szCs w:val="28"/>
          <w:lang w:eastAsia="ru-RU"/>
        </w:rPr>
        <w:t xml:space="preserve">по составу - одноэлементные и комплексные; </w:t>
      </w:r>
    </w:p>
    <w:p w:rsidR="00E800D6" w:rsidRPr="00E800D6" w:rsidRDefault="00E800D6" w:rsidP="00E800D6">
      <w:pPr>
        <w:widowControl w:val="0"/>
        <w:spacing w:after="0" w:line="240" w:lineRule="auto"/>
        <w:ind w:firstLine="709"/>
        <w:jc w:val="both"/>
        <w:rPr>
          <w:rFonts w:ascii="Times New Roman" w:eastAsia="Times New Roman" w:hAnsi="Times New Roman" w:cs="Times New Roman"/>
          <w:sz w:val="28"/>
          <w:szCs w:val="28"/>
          <w:lang w:eastAsia="ru-RU"/>
        </w:rPr>
      </w:pPr>
      <w:r w:rsidRPr="00E800D6">
        <w:rPr>
          <w:rFonts w:ascii="Times New Roman" w:eastAsia="Times New Roman" w:hAnsi="Times New Roman" w:cs="Times New Roman"/>
          <w:sz w:val="28"/>
          <w:szCs w:val="28"/>
          <w:lang w:eastAsia="ru-RU"/>
        </w:rPr>
        <w:t>по видам - элементы расходов и статьи калькуля</w:t>
      </w:r>
      <w:r w:rsidRPr="00E800D6">
        <w:rPr>
          <w:rFonts w:ascii="Times New Roman" w:eastAsia="Times New Roman" w:hAnsi="Times New Roman" w:cs="Times New Roman"/>
          <w:sz w:val="28"/>
          <w:szCs w:val="28"/>
          <w:lang w:eastAsia="ru-RU"/>
        </w:rPr>
        <w:softHyphen/>
        <w:t>ции;</w:t>
      </w:r>
    </w:p>
    <w:p w:rsidR="00E800D6" w:rsidRPr="00E800D6" w:rsidRDefault="00E800D6" w:rsidP="00E800D6">
      <w:pPr>
        <w:widowControl w:val="0"/>
        <w:spacing w:after="0" w:line="240" w:lineRule="auto"/>
        <w:ind w:firstLine="709"/>
        <w:jc w:val="both"/>
        <w:rPr>
          <w:rFonts w:ascii="Times New Roman" w:eastAsia="Times New Roman" w:hAnsi="Times New Roman" w:cs="Times New Roman"/>
          <w:sz w:val="28"/>
          <w:szCs w:val="28"/>
          <w:lang w:eastAsia="ru-RU"/>
        </w:rPr>
      </w:pPr>
      <w:r w:rsidRPr="00E800D6">
        <w:rPr>
          <w:rFonts w:ascii="Times New Roman" w:eastAsia="Times New Roman" w:hAnsi="Times New Roman" w:cs="Times New Roman"/>
          <w:sz w:val="28"/>
          <w:szCs w:val="28"/>
          <w:lang w:eastAsia="ru-RU"/>
        </w:rPr>
        <w:t xml:space="preserve">по назначению - основные и накладные; </w:t>
      </w:r>
    </w:p>
    <w:p w:rsidR="00E800D6" w:rsidRPr="00E800D6" w:rsidRDefault="00E800D6" w:rsidP="00E800D6">
      <w:pPr>
        <w:widowControl w:val="0"/>
        <w:spacing w:after="0" w:line="240" w:lineRule="auto"/>
        <w:ind w:firstLine="709"/>
        <w:jc w:val="both"/>
        <w:rPr>
          <w:rFonts w:ascii="Times New Roman" w:eastAsia="Times New Roman" w:hAnsi="Times New Roman" w:cs="Times New Roman"/>
          <w:sz w:val="28"/>
          <w:szCs w:val="28"/>
          <w:lang w:eastAsia="ru-RU"/>
        </w:rPr>
      </w:pPr>
      <w:r w:rsidRPr="00E800D6">
        <w:rPr>
          <w:rFonts w:ascii="Times New Roman" w:eastAsia="Times New Roman" w:hAnsi="Times New Roman" w:cs="Times New Roman"/>
          <w:sz w:val="28"/>
          <w:szCs w:val="28"/>
          <w:lang w:eastAsia="ru-RU"/>
        </w:rPr>
        <w:t xml:space="preserve">по отношению к объему производства - постоянные и переменные; </w:t>
      </w:r>
    </w:p>
    <w:p w:rsidR="00E800D6" w:rsidRPr="00E800D6" w:rsidRDefault="00E800D6" w:rsidP="00E800D6">
      <w:pPr>
        <w:widowControl w:val="0"/>
        <w:spacing w:after="0" w:line="240" w:lineRule="auto"/>
        <w:ind w:firstLine="709"/>
        <w:jc w:val="both"/>
        <w:rPr>
          <w:rFonts w:ascii="Times New Roman" w:eastAsia="Times New Roman" w:hAnsi="Times New Roman" w:cs="Times New Roman"/>
          <w:sz w:val="28"/>
          <w:szCs w:val="28"/>
          <w:lang w:eastAsia="ru-RU"/>
        </w:rPr>
      </w:pPr>
      <w:r w:rsidRPr="00E800D6">
        <w:rPr>
          <w:rFonts w:ascii="Times New Roman" w:eastAsia="Times New Roman" w:hAnsi="Times New Roman" w:cs="Times New Roman"/>
          <w:sz w:val="28"/>
          <w:szCs w:val="28"/>
          <w:lang w:eastAsia="ru-RU"/>
        </w:rPr>
        <w:t>по способу отнесения на себестоимость отдельных изделий - прямые и косвенные; и по характеру затрат - производственные и  внепроизводственные;</w:t>
      </w:r>
    </w:p>
    <w:p w:rsidR="00E800D6" w:rsidRPr="00E800D6" w:rsidRDefault="00E800D6" w:rsidP="00E800D6">
      <w:pPr>
        <w:widowControl w:val="0"/>
        <w:spacing w:after="0" w:line="240" w:lineRule="auto"/>
        <w:ind w:firstLine="709"/>
        <w:jc w:val="both"/>
        <w:rPr>
          <w:rFonts w:ascii="Times New Roman" w:eastAsia="Times New Roman" w:hAnsi="Times New Roman" w:cs="Times New Roman"/>
          <w:sz w:val="28"/>
          <w:szCs w:val="28"/>
          <w:lang w:eastAsia="ru-RU"/>
        </w:rPr>
      </w:pPr>
      <w:r w:rsidRPr="00E800D6">
        <w:rPr>
          <w:rFonts w:ascii="Times New Roman" w:eastAsia="Times New Roman" w:hAnsi="Times New Roman" w:cs="Times New Roman"/>
          <w:sz w:val="28"/>
          <w:szCs w:val="28"/>
          <w:lang w:eastAsia="ru-RU"/>
        </w:rPr>
        <w:t>по степени охвата планом - планируемые и не пла</w:t>
      </w:r>
      <w:r w:rsidRPr="00E800D6">
        <w:rPr>
          <w:rFonts w:ascii="Times New Roman" w:eastAsia="Times New Roman" w:hAnsi="Times New Roman" w:cs="Times New Roman"/>
          <w:sz w:val="28"/>
          <w:szCs w:val="28"/>
          <w:lang w:eastAsia="ru-RU"/>
        </w:rPr>
        <w:softHyphen/>
        <w:t>нируемые.</w:t>
      </w:r>
    </w:p>
    <w:p w:rsidR="00E800D6" w:rsidRPr="00E800D6" w:rsidRDefault="00E800D6" w:rsidP="00E800D6">
      <w:pPr>
        <w:spacing w:after="0" w:line="240" w:lineRule="auto"/>
        <w:ind w:firstLine="709"/>
        <w:jc w:val="both"/>
        <w:rPr>
          <w:rFonts w:ascii="Times New Roman" w:eastAsia="Times New Roman" w:hAnsi="Times New Roman" w:cs="Times New Roman"/>
          <w:sz w:val="28"/>
          <w:szCs w:val="28"/>
          <w:lang w:eastAsia="ru-RU"/>
        </w:rPr>
      </w:pPr>
      <w:r w:rsidRPr="00E800D6">
        <w:rPr>
          <w:rFonts w:ascii="Times New Roman" w:eastAsia="Times New Roman" w:hAnsi="Times New Roman" w:cs="Times New Roman"/>
          <w:sz w:val="28"/>
          <w:szCs w:val="28"/>
          <w:lang w:eastAsia="ru-RU"/>
        </w:rPr>
        <w:t>Таким образом, управление затратами и себестоимостью продукции предприятий - планомерный про</w:t>
      </w:r>
      <w:r w:rsidRPr="00E800D6">
        <w:rPr>
          <w:rFonts w:ascii="Times New Roman" w:eastAsia="Times New Roman" w:hAnsi="Times New Roman" w:cs="Times New Roman"/>
          <w:sz w:val="28"/>
          <w:szCs w:val="28"/>
          <w:lang w:eastAsia="ru-RU"/>
        </w:rPr>
        <w:softHyphen/>
        <w:t>цесс формирования затрат на производство всей продукции и себестоимости отдельных изделий, контроль за выполнением заданий по снижению себестои</w:t>
      </w:r>
      <w:r w:rsidRPr="00E800D6">
        <w:rPr>
          <w:rFonts w:ascii="Times New Roman" w:eastAsia="Times New Roman" w:hAnsi="Times New Roman" w:cs="Times New Roman"/>
          <w:sz w:val="28"/>
          <w:szCs w:val="28"/>
          <w:lang w:eastAsia="ru-RU"/>
        </w:rPr>
        <w:softHyphen/>
        <w:t>мости продукции, выявление резервов ее снижения.</w:t>
      </w:r>
    </w:p>
    <w:p w:rsidR="00DC4497" w:rsidRPr="00005EF0" w:rsidRDefault="00DC4497" w:rsidP="00E800D6">
      <w:pPr>
        <w:tabs>
          <w:tab w:val="left" w:pos="3396"/>
        </w:tabs>
        <w:spacing w:after="0" w:line="240" w:lineRule="auto"/>
        <w:ind w:firstLine="709"/>
        <w:jc w:val="center"/>
        <w:rPr>
          <w:rFonts w:ascii="Times New Roman" w:eastAsia="Times New Roman" w:hAnsi="Times New Roman" w:cs="Times New Roman"/>
          <w:b/>
          <w:sz w:val="24"/>
          <w:szCs w:val="20"/>
          <w:lang w:eastAsia="ru-RU"/>
        </w:rPr>
      </w:pPr>
    </w:p>
    <w:p w:rsidR="00E800D6" w:rsidRPr="00DC4497" w:rsidRDefault="00E800D6" w:rsidP="00E800D6">
      <w:pPr>
        <w:tabs>
          <w:tab w:val="left" w:pos="3396"/>
        </w:tabs>
        <w:spacing w:after="0" w:line="240" w:lineRule="auto"/>
        <w:ind w:firstLine="709"/>
        <w:jc w:val="center"/>
        <w:rPr>
          <w:rFonts w:ascii="Times New Roman" w:eastAsia="Times New Roman" w:hAnsi="Times New Roman" w:cs="Times New Roman"/>
          <w:b/>
          <w:sz w:val="28"/>
          <w:szCs w:val="28"/>
          <w:lang w:eastAsia="ru-RU"/>
        </w:rPr>
      </w:pPr>
      <w:r w:rsidRPr="00DC4497">
        <w:rPr>
          <w:rFonts w:ascii="Times New Roman" w:eastAsia="Times New Roman" w:hAnsi="Times New Roman" w:cs="Times New Roman"/>
          <w:b/>
          <w:sz w:val="28"/>
          <w:szCs w:val="28"/>
          <w:lang w:eastAsia="ru-RU"/>
        </w:rPr>
        <w:t>Список литературы</w:t>
      </w:r>
    </w:p>
    <w:p w:rsidR="00E800D6" w:rsidRPr="00DC4497" w:rsidRDefault="00E800D6" w:rsidP="00E800D6">
      <w:pPr>
        <w:widowControl w:val="0"/>
        <w:numPr>
          <w:ilvl w:val="0"/>
          <w:numId w:val="43"/>
        </w:numPr>
        <w:spacing w:after="0" w:line="240" w:lineRule="auto"/>
        <w:ind w:left="0" w:firstLine="709"/>
        <w:jc w:val="both"/>
        <w:rPr>
          <w:rFonts w:ascii="Times New Roman" w:eastAsia="Times New Roman" w:hAnsi="Times New Roman" w:cs="Times New Roman"/>
          <w:sz w:val="28"/>
          <w:szCs w:val="28"/>
          <w:lang w:eastAsia="ru-RU"/>
        </w:rPr>
      </w:pPr>
      <w:r w:rsidRPr="00DC4497">
        <w:rPr>
          <w:rFonts w:ascii="Times New Roman" w:eastAsia="Times New Roman" w:hAnsi="Times New Roman" w:cs="Times New Roman"/>
          <w:sz w:val="28"/>
          <w:szCs w:val="28"/>
          <w:lang w:eastAsia="ru-RU"/>
        </w:rPr>
        <w:t>Азракулиев З.М., Ханчадарова А.Ш. и др. Варианты выбора оптимального решения хозяйственных ситуаций на этапе формирования учетной политики // Проблемы развития АПК региона. – 2016. - №2. – с. 100-104.</w:t>
      </w:r>
    </w:p>
    <w:p w:rsidR="00E800D6" w:rsidRPr="00DC4497" w:rsidRDefault="00E800D6" w:rsidP="00E800D6">
      <w:pPr>
        <w:numPr>
          <w:ilvl w:val="0"/>
          <w:numId w:val="43"/>
        </w:numPr>
        <w:spacing w:after="0" w:line="240" w:lineRule="auto"/>
        <w:ind w:left="0" w:firstLine="709"/>
        <w:jc w:val="both"/>
        <w:rPr>
          <w:rFonts w:ascii="Times New Roman" w:eastAsia="Times New Roman" w:hAnsi="Times New Roman" w:cs="Times New Roman"/>
          <w:sz w:val="28"/>
          <w:szCs w:val="28"/>
          <w:lang w:eastAsia="ru-RU"/>
        </w:rPr>
      </w:pPr>
      <w:r w:rsidRPr="00DC4497">
        <w:rPr>
          <w:rFonts w:ascii="Times New Roman" w:eastAsia="Times New Roman" w:hAnsi="Times New Roman" w:cs="Times New Roman"/>
          <w:sz w:val="28"/>
          <w:szCs w:val="28"/>
          <w:lang w:eastAsia="ru-RU"/>
        </w:rPr>
        <w:t>Ефимова А.А. Себестоимость: от управленческого учета затрат до бухгалтерского учета расходов / Ефимова А.А.- Москва: Вершина, 2007-208 с.</w:t>
      </w:r>
    </w:p>
    <w:p w:rsidR="00E800D6" w:rsidRPr="00DC4497" w:rsidRDefault="00E800D6" w:rsidP="00E800D6">
      <w:pPr>
        <w:widowControl w:val="0"/>
        <w:numPr>
          <w:ilvl w:val="0"/>
          <w:numId w:val="43"/>
        </w:numPr>
        <w:spacing w:after="0" w:line="240" w:lineRule="auto"/>
        <w:ind w:left="0" w:firstLine="709"/>
        <w:jc w:val="both"/>
        <w:rPr>
          <w:rFonts w:ascii="Times New Roman" w:eastAsia="Times New Roman" w:hAnsi="Times New Roman" w:cs="Times New Roman"/>
          <w:sz w:val="28"/>
          <w:szCs w:val="28"/>
          <w:lang w:eastAsia="ru-RU"/>
        </w:rPr>
      </w:pPr>
      <w:r w:rsidRPr="00DC4497">
        <w:rPr>
          <w:rFonts w:ascii="Times New Roman" w:eastAsia="Times New Roman" w:hAnsi="Times New Roman" w:cs="Times New Roman"/>
          <w:sz w:val="28"/>
          <w:szCs w:val="28"/>
          <w:lang w:eastAsia="ru-RU"/>
        </w:rPr>
        <w:t xml:space="preserve">Зубенко Е.Н., Мизиковский Е.А. Вопрос определения затрат в отечественной и зарубежной практике // Вестник СамГУПС. – 2015. – №3 </w:t>
      </w:r>
      <w:r w:rsidRPr="00DC4497">
        <w:rPr>
          <w:rFonts w:ascii="Times New Roman" w:eastAsia="Times New Roman" w:hAnsi="Times New Roman" w:cs="Times New Roman"/>
          <w:sz w:val="28"/>
          <w:szCs w:val="28"/>
          <w:lang w:eastAsia="ru-RU"/>
        </w:rPr>
        <w:lastRenderedPageBreak/>
        <w:t>(29). – с.38-41</w:t>
      </w:r>
    </w:p>
    <w:p w:rsidR="00E800D6" w:rsidRPr="00DC4497" w:rsidRDefault="00E800D6" w:rsidP="00E800D6">
      <w:pPr>
        <w:numPr>
          <w:ilvl w:val="0"/>
          <w:numId w:val="43"/>
        </w:numPr>
        <w:spacing w:after="0" w:line="240" w:lineRule="auto"/>
        <w:ind w:left="0" w:firstLine="709"/>
        <w:jc w:val="both"/>
        <w:rPr>
          <w:rFonts w:ascii="Times New Roman" w:eastAsia="Times New Roman" w:hAnsi="Times New Roman" w:cs="Times New Roman"/>
          <w:sz w:val="28"/>
          <w:szCs w:val="28"/>
          <w:lang w:eastAsia="ru-RU"/>
        </w:rPr>
      </w:pPr>
      <w:r w:rsidRPr="00DC4497">
        <w:rPr>
          <w:rFonts w:ascii="Times New Roman" w:eastAsia="Times New Roman" w:hAnsi="Times New Roman" w:cs="Times New Roman"/>
          <w:sz w:val="28"/>
          <w:szCs w:val="28"/>
          <w:lang w:eastAsia="ru-RU"/>
        </w:rPr>
        <w:t xml:space="preserve">Коське М.С., Мишучкова Ю.Г. </w:t>
      </w:r>
      <w:hyperlink r:id="rId91" w:history="1">
        <w:r w:rsidRPr="00DC4497">
          <w:rPr>
            <w:rFonts w:ascii="Times New Roman" w:eastAsia="Times New Roman" w:hAnsi="Times New Roman" w:cs="Times New Roman"/>
            <w:sz w:val="28"/>
            <w:szCs w:val="28"/>
            <w:lang w:eastAsia="ru-RU"/>
          </w:rPr>
          <w:t>Затраты в российском бухгалтерском учете</w:t>
        </w:r>
      </w:hyperlink>
      <w:r w:rsidRPr="00DC4497">
        <w:rPr>
          <w:rFonts w:ascii="Times New Roman" w:eastAsia="Times New Roman" w:hAnsi="Times New Roman" w:cs="Times New Roman"/>
          <w:sz w:val="28"/>
          <w:szCs w:val="28"/>
          <w:lang w:eastAsia="ru-RU"/>
        </w:rPr>
        <w:t>: экономическая сущность и нормативное закрепление // Международный бухгалтерский учет. 2015. №32. С.51-63.</w:t>
      </w:r>
    </w:p>
    <w:p w:rsidR="00E800D6" w:rsidRPr="00DC4497" w:rsidRDefault="00E800D6" w:rsidP="00E800D6">
      <w:pPr>
        <w:numPr>
          <w:ilvl w:val="0"/>
          <w:numId w:val="43"/>
        </w:numPr>
        <w:spacing w:after="0" w:line="240" w:lineRule="auto"/>
        <w:ind w:left="0" w:firstLine="709"/>
        <w:jc w:val="both"/>
        <w:rPr>
          <w:rFonts w:ascii="Times New Roman" w:eastAsia="Times New Roman" w:hAnsi="Times New Roman" w:cs="Times New Roman"/>
          <w:sz w:val="28"/>
          <w:szCs w:val="28"/>
          <w:lang w:eastAsia="ru-RU"/>
        </w:rPr>
      </w:pPr>
      <w:r w:rsidRPr="00DC4497">
        <w:rPr>
          <w:rFonts w:ascii="Times New Roman" w:eastAsia="Times New Roman" w:hAnsi="Times New Roman" w:cs="Times New Roman"/>
          <w:sz w:val="28"/>
          <w:szCs w:val="28"/>
          <w:lang w:eastAsia="ru-RU"/>
        </w:rPr>
        <w:t>Мизиковский Е.А., Мизиковский И.Е. Производственный учет. – М.: Магистр : Инфра-М, 2015. – 272 с.</w:t>
      </w:r>
    </w:p>
    <w:p w:rsidR="00E800D6" w:rsidRPr="00DC4497" w:rsidRDefault="00E800D6" w:rsidP="00E800D6">
      <w:pPr>
        <w:widowControl w:val="0"/>
        <w:numPr>
          <w:ilvl w:val="0"/>
          <w:numId w:val="43"/>
        </w:numPr>
        <w:spacing w:after="0" w:line="240" w:lineRule="auto"/>
        <w:ind w:left="0" w:firstLine="709"/>
        <w:jc w:val="both"/>
        <w:rPr>
          <w:rFonts w:ascii="Times New Roman" w:eastAsia="Times New Roman" w:hAnsi="Times New Roman" w:cs="Times New Roman"/>
          <w:sz w:val="28"/>
          <w:szCs w:val="28"/>
          <w:lang w:eastAsia="ru-RU"/>
        </w:rPr>
      </w:pPr>
      <w:r w:rsidRPr="00DC4497">
        <w:rPr>
          <w:rFonts w:ascii="Times New Roman" w:eastAsia="Times New Roman" w:hAnsi="Times New Roman" w:cs="Times New Roman"/>
          <w:sz w:val="28"/>
          <w:szCs w:val="28"/>
          <w:lang w:eastAsia="ru-RU"/>
        </w:rPr>
        <w:t>Мусаев Т.К.</w:t>
      </w:r>
      <w:r w:rsidRPr="00DC4497">
        <w:rPr>
          <w:rFonts w:ascii="Times New Roman" w:eastAsia="Times New Roman" w:hAnsi="Times New Roman" w:cs="Times New Roman"/>
          <w:bCs/>
          <w:sz w:val="28"/>
          <w:szCs w:val="28"/>
          <w:lang w:eastAsia="ru-RU"/>
        </w:rPr>
        <w:t xml:space="preserve"> </w:t>
      </w:r>
      <w:r w:rsidRPr="00DC4497">
        <w:rPr>
          <w:rFonts w:ascii="Times New Roman" w:eastAsia="Times New Roman" w:hAnsi="Times New Roman" w:cs="Times New Roman"/>
          <w:sz w:val="28"/>
          <w:szCs w:val="28"/>
          <w:lang w:eastAsia="ru-RU"/>
        </w:rPr>
        <w:t xml:space="preserve">Порядок построения системы учета затрат / </w:t>
      </w:r>
      <w:r w:rsidRPr="00DC4497">
        <w:rPr>
          <w:rFonts w:ascii="Times New Roman" w:eastAsia="Times New Roman" w:hAnsi="Times New Roman" w:cs="Times New Roman"/>
          <w:bCs/>
          <w:sz w:val="28"/>
          <w:szCs w:val="28"/>
          <w:lang w:eastAsia="ru-RU"/>
        </w:rPr>
        <w:t xml:space="preserve">Т.К.Мусаев / В сб.: </w:t>
      </w:r>
      <w:hyperlink r:id="rId92" w:history="1">
        <w:r w:rsidRPr="00DC4497">
          <w:rPr>
            <w:rFonts w:ascii="Times New Roman" w:eastAsia="Times New Roman" w:hAnsi="Times New Roman" w:cs="Times New Roman"/>
            <w:sz w:val="28"/>
            <w:szCs w:val="28"/>
            <w:lang w:eastAsia="ru-RU"/>
          </w:rPr>
          <w:t>Сборник научных статей по бухгалтерскому учету, экономическому анализу и аудиту, посвященных юбилею заслуженного профессора ННГУ им. Н.И. Лобачевского, доктора экономических наук Е.А. Мизиковского</w:t>
        </w:r>
      </w:hyperlink>
      <w:r w:rsidRPr="00DC4497">
        <w:rPr>
          <w:rFonts w:ascii="Times New Roman" w:eastAsia="Times New Roman" w:hAnsi="Times New Roman" w:cs="Times New Roman"/>
          <w:sz w:val="28"/>
          <w:szCs w:val="28"/>
          <w:lang w:eastAsia="ru-RU"/>
        </w:rPr>
        <w:t> Под редакцией И.Е. Мизиковского, Э.С. Дружиловской, А.А. Баженова. Нижний Новгород, 2018. С. 209-215.</w:t>
      </w:r>
    </w:p>
    <w:p w:rsidR="00C87A43" w:rsidRPr="00695D8B" w:rsidRDefault="00E800D6" w:rsidP="00695D8B">
      <w:pPr>
        <w:numPr>
          <w:ilvl w:val="0"/>
          <w:numId w:val="43"/>
        </w:numPr>
        <w:spacing w:after="0" w:line="240" w:lineRule="auto"/>
        <w:ind w:left="0" w:firstLine="709"/>
        <w:jc w:val="both"/>
        <w:rPr>
          <w:rFonts w:ascii="Times New Roman" w:eastAsia="Times New Roman" w:hAnsi="Times New Roman" w:cs="Times New Roman"/>
          <w:sz w:val="28"/>
          <w:szCs w:val="28"/>
          <w:lang w:eastAsia="ru-RU"/>
        </w:rPr>
      </w:pPr>
      <w:r w:rsidRPr="00DC4497">
        <w:rPr>
          <w:rFonts w:ascii="Times New Roman" w:eastAsia="Times New Roman" w:hAnsi="Times New Roman" w:cs="Times New Roman"/>
          <w:sz w:val="28"/>
          <w:szCs w:val="28"/>
          <w:lang w:eastAsia="ru-RU"/>
        </w:rPr>
        <w:t>Соколов Я.В. Учет затрат – от теории к практике // Бухгалтерский учет. 2005. №6. С.44-47.</w:t>
      </w:r>
    </w:p>
    <w:p w:rsidR="0073734C" w:rsidRDefault="0073734C" w:rsidP="00C87A43">
      <w:pPr>
        <w:widowControl w:val="0"/>
        <w:spacing w:after="0" w:line="322" w:lineRule="exact"/>
        <w:ind w:firstLine="709"/>
        <w:jc w:val="both"/>
        <w:rPr>
          <w:rFonts w:ascii="Times New Roman" w:eastAsia="Times New Roman" w:hAnsi="Times New Roman" w:cs="Times New Roman"/>
          <w:sz w:val="28"/>
          <w:szCs w:val="28"/>
          <w:lang w:eastAsia="ru-RU" w:bidi="ru-RU"/>
        </w:rPr>
      </w:pPr>
    </w:p>
    <w:p w:rsidR="0073734C" w:rsidRPr="00C87A43" w:rsidRDefault="0073734C" w:rsidP="00C87A43">
      <w:pPr>
        <w:widowControl w:val="0"/>
        <w:spacing w:after="0" w:line="322" w:lineRule="exact"/>
        <w:ind w:firstLine="709"/>
        <w:jc w:val="both"/>
        <w:rPr>
          <w:rFonts w:ascii="Times New Roman" w:eastAsia="Times New Roman" w:hAnsi="Times New Roman" w:cs="Times New Roman"/>
          <w:sz w:val="28"/>
          <w:szCs w:val="28"/>
          <w:lang w:eastAsia="ru-RU" w:bidi="ru-RU"/>
        </w:rPr>
      </w:pPr>
    </w:p>
    <w:p w:rsidR="00C87A43" w:rsidRDefault="00C87A43" w:rsidP="003E31E5">
      <w:pPr>
        <w:widowControl w:val="0"/>
        <w:spacing w:after="0" w:line="240" w:lineRule="auto"/>
        <w:ind w:firstLine="709"/>
        <w:jc w:val="both"/>
        <w:rPr>
          <w:rFonts w:ascii="Times New Roman" w:eastAsia="Times New Roman" w:hAnsi="Times New Roman" w:cs="Times New Roman"/>
          <w:b/>
          <w:sz w:val="28"/>
          <w:szCs w:val="28"/>
          <w:lang w:eastAsia="ru-RU" w:bidi="ru-RU"/>
        </w:rPr>
      </w:pPr>
      <w:r w:rsidRPr="00C87A43">
        <w:rPr>
          <w:rFonts w:ascii="Times New Roman" w:eastAsia="Times New Roman" w:hAnsi="Times New Roman" w:cs="Times New Roman"/>
          <w:b/>
          <w:sz w:val="28"/>
          <w:szCs w:val="28"/>
          <w:lang w:eastAsia="ru-RU" w:bidi="ru-RU"/>
        </w:rPr>
        <w:t>УДК 657</w:t>
      </w:r>
    </w:p>
    <w:p w:rsidR="00695D8B" w:rsidRPr="00C87A43" w:rsidRDefault="00695D8B" w:rsidP="00E70164">
      <w:pPr>
        <w:widowControl w:val="0"/>
        <w:spacing w:after="0" w:line="240" w:lineRule="auto"/>
        <w:ind w:firstLine="709"/>
        <w:jc w:val="center"/>
        <w:rPr>
          <w:rFonts w:ascii="Times New Roman" w:eastAsia="Times New Roman" w:hAnsi="Times New Roman" w:cs="Times New Roman"/>
          <w:b/>
          <w:sz w:val="28"/>
          <w:szCs w:val="28"/>
          <w:lang w:eastAsia="ru-RU" w:bidi="ru-RU"/>
        </w:rPr>
      </w:pPr>
      <w:r w:rsidRPr="00695D8B">
        <w:rPr>
          <w:rFonts w:ascii="Times New Roman" w:eastAsia="Times New Roman" w:hAnsi="Times New Roman" w:cs="Times New Roman"/>
          <w:b/>
          <w:sz w:val="28"/>
          <w:szCs w:val="28"/>
          <w:lang w:eastAsia="ru-RU" w:bidi="ru-RU"/>
        </w:rPr>
        <w:t>АУДИТОРСКАЯ ПРОВЕРКА РАСЧЕТОВ ПО ОПЛАТЕ ТРУДА НА СЕЛЬСКОХОЗЯЙСТВЕННЫХ ПРЕДПРИЯТИЯХ</w:t>
      </w:r>
    </w:p>
    <w:p w:rsidR="00C87A43" w:rsidRPr="00C87A43" w:rsidRDefault="00C87A43" w:rsidP="00E70164">
      <w:pPr>
        <w:pStyle w:val="1"/>
        <w:spacing w:line="240" w:lineRule="auto"/>
        <w:rPr>
          <w:lang w:bidi="ru-RU"/>
        </w:rPr>
      </w:pPr>
    </w:p>
    <w:p w:rsidR="00E70164" w:rsidRPr="00E70164" w:rsidRDefault="00E70164" w:rsidP="00DC4497">
      <w:pPr>
        <w:pStyle w:val="1"/>
        <w:spacing w:line="240" w:lineRule="auto"/>
        <w:ind w:firstLine="567"/>
        <w:jc w:val="both"/>
        <w:rPr>
          <w:caps w:val="0"/>
          <w:lang w:val="ru-RU" w:bidi="ru-RU"/>
        </w:rPr>
      </w:pPr>
      <w:bookmarkStart w:id="172" w:name="_Toc533432972"/>
      <w:r w:rsidRPr="00E70164">
        <w:rPr>
          <w:caps w:val="0"/>
          <w:lang w:bidi="ru-RU"/>
        </w:rPr>
        <w:t>И</w:t>
      </w:r>
      <w:r w:rsidRPr="00E70164">
        <w:rPr>
          <w:caps w:val="0"/>
          <w:lang w:val="ru-RU" w:bidi="ru-RU"/>
        </w:rPr>
        <w:t xml:space="preserve">. </w:t>
      </w:r>
      <w:r w:rsidR="00C87A43" w:rsidRPr="00E70164">
        <w:rPr>
          <w:caps w:val="0"/>
          <w:lang w:bidi="ru-RU"/>
        </w:rPr>
        <w:t xml:space="preserve">Наджафов, студент 4 курса </w:t>
      </w:r>
      <w:bookmarkStart w:id="173" w:name="_Toc533432973"/>
      <w:bookmarkEnd w:id="172"/>
    </w:p>
    <w:p w:rsidR="00230EDC" w:rsidRPr="00E70164" w:rsidRDefault="00E70164" w:rsidP="00E70164">
      <w:pPr>
        <w:pStyle w:val="1"/>
        <w:spacing w:line="240" w:lineRule="auto"/>
        <w:ind w:firstLine="567"/>
        <w:jc w:val="both"/>
        <w:rPr>
          <w:caps w:val="0"/>
          <w:lang w:val="ru-RU" w:bidi="ru-RU"/>
        </w:rPr>
      </w:pPr>
      <w:r w:rsidRPr="00E70164">
        <w:rPr>
          <w:caps w:val="0"/>
          <w:lang w:bidi="ru-RU"/>
        </w:rPr>
        <w:t>К</w:t>
      </w:r>
      <w:r w:rsidRPr="00E70164">
        <w:rPr>
          <w:caps w:val="0"/>
          <w:lang w:val="ru-RU" w:bidi="ru-RU"/>
        </w:rPr>
        <w:t>.</w:t>
      </w:r>
      <w:r w:rsidRPr="00E70164">
        <w:rPr>
          <w:caps w:val="0"/>
          <w:lang w:bidi="ru-RU"/>
        </w:rPr>
        <w:t>Ф</w:t>
      </w:r>
      <w:r w:rsidRPr="00E70164">
        <w:rPr>
          <w:caps w:val="0"/>
          <w:lang w:val="ru-RU" w:bidi="ru-RU"/>
        </w:rPr>
        <w:t xml:space="preserve">. </w:t>
      </w:r>
      <w:r w:rsidR="00C87A43" w:rsidRPr="00E70164">
        <w:rPr>
          <w:caps w:val="0"/>
          <w:lang w:bidi="ru-RU"/>
        </w:rPr>
        <w:t xml:space="preserve">Ибрагимов, старший преподаватель </w:t>
      </w:r>
    </w:p>
    <w:p w:rsidR="00230EDC" w:rsidRPr="00E70164" w:rsidRDefault="00C87A43" w:rsidP="00DC4497">
      <w:pPr>
        <w:pStyle w:val="1"/>
        <w:spacing w:line="240" w:lineRule="auto"/>
        <w:ind w:firstLine="567"/>
        <w:jc w:val="both"/>
        <w:rPr>
          <w:caps w:val="0"/>
          <w:lang w:val="ru-RU"/>
        </w:rPr>
      </w:pPr>
      <w:r w:rsidRPr="00E70164">
        <w:rPr>
          <w:caps w:val="0"/>
        </w:rPr>
        <w:t xml:space="preserve">ФГОУ ВО «Дагестанский государственный аграрный </w:t>
      </w:r>
    </w:p>
    <w:p w:rsidR="00E70164" w:rsidRPr="00E70164" w:rsidRDefault="00C87A43" w:rsidP="00DC4497">
      <w:pPr>
        <w:pStyle w:val="1"/>
        <w:spacing w:line="240" w:lineRule="auto"/>
        <w:ind w:firstLine="567"/>
        <w:jc w:val="both"/>
        <w:rPr>
          <w:caps w:val="0"/>
          <w:lang w:val="ru-RU"/>
        </w:rPr>
      </w:pPr>
      <w:r w:rsidRPr="00E70164">
        <w:rPr>
          <w:caps w:val="0"/>
        </w:rPr>
        <w:t xml:space="preserve">университет имени М.М. Джамбулатова», </w:t>
      </w:r>
    </w:p>
    <w:p w:rsidR="00C87A43" w:rsidRPr="00E70164" w:rsidRDefault="00C87A43" w:rsidP="00DC4497">
      <w:pPr>
        <w:pStyle w:val="1"/>
        <w:spacing w:line="240" w:lineRule="auto"/>
        <w:ind w:firstLine="567"/>
        <w:jc w:val="both"/>
        <w:rPr>
          <w:caps w:val="0"/>
        </w:rPr>
      </w:pPr>
      <w:r w:rsidRPr="00E70164">
        <w:rPr>
          <w:caps w:val="0"/>
        </w:rPr>
        <w:t>Россия, г. Махачкала</w:t>
      </w:r>
      <w:bookmarkEnd w:id="173"/>
    </w:p>
    <w:p w:rsidR="00C87A43" w:rsidRPr="00C87A43" w:rsidRDefault="00C87A43" w:rsidP="00C87A43">
      <w:pPr>
        <w:widowControl w:val="0"/>
        <w:spacing w:after="0" w:line="240" w:lineRule="auto"/>
        <w:rPr>
          <w:rFonts w:ascii="Tahoma" w:eastAsia="Tahoma" w:hAnsi="Tahoma" w:cs="Tahoma"/>
          <w:color w:val="000000"/>
          <w:sz w:val="24"/>
          <w:szCs w:val="24"/>
          <w:lang w:eastAsia="x-none"/>
        </w:rPr>
      </w:pPr>
    </w:p>
    <w:p w:rsidR="00C87A43" w:rsidRPr="00C87A43" w:rsidRDefault="00C87A43" w:rsidP="00C87A43">
      <w:pPr>
        <w:widowControl w:val="0"/>
        <w:spacing w:after="0" w:line="322" w:lineRule="exact"/>
        <w:ind w:firstLine="709"/>
        <w:jc w:val="both"/>
        <w:rPr>
          <w:rFonts w:ascii="Times New Roman" w:eastAsia="Times New Roman" w:hAnsi="Times New Roman" w:cs="Times New Roman"/>
          <w:sz w:val="28"/>
          <w:szCs w:val="28"/>
          <w:lang w:eastAsia="ru-RU" w:bidi="ru-RU"/>
        </w:rPr>
      </w:pPr>
      <w:r w:rsidRPr="00DC4497">
        <w:rPr>
          <w:rFonts w:ascii="Times New Roman" w:eastAsia="Times New Roman" w:hAnsi="Times New Roman" w:cs="Times New Roman"/>
          <w:b/>
          <w:sz w:val="28"/>
          <w:szCs w:val="28"/>
          <w:lang w:eastAsia="ru-RU" w:bidi="ru-RU"/>
        </w:rPr>
        <w:t xml:space="preserve">Аннотация. </w:t>
      </w:r>
      <w:r w:rsidRPr="00C87A43">
        <w:rPr>
          <w:rFonts w:ascii="Times New Roman" w:eastAsia="Times New Roman" w:hAnsi="Times New Roman" w:cs="Times New Roman"/>
          <w:sz w:val="28"/>
          <w:szCs w:val="28"/>
          <w:lang w:eastAsia="ru-RU" w:bidi="ru-RU"/>
        </w:rPr>
        <w:t>В статье раскрывается порядок проведения адиторской проверки расчетов с персоналом по оплате труда на сельскохозяйственных предприятиях.</w:t>
      </w:r>
    </w:p>
    <w:p w:rsidR="00C87A43" w:rsidRPr="00005EF0" w:rsidRDefault="00C87A43" w:rsidP="00C87A43">
      <w:pPr>
        <w:widowControl w:val="0"/>
        <w:spacing w:after="0" w:line="322" w:lineRule="exact"/>
        <w:ind w:firstLine="709"/>
        <w:jc w:val="both"/>
        <w:rPr>
          <w:rFonts w:ascii="Times New Roman" w:eastAsia="Times New Roman" w:hAnsi="Times New Roman" w:cs="Times New Roman"/>
          <w:sz w:val="28"/>
          <w:szCs w:val="28"/>
          <w:lang w:val="en-GB" w:eastAsia="ru-RU" w:bidi="ru-RU"/>
        </w:rPr>
      </w:pPr>
      <w:r w:rsidRPr="00DC4497">
        <w:rPr>
          <w:rFonts w:ascii="Times New Roman" w:eastAsia="Times New Roman" w:hAnsi="Times New Roman" w:cs="Times New Roman"/>
          <w:b/>
          <w:sz w:val="28"/>
          <w:szCs w:val="28"/>
          <w:lang w:eastAsia="ru-RU" w:bidi="ru-RU"/>
        </w:rPr>
        <w:t>Ключевые слова:</w:t>
      </w:r>
      <w:r w:rsidRPr="00C87A43">
        <w:rPr>
          <w:rFonts w:ascii="Times New Roman" w:eastAsia="Times New Roman" w:hAnsi="Times New Roman" w:cs="Times New Roman"/>
          <w:sz w:val="28"/>
          <w:szCs w:val="28"/>
          <w:lang w:eastAsia="ru-RU" w:bidi="ru-RU"/>
        </w:rPr>
        <w:t xml:space="preserve"> аудиторская проверка, расчеты с персоналом по оплате труда. Удержания</w:t>
      </w:r>
      <w:r w:rsidRPr="00005EF0">
        <w:rPr>
          <w:rFonts w:ascii="Times New Roman" w:eastAsia="Times New Roman" w:hAnsi="Times New Roman" w:cs="Times New Roman"/>
          <w:sz w:val="28"/>
          <w:szCs w:val="28"/>
          <w:lang w:val="en-GB" w:eastAsia="ru-RU" w:bidi="ru-RU"/>
        </w:rPr>
        <w:t xml:space="preserve"> </w:t>
      </w:r>
      <w:r w:rsidRPr="00C87A43">
        <w:rPr>
          <w:rFonts w:ascii="Times New Roman" w:eastAsia="Times New Roman" w:hAnsi="Times New Roman" w:cs="Times New Roman"/>
          <w:sz w:val="28"/>
          <w:szCs w:val="28"/>
          <w:lang w:eastAsia="ru-RU" w:bidi="ru-RU"/>
        </w:rPr>
        <w:t>из</w:t>
      </w:r>
      <w:r w:rsidRPr="00005EF0">
        <w:rPr>
          <w:rFonts w:ascii="Times New Roman" w:eastAsia="Times New Roman" w:hAnsi="Times New Roman" w:cs="Times New Roman"/>
          <w:sz w:val="28"/>
          <w:szCs w:val="28"/>
          <w:lang w:val="en-GB" w:eastAsia="ru-RU" w:bidi="ru-RU"/>
        </w:rPr>
        <w:t xml:space="preserve"> </w:t>
      </w:r>
      <w:r w:rsidRPr="00C87A43">
        <w:rPr>
          <w:rFonts w:ascii="Times New Roman" w:eastAsia="Times New Roman" w:hAnsi="Times New Roman" w:cs="Times New Roman"/>
          <w:sz w:val="28"/>
          <w:szCs w:val="28"/>
          <w:lang w:eastAsia="ru-RU" w:bidi="ru-RU"/>
        </w:rPr>
        <w:t>заработной</w:t>
      </w:r>
      <w:r w:rsidRPr="00005EF0">
        <w:rPr>
          <w:rFonts w:ascii="Times New Roman" w:eastAsia="Times New Roman" w:hAnsi="Times New Roman" w:cs="Times New Roman"/>
          <w:sz w:val="28"/>
          <w:szCs w:val="28"/>
          <w:lang w:val="en-GB" w:eastAsia="ru-RU" w:bidi="ru-RU"/>
        </w:rPr>
        <w:t xml:space="preserve"> </w:t>
      </w:r>
      <w:r w:rsidRPr="00C87A43">
        <w:rPr>
          <w:rFonts w:ascii="Times New Roman" w:eastAsia="Times New Roman" w:hAnsi="Times New Roman" w:cs="Times New Roman"/>
          <w:sz w:val="28"/>
          <w:szCs w:val="28"/>
          <w:lang w:eastAsia="ru-RU" w:bidi="ru-RU"/>
        </w:rPr>
        <w:t>платы</w:t>
      </w:r>
      <w:r w:rsidRPr="00005EF0">
        <w:rPr>
          <w:rFonts w:ascii="Times New Roman" w:eastAsia="Times New Roman" w:hAnsi="Times New Roman" w:cs="Times New Roman"/>
          <w:sz w:val="28"/>
          <w:szCs w:val="28"/>
          <w:lang w:val="en-GB" w:eastAsia="ru-RU" w:bidi="ru-RU"/>
        </w:rPr>
        <w:t xml:space="preserve">, </w:t>
      </w:r>
      <w:r w:rsidRPr="00C87A43">
        <w:rPr>
          <w:rFonts w:ascii="Times New Roman" w:eastAsia="Times New Roman" w:hAnsi="Times New Roman" w:cs="Times New Roman"/>
          <w:sz w:val="28"/>
          <w:szCs w:val="28"/>
          <w:lang w:eastAsia="ru-RU" w:bidi="ru-RU"/>
        </w:rPr>
        <w:t>внутренний</w:t>
      </w:r>
      <w:r w:rsidRPr="00005EF0">
        <w:rPr>
          <w:rFonts w:ascii="Times New Roman" w:eastAsia="Times New Roman" w:hAnsi="Times New Roman" w:cs="Times New Roman"/>
          <w:sz w:val="28"/>
          <w:szCs w:val="28"/>
          <w:lang w:val="en-GB" w:eastAsia="ru-RU" w:bidi="ru-RU"/>
        </w:rPr>
        <w:t xml:space="preserve"> </w:t>
      </w:r>
      <w:r w:rsidRPr="00C87A43">
        <w:rPr>
          <w:rFonts w:ascii="Times New Roman" w:eastAsia="Times New Roman" w:hAnsi="Times New Roman" w:cs="Times New Roman"/>
          <w:sz w:val="28"/>
          <w:szCs w:val="28"/>
          <w:lang w:eastAsia="ru-RU" w:bidi="ru-RU"/>
        </w:rPr>
        <w:t>контроль</w:t>
      </w:r>
    </w:p>
    <w:p w:rsidR="00DC4497" w:rsidRDefault="00DC4497" w:rsidP="00DC4497">
      <w:pPr>
        <w:widowControl w:val="0"/>
        <w:spacing w:after="0" w:line="322" w:lineRule="exact"/>
        <w:jc w:val="both"/>
        <w:rPr>
          <w:rFonts w:ascii="Times New Roman" w:eastAsia="Times New Roman" w:hAnsi="Times New Roman" w:cs="Times New Roman"/>
          <w:b/>
          <w:sz w:val="28"/>
          <w:szCs w:val="28"/>
          <w:lang w:val="en-GB" w:eastAsia="ru-RU" w:bidi="ru-RU"/>
        </w:rPr>
      </w:pPr>
    </w:p>
    <w:p w:rsidR="00DC4497" w:rsidRPr="00DC4497" w:rsidRDefault="00DC4497" w:rsidP="00DC4497">
      <w:pPr>
        <w:widowControl w:val="0"/>
        <w:spacing w:after="0" w:line="322" w:lineRule="exact"/>
        <w:ind w:firstLine="567"/>
        <w:jc w:val="both"/>
        <w:rPr>
          <w:rFonts w:ascii="Times New Roman" w:eastAsia="Times New Roman" w:hAnsi="Times New Roman" w:cs="Times New Roman"/>
          <w:i/>
          <w:sz w:val="28"/>
          <w:szCs w:val="28"/>
          <w:lang w:val="en-GB" w:eastAsia="ru-RU" w:bidi="ru-RU"/>
        </w:rPr>
      </w:pPr>
      <w:r w:rsidRPr="00DC4497">
        <w:rPr>
          <w:rFonts w:ascii="Times New Roman" w:eastAsia="Times New Roman" w:hAnsi="Times New Roman" w:cs="Times New Roman"/>
          <w:b/>
          <w:i/>
          <w:sz w:val="28"/>
          <w:szCs w:val="28"/>
          <w:lang w:val="en-GB" w:eastAsia="ru-RU" w:bidi="ru-RU"/>
        </w:rPr>
        <w:t xml:space="preserve">Annotation. </w:t>
      </w:r>
      <w:r w:rsidRPr="00DC4497">
        <w:rPr>
          <w:rFonts w:ascii="Times New Roman" w:eastAsia="Times New Roman" w:hAnsi="Times New Roman" w:cs="Times New Roman"/>
          <w:i/>
          <w:sz w:val="28"/>
          <w:szCs w:val="28"/>
          <w:lang w:val="en-GB" w:eastAsia="ru-RU" w:bidi="ru-RU"/>
        </w:rPr>
        <w:t>The article describes the procedure of audit of calculations with the personnel on wages at agricultural enterprises.</w:t>
      </w:r>
    </w:p>
    <w:p w:rsidR="00C87A43" w:rsidRPr="00DC4497" w:rsidRDefault="00DC4497" w:rsidP="00DC4497">
      <w:pPr>
        <w:widowControl w:val="0"/>
        <w:spacing w:after="0" w:line="322" w:lineRule="exact"/>
        <w:ind w:firstLine="567"/>
        <w:jc w:val="both"/>
        <w:rPr>
          <w:rFonts w:ascii="Times New Roman" w:eastAsia="Times New Roman" w:hAnsi="Times New Roman" w:cs="Times New Roman"/>
          <w:i/>
          <w:sz w:val="28"/>
          <w:szCs w:val="28"/>
          <w:lang w:eastAsia="ru-RU" w:bidi="ru-RU"/>
        </w:rPr>
      </w:pPr>
      <w:r w:rsidRPr="00DC4497">
        <w:rPr>
          <w:rFonts w:ascii="Times New Roman" w:eastAsia="Times New Roman" w:hAnsi="Times New Roman" w:cs="Times New Roman"/>
          <w:b/>
          <w:i/>
          <w:sz w:val="28"/>
          <w:szCs w:val="28"/>
          <w:lang w:val="en-GB" w:eastAsia="ru-RU" w:bidi="ru-RU"/>
        </w:rPr>
        <w:t>Keywords:</w:t>
      </w:r>
      <w:r w:rsidRPr="00DC4497">
        <w:rPr>
          <w:rFonts w:ascii="Times New Roman" w:eastAsia="Times New Roman" w:hAnsi="Times New Roman" w:cs="Times New Roman"/>
          <w:i/>
          <w:sz w:val="28"/>
          <w:szCs w:val="28"/>
          <w:lang w:val="en-GB" w:eastAsia="ru-RU" w:bidi="ru-RU"/>
        </w:rPr>
        <w:t xml:space="preserve"> audit, calculations with the personnel on payment. </w:t>
      </w:r>
      <w:r w:rsidRPr="00DC4497">
        <w:rPr>
          <w:rFonts w:ascii="Times New Roman" w:eastAsia="Times New Roman" w:hAnsi="Times New Roman" w:cs="Times New Roman"/>
          <w:i/>
          <w:sz w:val="28"/>
          <w:szCs w:val="28"/>
          <w:lang w:eastAsia="ru-RU" w:bidi="ru-RU"/>
        </w:rPr>
        <w:t>Deductions from wages, internal control</w:t>
      </w:r>
    </w:p>
    <w:p w:rsidR="00DC4497" w:rsidRPr="00005EF0" w:rsidRDefault="00DC4497" w:rsidP="00C87A43">
      <w:pPr>
        <w:widowControl w:val="0"/>
        <w:spacing w:after="0" w:line="322" w:lineRule="exact"/>
        <w:ind w:firstLine="709"/>
        <w:jc w:val="both"/>
        <w:rPr>
          <w:rFonts w:ascii="Times New Roman" w:eastAsia="Times New Roman" w:hAnsi="Times New Roman" w:cs="Times New Roman"/>
          <w:i/>
          <w:sz w:val="28"/>
          <w:szCs w:val="28"/>
          <w:lang w:eastAsia="ru-RU" w:bidi="ru-RU"/>
        </w:rPr>
      </w:pPr>
    </w:p>
    <w:p w:rsidR="00C87A43" w:rsidRPr="00C87A43" w:rsidRDefault="00C87A43" w:rsidP="00C87A43">
      <w:pPr>
        <w:widowControl w:val="0"/>
        <w:spacing w:after="0" w:line="322"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sz w:val="28"/>
          <w:szCs w:val="28"/>
          <w:lang w:eastAsia="ru-RU" w:bidi="ru-RU"/>
        </w:rPr>
        <w:t xml:space="preserve">В сельскохозяйственных организациях аудит расчетов по оплате труда является одним из наиболее трудоемких объектов аудиторской проверки. Операции по учету труда заработной платы, как правило, многочисленны, осуществляются систематически и отличаются разнообразием и спецификой, характерной для сельского хозяйства. Это выражается многочисленности видов ручных и механизированных работ в растениеводстве животноводстве, вспомогательных обслуживающих производствах, большом наборе технологических операций, сезонном характере работ. Кроме того, </w:t>
      </w:r>
      <w:r w:rsidRPr="00C87A43">
        <w:rPr>
          <w:rFonts w:ascii="Times New Roman" w:eastAsia="Times New Roman" w:hAnsi="Times New Roman" w:cs="Times New Roman"/>
          <w:sz w:val="28"/>
          <w:szCs w:val="28"/>
          <w:lang w:eastAsia="ru-RU" w:bidi="ru-RU"/>
        </w:rPr>
        <w:lastRenderedPageBreak/>
        <w:t>применяются разные формы и системы оплаты труда, что приводит к использованию большого количества разнообразных первичных документов по их учету, способов их систематизации, обработки и отражения в бухгалтерских регистрах.</w:t>
      </w:r>
    </w:p>
    <w:p w:rsidR="00C87A43" w:rsidRPr="00C87A43" w:rsidRDefault="00C87A43" w:rsidP="00C87A43">
      <w:pPr>
        <w:widowControl w:val="0"/>
        <w:spacing w:after="0" w:line="317"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sz w:val="28"/>
          <w:szCs w:val="28"/>
          <w:lang w:eastAsia="ru-RU" w:bidi="ru-RU"/>
        </w:rPr>
        <w:t>Аудитор, проводящий проверку по данному объекту учета, должен владеть не только методами учета труда и заработной платы, но и специальными знаниями по сельскому хозяйству. Если необходимо четко представлять себе порядок тарификации сельскохозяйственных работ и определения норм выработки или норм обслуживания животных, последовательность выполнения сельскохозяйственных работ, состав специализированных форм первичной документации, бухгалтерской и статистической отчетности. В отдельных случаях могут потребоваться консультации агронома, зоотехника, инженера.</w:t>
      </w:r>
    </w:p>
    <w:p w:rsidR="00C87A43" w:rsidRPr="00C87A43" w:rsidRDefault="00C87A43" w:rsidP="00C87A43">
      <w:pPr>
        <w:widowControl w:val="0"/>
        <w:spacing w:after="0" w:line="317"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sz w:val="28"/>
          <w:szCs w:val="28"/>
          <w:lang w:eastAsia="ru-RU" w:bidi="ru-RU"/>
        </w:rPr>
        <w:t>Цель аудита расчетов по оплате труда при проведении обязательной аудиторской проверки не отличается от целей при контроле других объектов и выражается формировании мнения о достоверности соответствующих показателей бухгалтерской отчетности клиента. Сохраняются и общие задачи проверки, которые согласно ФПСАД №5 «Аудиторские доказательства» заключаются в получении аудиторских доказательств по всем предпосылкам подготовки бухгалтерской отчетности.</w:t>
      </w:r>
    </w:p>
    <w:p w:rsidR="00C87A43" w:rsidRPr="00C87A43" w:rsidRDefault="00C87A43" w:rsidP="00C87A43">
      <w:pPr>
        <w:widowControl w:val="0"/>
        <w:spacing w:after="0" w:line="317"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sz w:val="28"/>
          <w:szCs w:val="28"/>
          <w:lang w:eastAsia="ru-RU" w:bidi="ru-RU"/>
        </w:rPr>
        <w:t>Применительно к этому объекту аудита к их числу относятся; -проверка реальности сумм задолженности по оплате труда, отраженных в бухгалтерском учете и отчетности на конкретную дату;</w:t>
      </w:r>
    </w:p>
    <w:p w:rsidR="00C87A43" w:rsidRPr="00C87A43" w:rsidRDefault="00C87A43" w:rsidP="00C87A43">
      <w:pPr>
        <w:widowControl w:val="0"/>
        <w:spacing w:after="0" w:line="317"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sz w:val="28"/>
          <w:szCs w:val="28"/>
          <w:lang w:eastAsia="ru-RU" w:bidi="ru-RU"/>
        </w:rPr>
        <w:t>-установление правомерности и достоверности операций по начислению основной, дополнительной заработной платы, отраженных в бухгалтерском учете в проверяемом периоде;</w:t>
      </w:r>
    </w:p>
    <w:p w:rsidR="00C87A43" w:rsidRPr="00C87A43" w:rsidRDefault="00C87A43" w:rsidP="00C87A43">
      <w:pPr>
        <w:widowControl w:val="0"/>
        <w:spacing w:after="0" w:line="302"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sz w:val="28"/>
          <w:szCs w:val="28"/>
          <w:lang w:eastAsia="ru-RU" w:bidi="ru-RU"/>
        </w:rPr>
        <w:t>-контроль  за полнотой и своевременностью отражения анализируемых операций в бухгалтерском учете;</w:t>
      </w:r>
    </w:p>
    <w:p w:rsidR="00C87A43" w:rsidRPr="00C87A43" w:rsidRDefault="00C87A43" w:rsidP="00C87A43">
      <w:pPr>
        <w:widowControl w:val="0"/>
        <w:spacing w:after="0" w:line="317"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sz w:val="28"/>
          <w:szCs w:val="28"/>
          <w:lang w:eastAsia="ru-RU" w:bidi="ru-RU"/>
        </w:rPr>
        <w:t>-подтверждение правильности классификации изучаемых операций, а также точности представления и раскрытия информации в соответствующих формах финансовой бухгалтерской отчетности.</w:t>
      </w:r>
    </w:p>
    <w:p w:rsidR="00C87A43" w:rsidRPr="00C87A43" w:rsidRDefault="00C87A43" w:rsidP="00C87A43">
      <w:pPr>
        <w:widowControl w:val="0"/>
        <w:spacing w:after="0" w:line="317"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sz w:val="28"/>
          <w:szCs w:val="28"/>
          <w:lang w:eastAsia="ru-RU" w:bidi="ru-RU"/>
        </w:rPr>
        <w:t>Аудиторская проверка начинается с изучения и оценки системы внутреннего контроля аудируемого лица. Это позволяет аудитору получить общее представление об организации бухгалтерского учета и контроля за расчетами по оплате труда оценить риски возможных искажений финансовой информации разработать эффективный подход к проведению аудиторских процедур по существу.</w:t>
      </w:r>
    </w:p>
    <w:p w:rsidR="00C87A43" w:rsidRPr="00C87A43" w:rsidRDefault="00C87A43" w:rsidP="00C87A43">
      <w:pPr>
        <w:widowControl w:val="0"/>
        <w:spacing w:after="0" w:line="322"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sz w:val="28"/>
          <w:szCs w:val="28"/>
          <w:lang w:eastAsia="ru-RU" w:bidi="ru-RU"/>
        </w:rPr>
        <w:t>Оценка системы внутреннего контроля и уровня риска.</w:t>
      </w:r>
    </w:p>
    <w:p w:rsidR="00C87A43" w:rsidRPr="00C87A43" w:rsidRDefault="00C87A43" w:rsidP="00C87A43">
      <w:pPr>
        <w:widowControl w:val="0"/>
        <w:spacing w:after="0" w:line="322"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sz w:val="28"/>
          <w:szCs w:val="28"/>
          <w:lang w:eastAsia="ru-RU" w:bidi="ru-RU"/>
        </w:rPr>
        <w:t>На наш взгляд для оценки эффективности системы внутреннего контроля и уровня риска существенного искажения по данному объекту проверки аудитору следует сконцентрировать свое внимание на следующих направлениях.</w:t>
      </w:r>
    </w:p>
    <w:p w:rsidR="00C87A43" w:rsidRPr="00C87A43" w:rsidRDefault="00C87A43" w:rsidP="00C87A43">
      <w:pPr>
        <w:widowControl w:val="0"/>
        <w:spacing w:after="0" w:line="322"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sz w:val="28"/>
          <w:szCs w:val="28"/>
          <w:lang w:eastAsia="ru-RU" w:bidi="ru-RU"/>
        </w:rPr>
        <w:t xml:space="preserve">Наличие локальных нормативных актов, регулирующих численность работников и оплату труда. Аудитор должен выяснить, имеются ли на проверяемом предприятии внутренние системные документы, регулирующие </w:t>
      </w:r>
      <w:r w:rsidRPr="00C87A43">
        <w:rPr>
          <w:rFonts w:ascii="Times New Roman" w:eastAsia="Times New Roman" w:hAnsi="Times New Roman" w:cs="Times New Roman"/>
          <w:sz w:val="28"/>
          <w:szCs w:val="28"/>
          <w:lang w:eastAsia="ru-RU" w:bidi="ru-RU"/>
        </w:rPr>
        <w:lastRenderedPageBreak/>
        <w:t>численность работников и вопросы оплаты труда. Изучение содержания данных документов позволяет установить, соответствуют ли внутренние положения требованиям Трудового кодекса Российской Федерации. Отсутствие указанных документов или их противоречие трудовому законодательству свидетельствует о слабости внутреннего контроля аудируемого лица и может привести к появлению недостоверных данных в бухгалтерском учете и финансовой отчетности.</w:t>
      </w:r>
    </w:p>
    <w:p w:rsidR="00C87A43" w:rsidRPr="00C87A43" w:rsidRDefault="00C87A43" w:rsidP="00C87A43">
      <w:pPr>
        <w:widowControl w:val="0"/>
        <w:spacing w:after="0" w:line="322"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sz w:val="28"/>
          <w:szCs w:val="28"/>
          <w:lang w:eastAsia="ru-RU" w:bidi="ru-RU"/>
        </w:rPr>
        <w:t>Формы и системы оплаты труда.</w:t>
      </w:r>
    </w:p>
    <w:p w:rsidR="00C87A43" w:rsidRPr="00C87A43" w:rsidRDefault="00C87A43" w:rsidP="00C87A43">
      <w:pPr>
        <w:widowControl w:val="0"/>
        <w:spacing w:after="0" w:line="322"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sz w:val="28"/>
          <w:szCs w:val="28"/>
          <w:lang w:eastAsia="ru-RU" w:bidi="ru-RU"/>
        </w:rPr>
        <w:t>Аудитор должен исходить из предложения что чем разнообразнее виды, формы и системы оплаты труда, применяемые на цредприятии, тем сложнее порядок учета труда и заработной платы , многочисленнее состав первичных документов и записей в учетных регистрах, а следовательно, выше вероятность искажений.</w:t>
      </w:r>
    </w:p>
    <w:p w:rsidR="00C87A43" w:rsidRPr="00C87A43" w:rsidRDefault="00C87A43" w:rsidP="00C87A43">
      <w:pPr>
        <w:widowControl w:val="0"/>
        <w:spacing w:after="0" w:line="322"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sz w:val="28"/>
          <w:szCs w:val="28"/>
          <w:lang w:eastAsia="ru-RU" w:bidi="ru-RU"/>
        </w:rPr>
        <w:t>Форма выплаты заработной платы.</w:t>
      </w:r>
    </w:p>
    <w:p w:rsidR="00C87A43" w:rsidRPr="00C87A43" w:rsidRDefault="00C87A43" w:rsidP="00C87A43">
      <w:pPr>
        <w:widowControl w:val="0"/>
        <w:spacing w:after="0" w:line="322"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sz w:val="28"/>
          <w:szCs w:val="28"/>
          <w:lang w:eastAsia="ru-RU" w:bidi="ru-RU"/>
        </w:rPr>
        <w:t>Если на предприятии наряду с денежной формой выплаты заработной платы используется натуральная оплата труда, то возникают дополнительные риски, связанные с возможными нарушениями в исчислении НДС, НДФЛ, а также с ошибками в синтетическом учете данных операций.</w:t>
      </w:r>
    </w:p>
    <w:p w:rsidR="00C87A43" w:rsidRPr="00C87A43" w:rsidRDefault="00C87A43" w:rsidP="00C87A43">
      <w:pPr>
        <w:widowControl w:val="0"/>
        <w:spacing w:after="0" w:line="322"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sz w:val="28"/>
          <w:szCs w:val="28"/>
          <w:lang w:eastAsia="ru-RU" w:bidi="ru-RU"/>
        </w:rPr>
        <w:t>Организация аналитического учета расчетов по оплате труда. Следует выяснить, как организован аналитический учет расчетов по оплате труда, позволяет ли он получать информацию по каждому работнику по видам начислений и удержаний. Отсутствие аналитического учета неизбежно приводит к искажения бухгалтерского учета и отчетности.</w:t>
      </w:r>
    </w:p>
    <w:p w:rsidR="00C87A43" w:rsidRPr="00C87A43" w:rsidRDefault="00C87A43" w:rsidP="00C87A43">
      <w:pPr>
        <w:widowControl w:val="0"/>
        <w:spacing w:after="0" w:line="322"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sz w:val="28"/>
          <w:szCs w:val="28"/>
          <w:lang w:eastAsia="ru-RU" w:bidi="ru-RU"/>
        </w:rPr>
        <w:t>Обеспеченность нормативными документами, регламентирующими порядок расчетов по оплате труда и отчетности.</w:t>
      </w:r>
    </w:p>
    <w:p w:rsidR="00C87A43" w:rsidRPr="00C87A43" w:rsidRDefault="00C87A43" w:rsidP="00C87A43">
      <w:pPr>
        <w:widowControl w:val="0"/>
        <w:spacing w:after="0" w:line="322"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sz w:val="28"/>
          <w:szCs w:val="28"/>
          <w:lang w:eastAsia="ru-RU" w:bidi="ru-RU"/>
        </w:rPr>
        <w:t>Обеспеченность нормативными документами, регламентирующими порядок расчетов по оплате труда.</w:t>
      </w:r>
    </w:p>
    <w:p w:rsidR="00C87A43" w:rsidRPr="00C87A43" w:rsidRDefault="00C87A43" w:rsidP="00C87A43">
      <w:pPr>
        <w:widowControl w:val="0"/>
        <w:spacing w:after="0" w:line="322"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sz w:val="28"/>
          <w:szCs w:val="28"/>
          <w:lang w:eastAsia="ru-RU" w:bidi="ru-RU"/>
        </w:rPr>
        <w:t>Нормативные требования к порядку расчета средней заработной платы, начислению пособий по временной нетрудоспособности, отпускных и других выплат периодически изменяются. Своевременно отслеживать и учитывать и учитывать нововведение можно только при наличии электронных справочно- информационных баз. Отсутствие является недостатком в организации бухгалтерского учета предприятии и повышает вероятность ошибок в расчетах с персоналом по оплате труда.</w:t>
      </w:r>
    </w:p>
    <w:p w:rsidR="00C87A43" w:rsidRPr="00C87A43" w:rsidRDefault="00C87A43" w:rsidP="00C87A43">
      <w:pPr>
        <w:widowControl w:val="0"/>
        <w:spacing w:after="0" w:line="322"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sz w:val="28"/>
          <w:szCs w:val="28"/>
          <w:lang w:eastAsia="ru-RU" w:bidi="ru-RU"/>
        </w:rPr>
        <w:t>Контроль за правильности начисления заработной платы и исчислением НДФЛ. Если на предприятии проводится систематический контроль за обоснованностью начисления заработной платы, правильностью</w:t>
      </w:r>
    </w:p>
    <w:p w:rsidR="00C87A43" w:rsidRPr="00C87A43" w:rsidRDefault="00C87A43" w:rsidP="00C87A43">
      <w:pPr>
        <w:widowControl w:val="0"/>
        <w:spacing w:after="0" w:line="317"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sz w:val="28"/>
          <w:szCs w:val="28"/>
          <w:lang w:eastAsia="ru-RU" w:bidi="ru-RU"/>
        </w:rPr>
        <w:t>применения тарифных ставок и расценок, правомерностью исчисления НДФЛ, то вероятность искажений минимизируется, а следовательно, снижается вероятность финансовых взысканий со стороны налоговых органов.</w:t>
      </w:r>
    </w:p>
    <w:p w:rsidR="00C87A43" w:rsidRPr="00C87A43" w:rsidRDefault="00C87A43" w:rsidP="00C87A43">
      <w:pPr>
        <w:widowControl w:val="0"/>
        <w:spacing w:after="0" w:line="317"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sz w:val="28"/>
          <w:szCs w:val="28"/>
          <w:lang w:eastAsia="ru-RU" w:bidi="ru-RU"/>
        </w:rPr>
        <w:t xml:space="preserve">Наличие и контроль за соблюдением графика документооборота по данному участку учета. Аудитор должен изучить процедуры передачи сведений из производственных подразделений в бухгалтерию. Несвоевременная и неритмичная передача информации может привести к </w:t>
      </w:r>
      <w:r w:rsidRPr="00C87A43">
        <w:rPr>
          <w:rFonts w:ascii="Times New Roman" w:eastAsia="Times New Roman" w:hAnsi="Times New Roman" w:cs="Times New Roman"/>
          <w:sz w:val="28"/>
          <w:szCs w:val="28"/>
          <w:lang w:eastAsia="ru-RU" w:bidi="ru-RU"/>
        </w:rPr>
        <w:lastRenderedPageBreak/>
        <w:t>искажению текущих учетных данных к и отчетной информации.</w:t>
      </w:r>
    </w:p>
    <w:p w:rsidR="00C87A43" w:rsidRPr="00C87A43" w:rsidRDefault="00C87A43" w:rsidP="00C87A43">
      <w:pPr>
        <w:widowControl w:val="0"/>
        <w:spacing w:after="0" w:line="317"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sz w:val="28"/>
          <w:szCs w:val="28"/>
          <w:lang w:eastAsia="ru-RU" w:bidi="ru-RU"/>
        </w:rPr>
        <w:t>Для оценки аудиторского риска могут прорабатываться и другие необходимые, по мнению аудитора направления.</w:t>
      </w:r>
    </w:p>
    <w:p w:rsidR="00C87A43" w:rsidRPr="00C87A43" w:rsidRDefault="00C87A43" w:rsidP="00C87A43">
      <w:pPr>
        <w:widowControl w:val="0"/>
        <w:spacing w:after="0" w:line="317"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sz w:val="28"/>
          <w:szCs w:val="28"/>
          <w:lang w:eastAsia="ru-RU" w:bidi="ru-RU"/>
        </w:rPr>
        <w:t>По результатам тестирования системы внутреннего контроля и оценки аудиторского риска определяются характер, масштаб и сроки проведения аудиторских процедур по существу.</w:t>
      </w:r>
    </w:p>
    <w:p w:rsidR="00C87A43" w:rsidRPr="00C87A43" w:rsidRDefault="00C87A43" w:rsidP="00C87A43">
      <w:pPr>
        <w:widowControl w:val="0"/>
        <w:spacing w:after="0" w:line="280"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sz w:val="28"/>
          <w:szCs w:val="28"/>
          <w:lang w:eastAsia="ru-RU" w:bidi="ru-RU"/>
        </w:rPr>
        <w:t xml:space="preserve">                                                                                                         Таблица 1</w:t>
      </w:r>
    </w:p>
    <w:p w:rsidR="00C87A43" w:rsidRPr="00C87A43" w:rsidRDefault="00C87A43" w:rsidP="00C87A43">
      <w:pPr>
        <w:widowControl w:val="0"/>
        <w:spacing w:after="0" w:line="280"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b/>
          <w:sz w:val="28"/>
          <w:szCs w:val="28"/>
          <w:lang w:eastAsia="ru-RU" w:bidi="ru-RU"/>
        </w:rPr>
        <w:t xml:space="preserve">Программа аудита расчетов с персоналом по оплате </w:t>
      </w:r>
      <w:r w:rsidRPr="00C87A43">
        <w:rPr>
          <w:rFonts w:ascii="Times New Roman" w:eastAsia="Times New Roman" w:hAnsi="Times New Roman" w:cs="Times New Roman"/>
          <w:b/>
          <w:bCs/>
          <w:smallCaps/>
          <w:color w:val="000000"/>
          <w:sz w:val="28"/>
          <w:szCs w:val="28"/>
          <w:shd w:val="clear" w:color="auto" w:fill="FFFFFF"/>
          <w:lang w:val="en-US" w:bidi="en-US"/>
        </w:rPr>
        <w:t>t</w:t>
      </w:r>
      <w:r w:rsidRPr="00C87A43">
        <w:rPr>
          <w:rFonts w:ascii="Times New Roman" w:eastAsia="Times New Roman" w:hAnsi="Times New Roman" w:cs="Times New Roman"/>
          <w:b/>
          <w:bCs/>
          <w:smallCaps/>
          <w:color w:val="000000"/>
          <w:sz w:val="28"/>
          <w:szCs w:val="28"/>
          <w:shd w:val="clear" w:color="auto" w:fill="FFFFFF"/>
          <w:lang w:bidi="en-US"/>
        </w:rPr>
        <w:t>руда</w:t>
      </w:r>
    </w:p>
    <w:p w:rsidR="00C87A43" w:rsidRPr="00C87A43" w:rsidRDefault="00C87A43" w:rsidP="00C87A43">
      <w:pPr>
        <w:widowControl w:val="0"/>
        <w:spacing w:after="0" w:line="240" w:lineRule="auto"/>
        <w:ind w:firstLine="709"/>
        <w:jc w:val="both"/>
        <w:rPr>
          <w:rFonts w:ascii="Times New Roman" w:eastAsia="Tahoma" w:hAnsi="Times New Roman" w:cs="Times New Roman"/>
          <w:color w:val="000000"/>
          <w:sz w:val="28"/>
          <w:szCs w:val="28"/>
          <w:lang w:eastAsia="ru-RU" w:bidi="ru-RU"/>
        </w:rPr>
      </w:pPr>
    </w:p>
    <w:tbl>
      <w:tblPr>
        <w:tblOverlap w:val="never"/>
        <w:tblW w:w="9652" w:type="dxa"/>
        <w:tblLayout w:type="fixed"/>
        <w:tblCellMar>
          <w:left w:w="10" w:type="dxa"/>
          <w:right w:w="10" w:type="dxa"/>
        </w:tblCellMar>
        <w:tblLook w:val="0000" w:firstRow="0" w:lastRow="0" w:firstColumn="0" w:lastColumn="0" w:noHBand="0" w:noVBand="0"/>
      </w:tblPr>
      <w:tblGrid>
        <w:gridCol w:w="3211"/>
        <w:gridCol w:w="24"/>
        <w:gridCol w:w="3182"/>
        <w:gridCol w:w="20"/>
        <w:gridCol w:w="3071"/>
        <w:gridCol w:w="144"/>
      </w:tblGrid>
      <w:tr w:rsidR="00C87A43" w:rsidRPr="00C87A43" w:rsidTr="00120B35">
        <w:trPr>
          <w:gridAfter w:val="1"/>
          <w:wAfter w:w="144" w:type="dxa"/>
          <w:trHeight w:hRule="exact" w:val="845"/>
        </w:trPr>
        <w:tc>
          <w:tcPr>
            <w:tcW w:w="3235" w:type="dxa"/>
            <w:gridSpan w:val="2"/>
            <w:tcBorders>
              <w:top w:val="single" w:sz="4" w:space="0" w:color="auto"/>
              <w:left w:val="single" w:sz="4" w:space="0" w:color="auto"/>
            </w:tcBorders>
            <w:shd w:val="clear" w:color="auto" w:fill="FFFFFF"/>
          </w:tcPr>
          <w:p w:rsidR="00C87A43" w:rsidRPr="00C87A43" w:rsidRDefault="00C87A43" w:rsidP="00C87A43">
            <w:pPr>
              <w:widowControl w:val="0"/>
              <w:spacing w:after="0" w:line="230"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color w:val="000000"/>
                <w:sz w:val="28"/>
                <w:szCs w:val="28"/>
                <w:shd w:val="clear" w:color="auto" w:fill="FFFFFF"/>
                <w:lang w:eastAsia="ru-RU" w:bidi="ru-RU"/>
              </w:rPr>
              <w:t>Направления аудита</w:t>
            </w:r>
          </w:p>
        </w:tc>
        <w:tc>
          <w:tcPr>
            <w:tcW w:w="3202" w:type="dxa"/>
            <w:gridSpan w:val="2"/>
            <w:tcBorders>
              <w:top w:val="single" w:sz="4" w:space="0" w:color="auto"/>
              <w:left w:val="single" w:sz="4" w:space="0" w:color="auto"/>
            </w:tcBorders>
            <w:shd w:val="clear" w:color="auto" w:fill="FFFFFF"/>
          </w:tcPr>
          <w:p w:rsidR="00C87A43" w:rsidRPr="00C87A43" w:rsidRDefault="00C87A43" w:rsidP="00C87A43">
            <w:pPr>
              <w:widowControl w:val="0"/>
              <w:spacing w:after="0" w:line="274"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color w:val="000000"/>
                <w:sz w:val="28"/>
                <w:szCs w:val="28"/>
                <w:shd w:val="clear" w:color="auto" w:fill="FFFFFF"/>
                <w:lang w:eastAsia="ru-RU" w:bidi="ru-RU"/>
              </w:rPr>
              <w:t>Цель аудиторской процедуры</w:t>
            </w:r>
          </w:p>
        </w:tc>
        <w:tc>
          <w:tcPr>
            <w:tcW w:w="3071" w:type="dxa"/>
            <w:tcBorders>
              <w:top w:val="single" w:sz="4" w:space="0" w:color="auto"/>
              <w:left w:val="single" w:sz="4" w:space="0" w:color="auto"/>
              <w:right w:val="single" w:sz="4" w:space="0" w:color="auto"/>
            </w:tcBorders>
            <w:shd w:val="clear" w:color="auto" w:fill="FFFFFF"/>
            <w:vAlign w:val="bottom"/>
          </w:tcPr>
          <w:p w:rsidR="00C87A43" w:rsidRPr="00C87A43" w:rsidRDefault="00C87A43" w:rsidP="00C87A43">
            <w:pPr>
              <w:widowControl w:val="0"/>
              <w:spacing w:after="0" w:line="274"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color w:val="000000"/>
                <w:sz w:val="28"/>
                <w:szCs w:val="28"/>
                <w:shd w:val="clear" w:color="auto" w:fill="FFFFFF"/>
                <w:lang w:eastAsia="ru-RU" w:bidi="ru-RU"/>
              </w:rPr>
              <w:t>Аудиторские процедуры, необходимые для получения аудиторских доказательств.</w:t>
            </w:r>
          </w:p>
        </w:tc>
      </w:tr>
      <w:tr w:rsidR="00C87A43" w:rsidRPr="00C87A43" w:rsidTr="00120B35">
        <w:trPr>
          <w:gridAfter w:val="1"/>
          <w:wAfter w:w="144" w:type="dxa"/>
          <w:trHeight w:hRule="exact" w:val="2218"/>
        </w:trPr>
        <w:tc>
          <w:tcPr>
            <w:tcW w:w="3235" w:type="dxa"/>
            <w:gridSpan w:val="2"/>
            <w:tcBorders>
              <w:top w:val="single" w:sz="4" w:space="0" w:color="auto"/>
              <w:left w:val="single" w:sz="4" w:space="0" w:color="auto"/>
            </w:tcBorders>
            <w:shd w:val="clear" w:color="auto" w:fill="FFFFFF"/>
          </w:tcPr>
          <w:p w:rsidR="00C87A43" w:rsidRPr="00C87A43" w:rsidRDefault="00C87A43" w:rsidP="00C87A43">
            <w:pPr>
              <w:widowControl w:val="0"/>
              <w:spacing w:after="0" w:line="274"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color w:val="000000"/>
                <w:sz w:val="28"/>
                <w:szCs w:val="28"/>
                <w:shd w:val="clear" w:color="auto" w:fill="FFFFFF"/>
                <w:lang w:eastAsia="ru-RU" w:bidi="ru-RU"/>
              </w:rPr>
              <w:t>1.1. Аудит правомерности трудовых отношений работников с аудируемым лицом.</w:t>
            </w:r>
          </w:p>
        </w:tc>
        <w:tc>
          <w:tcPr>
            <w:tcW w:w="3202" w:type="dxa"/>
            <w:gridSpan w:val="2"/>
            <w:tcBorders>
              <w:top w:val="single" w:sz="4" w:space="0" w:color="auto"/>
              <w:left w:val="single" w:sz="4" w:space="0" w:color="auto"/>
            </w:tcBorders>
            <w:shd w:val="clear" w:color="auto" w:fill="FFFFFF"/>
          </w:tcPr>
          <w:p w:rsidR="00C87A43" w:rsidRPr="00C87A43" w:rsidRDefault="00C87A43" w:rsidP="00C87A43">
            <w:pPr>
              <w:widowControl w:val="0"/>
              <w:spacing w:after="0" w:line="274"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color w:val="000000"/>
                <w:sz w:val="28"/>
                <w:szCs w:val="28"/>
                <w:shd w:val="clear" w:color="auto" w:fill="FFFFFF"/>
                <w:lang w:eastAsia="ru-RU" w:bidi="ru-RU"/>
              </w:rPr>
              <w:t>Инспектирование предпосылки «Права и обязанности».</w:t>
            </w:r>
          </w:p>
        </w:tc>
        <w:tc>
          <w:tcPr>
            <w:tcW w:w="3071" w:type="dxa"/>
            <w:tcBorders>
              <w:top w:val="single" w:sz="4" w:space="0" w:color="auto"/>
              <w:left w:val="single" w:sz="4" w:space="0" w:color="auto"/>
              <w:right w:val="single" w:sz="4" w:space="0" w:color="auto"/>
            </w:tcBorders>
            <w:shd w:val="clear" w:color="auto" w:fill="FFFFFF"/>
            <w:vAlign w:val="bottom"/>
          </w:tcPr>
          <w:p w:rsidR="00C87A43" w:rsidRPr="00C87A43" w:rsidRDefault="00C87A43" w:rsidP="00C87A43">
            <w:pPr>
              <w:widowControl w:val="0"/>
              <w:spacing w:after="0" w:line="274"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color w:val="000000"/>
                <w:sz w:val="28"/>
                <w:szCs w:val="28"/>
                <w:shd w:val="clear" w:color="auto" w:fill="FFFFFF"/>
                <w:lang w:eastAsia="ru-RU" w:bidi="ru-RU"/>
              </w:rPr>
              <w:t>Проверка наличия и правильности оформления коллективного договора или трудовых договоров, приказов о приеме на работу приказов о прекращении трудового договора с работником.</w:t>
            </w:r>
          </w:p>
        </w:tc>
      </w:tr>
      <w:tr w:rsidR="00C87A43" w:rsidRPr="00C87A43" w:rsidTr="00120B35">
        <w:trPr>
          <w:gridAfter w:val="1"/>
          <w:wAfter w:w="144" w:type="dxa"/>
          <w:trHeight w:hRule="exact" w:val="3322"/>
        </w:trPr>
        <w:tc>
          <w:tcPr>
            <w:tcW w:w="3235" w:type="dxa"/>
            <w:gridSpan w:val="2"/>
            <w:tcBorders>
              <w:top w:val="single" w:sz="4" w:space="0" w:color="auto"/>
              <w:left w:val="single" w:sz="4" w:space="0" w:color="auto"/>
            </w:tcBorders>
            <w:shd w:val="clear" w:color="auto" w:fill="FFFFFF"/>
          </w:tcPr>
          <w:p w:rsidR="00C87A43" w:rsidRPr="00C87A43" w:rsidRDefault="00C87A43" w:rsidP="00C87A43">
            <w:pPr>
              <w:widowControl w:val="0"/>
              <w:spacing w:after="0" w:line="274"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color w:val="000000"/>
                <w:sz w:val="28"/>
                <w:szCs w:val="28"/>
                <w:shd w:val="clear" w:color="auto" w:fill="FFFFFF"/>
                <w:lang w:eastAsia="ru-RU" w:bidi="ru-RU"/>
              </w:rPr>
              <w:t>1.2.Аудит соблюдения трудового законодательства в части расчетов по оплате труда.</w:t>
            </w:r>
          </w:p>
        </w:tc>
        <w:tc>
          <w:tcPr>
            <w:tcW w:w="3202" w:type="dxa"/>
            <w:gridSpan w:val="2"/>
            <w:tcBorders>
              <w:top w:val="single" w:sz="4" w:space="0" w:color="auto"/>
              <w:left w:val="single" w:sz="4" w:space="0" w:color="auto"/>
            </w:tcBorders>
            <w:shd w:val="clear" w:color="auto" w:fill="FFFFFF"/>
          </w:tcPr>
          <w:p w:rsidR="00C87A43" w:rsidRPr="00C87A43" w:rsidRDefault="00C87A43" w:rsidP="00C87A43">
            <w:pPr>
              <w:widowControl w:val="0"/>
              <w:spacing w:after="0" w:line="274"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color w:val="000000"/>
                <w:sz w:val="28"/>
                <w:szCs w:val="28"/>
                <w:shd w:val="clear" w:color="auto" w:fill="FFFFFF"/>
                <w:lang w:eastAsia="ru-RU" w:bidi="ru-RU"/>
              </w:rPr>
              <w:t>Инспектирование предпосылки «Права и обязанности»</w:t>
            </w:r>
          </w:p>
        </w:tc>
        <w:tc>
          <w:tcPr>
            <w:tcW w:w="3071" w:type="dxa"/>
            <w:tcBorders>
              <w:top w:val="single" w:sz="4" w:space="0" w:color="auto"/>
              <w:left w:val="single" w:sz="4" w:space="0" w:color="auto"/>
              <w:right w:val="single" w:sz="4" w:space="0" w:color="auto"/>
            </w:tcBorders>
            <w:shd w:val="clear" w:color="auto" w:fill="FFFFFF"/>
            <w:vAlign w:val="bottom"/>
          </w:tcPr>
          <w:p w:rsidR="00C87A43" w:rsidRPr="00C87A43" w:rsidRDefault="00C87A43" w:rsidP="00C87A43">
            <w:pPr>
              <w:widowControl w:val="0"/>
              <w:spacing w:after="0" w:line="274"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color w:val="000000"/>
                <w:sz w:val="28"/>
                <w:szCs w:val="28"/>
                <w:shd w:val="clear" w:color="auto" w:fill="FFFFFF"/>
                <w:lang w:eastAsia="ru-RU" w:bidi="ru-RU"/>
              </w:rPr>
              <w:t>Проверка наличия штатного расписания, положение об оплате труда, положения о премировании Инспектирование обоснованности установленных норм выработки по видам работ и сельскохозяйственной техники. Контроль за правильностью определения тарифных ставок.</w:t>
            </w:r>
          </w:p>
        </w:tc>
      </w:tr>
      <w:tr w:rsidR="00C87A43" w:rsidRPr="00C87A43" w:rsidTr="00120B35">
        <w:trPr>
          <w:gridAfter w:val="1"/>
          <w:wAfter w:w="144" w:type="dxa"/>
          <w:trHeight w:hRule="exact" w:val="2534"/>
        </w:trPr>
        <w:tc>
          <w:tcPr>
            <w:tcW w:w="3235" w:type="dxa"/>
            <w:gridSpan w:val="2"/>
            <w:tcBorders>
              <w:top w:val="single" w:sz="4" w:space="0" w:color="auto"/>
              <w:left w:val="single" w:sz="4" w:space="0" w:color="auto"/>
              <w:bottom w:val="single" w:sz="4" w:space="0" w:color="auto"/>
            </w:tcBorders>
            <w:shd w:val="clear" w:color="auto" w:fill="FFFFFF"/>
          </w:tcPr>
          <w:p w:rsidR="00C87A43" w:rsidRPr="00C87A43" w:rsidRDefault="00C87A43" w:rsidP="00C87A43">
            <w:pPr>
              <w:widowControl w:val="0"/>
              <w:spacing w:after="0" w:line="274"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color w:val="000000"/>
                <w:sz w:val="28"/>
                <w:szCs w:val="28"/>
                <w:shd w:val="clear" w:color="auto" w:fill="FFFFFF"/>
                <w:lang w:eastAsia="ru-RU" w:bidi="ru-RU"/>
              </w:rPr>
              <w:t>2.1 .Аудит правильности начисления заработной платы; основной, дополнительной, выплат стимулирующего характера пособий по временной нетрудоспособности.</w:t>
            </w:r>
          </w:p>
        </w:tc>
        <w:tc>
          <w:tcPr>
            <w:tcW w:w="3202" w:type="dxa"/>
            <w:gridSpan w:val="2"/>
            <w:tcBorders>
              <w:top w:val="single" w:sz="4" w:space="0" w:color="auto"/>
              <w:left w:val="single" w:sz="4" w:space="0" w:color="auto"/>
              <w:bottom w:val="single" w:sz="4" w:space="0" w:color="auto"/>
            </w:tcBorders>
            <w:shd w:val="clear" w:color="auto" w:fill="FFFFFF"/>
          </w:tcPr>
          <w:p w:rsidR="00C87A43" w:rsidRPr="00C87A43" w:rsidRDefault="00C87A43" w:rsidP="00C87A43">
            <w:pPr>
              <w:widowControl w:val="0"/>
              <w:spacing w:after="0" w:line="274"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color w:val="000000"/>
                <w:sz w:val="28"/>
                <w:szCs w:val="28"/>
                <w:shd w:val="clear" w:color="auto" w:fill="FFFFFF"/>
                <w:lang w:eastAsia="ru-RU" w:bidi="ru-RU"/>
              </w:rPr>
              <w:t>Возникновение, полнота, точность измерения, стоимостная оценка.</w:t>
            </w:r>
          </w:p>
        </w:tc>
        <w:tc>
          <w:tcPr>
            <w:tcW w:w="3071" w:type="dxa"/>
            <w:tcBorders>
              <w:top w:val="single" w:sz="4" w:space="0" w:color="auto"/>
              <w:left w:val="single" w:sz="4" w:space="0" w:color="auto"/>
              <w:bottom w:val="single" w:sz="4" w:space="0" w:color="auto"/>
              <w:right w:val="single" w:sz="4" w:space="0" w:color="auto"/>
            </w:tcBorders>
            <w:shd w:val="clear" w:color="auto" w:fill="FFFFFF"/>
            <w:vAlign w:val="bottom"/>
          </w:tcPr>
          <w:p w:rsidR="00C87A43" w:rsidRPr="00C87A43" w:rsidRDefault="00C87A43" w:rsidP="00C87A43">
            <w:pPr>
              <w:widowControl w:val="0"/>
              <w:spacing w:after="0" w:line="274"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color w:val="000000"/>
                <w:sz w:val="28"/>
                <w:szCs w:val="28"/>
                <w:shd w:val="clear" w:color="auto" w:fill="FFFFFF"/>
                <w:lang w:eastAsia="ru-RU" w:bidi="ru-RU"/>
              </w:rPr>
              <w:t>Инспектирование наличия оформления первичных документов по учету труда и заработной платы.</w:t>
            </w:r>
          </w:p>
          <w:p w:rsidR="00C87A43" w:rsidRPr="00C87A43" w:rsidRDefault="00C87A43" w:rsidP="00C87A43">
            <w:pPr>
              <w:widowControl w:val="0"/>
              <w:spacing w:after="0" w:line="274"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color w:val="000000"/>
                <w:sz w:val="28"/>
                <w:szCs w:val="28"/>
                <w:shd w:val="clear" w:color="auto" w:fill="FFFFFF"/>
                <w:lang w:eastAsia="ru-RU" w:bidi="ru-RU"/>
              </w:rPr>
              <w:t>Сверка данных взаимосвязанных первичных документов по учету заработной платы выходу продукции. Контроль за</w:t>
            </w:r>
          </w:p>
        </w:tc>
      </w:tr>
      <w:tr w:rsidR="00C87A43" w:rsidRPr="00C87A43" w:rsidTr="00120B35">
        <w:trPr>
          <w:trHeight w:hRule="exact" w:val="1963"/>
        </w:trPr>
        <w:tc>
          <w:tcPr>
            <w:tcW w:w="3211" w:type="dxa"/>
            <w:tcBorders>
              <w:top w:val="single" w:sz="4" w:space="0" w:color="auto"/>
              <w:left w:val="single" w:sz="4" w:space="0" w:color="auto"/>
            </w:tcBorders>
            <w:shd w:val="clear" w:color="auto" w:fill="FFFFFF"/>
            <w:vAlign w:val="bottom"/>
          </w:tcPr>
          <w:p w:rsidR="00C87A43" w:rsidRPr="00C87A43" w:rsidRDefault="00C87A43" w:rsidP="00C87A43">
            <w:pPr>
              <w:widowControl w:val="0"/>
              <w:spacing w:after="0" w:line="274"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color w:val="000000"/>
                <w:sz w:val="28"/>
                <w:szCs w:val="28"/>
                <w:shd w:val="clear" w:color="auto" w:fill="FFFFFF"/>
                <w:lang w:eastAsia="ru-RU" w:bidi="ru-RU"/>
              </w:rPr>
              <w:t>2.2.Аудит полноты отражения операций по начислению заработной платы в бухгалтерском учете в правильных суммах в соответствующих отчетных периодах.</w:t>
            </w:r>
          </w:p>
        </w:tc>
        <w:tc>
          <w:tcPr>
            <w:tcW w:w="3206" w:type="dxa"/>
            <w:gridSpan w:val="2"/>
            <w:tcBorders>
              <w:top w:val="single" w:sz="4" w:space="0" w:color="auto"/>
              <w:left w:val="single" w:sz="4" w:space="0" w:color="auto"/>
            </w:tcBorders>
            <w:shd w:val="clear" w:color="auto" w:fill="FFFFFF"/>
          </w:tcPr>
          <w:p w:rsidR="00C87A43" w:rsidRPr="00C87A43" w:rsidRDefault="00C87A43" w:rsidP="00C87A43">
            <w:pPr>
              <w:widowControl w:val="0"/>
              <w:spacing w:after="0" w:line="240" w:lineRule="auto"/>
              <w:ind w:firstLine="709"/>
              <w:jc w:val="both"/>
              <w:rPr>
                <w:rFonts w:ascii="Times New Roman" w:eastAsia="Tahoma" w:hAnsi="Times New Roman" w:cs="Times New Roman"/>
                <w:color w:val="000000"/>
                <w:sz w:val="28"/>
                <w:szCs w:val="28"/>
                <w:lang w:eastAsia="ru-RU" w:bidi="ru-RU"/>
              </w:rPr>
            </w:pPr>
          </w:p>
        </w:tc>
        <w:tc>
          <w:tcPr>
            <w:tcW w:w="3235" w:type="dxa"/>
            <w:gridSpan w:val="3"/>
            <w:tcBorders>
              <w:top w:val="single" w:sz="4" w:space="0" w:color="auto"/>
              <w:left w:val="single" w:sz="4" w:space="0" w:color="auto"/>
              <w:right w:val="single" w:sz="4" w:space="0" w:color="auto"/>
            </w:tcBorders>
            <w:shd w:val="clear" w:color="auto" w:fill="FFFFFF"/>
          </w:tcPr>
          <w:p w:rsidR="00C87A43" w:rsidRPr="00C87A43" w:rsidRDefault="00C87A43" w:rsidP="00C87A43">
            <w:pPr>
              <w:widowControl w:val="0"/>
              <w:spacing w:after="0" w:line="274"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color w:val="000000"/>
                <w:sz w:val="28"/>
                <w:szCs w:val="28"/>
                <w:shd w:val="clear" w:color="auto" w:fill="FFFFFF"/>
                <w:lang w:eastAsia="ru-RU" w:bidi="ru-RU"/>
              </w:rPr>
              <w:t>правильностью тарификации выполненных работ, соответствием применяемых ставок, расценок действующему положению об оплате труда.</w:t>
            </w:r>
          </w:p>
        </w:tc>
      </w:tr>
      <w:tr w:rsidR="00C87A43" w:rsidRPr="00C87A43" w:rsidTr="00120B35">
        <w:trPr>
          <w:trHeight w:hRule="exact" w:val="3048"/>
        </w:trPr>
        <w:tc>
          <w:tcPr>
            <w:tcW w:w="3211" w:type="dxa"/>
            <w:tcBorders>
              <w:top w:val="single" w:sz="4" w:space="0" w:color="auto"/>
              <w:left w:val="single" w:sz="4" w:space="0" w:color="auto"/>
            </w:tcBorders>
            <w:shd w:val="clear" w:color="auto" w:fill="FFFFFF"/>
            <w:vAlign w:val="bottom"/>
          </w:tcPr>
          <w:p w:rsidR="00C87A43" w:rsidRPr="00C87A43" w:rsidRDefault="00C87A43" w:rsidP="00C87A43">
            <w:pPr>
              <w:widowControl w:val="0"/>
              <w:numPr>
                <w:ilvl w:val="0"/>
                <w:numId w:val="55"/>
              </w:numPr>
              <w:tabs>
                <w:tab w:val="left" w:pos="365"/>
              </w:tabs>
              <w:spacing w:after="0" w:line="274"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color w:val="000000"/>
                <w:sz w:val="28"/>
                <w:szCs w:val="28"/>
                <w:shd w:val="clear" w:color="auto" w:fill="FFFFFF"/>
                <w:lang w:eastAsia="ru-RU" w:bidi="ru-RU"/>
              </w:rPr>
              <w:lastRenderedPageBreak/>
              <w:t>Аудит правомерности и полноты удержания из заработной платы.</w:t>
            </w:r>
          </w:p>
          <w:p w:rsidR="00C87A43" w:rsidRPr="00C87A43" w:rsidRDefault="00C87A43" w:rsidP="00C87A43">
            <w:pPr>
              <w:widowControl w:val="0"/>
              <w:numPr>
                <w:ilvl w:val="0"/>
                <w:numId w:val="55"/>
              </w:numPr>
              <w:tabs>
                <w:tab w:val="left" w:pos="370"/>
              </w:tabs>
              <w:spacing w:after="0" w:line="274"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color w:val="000000"/>
                <w:sz w:val="28"/>
                <w:szCs w:val="28"/>
                <w:shd w:val="clear" w:color="auto" w:fill="FFFFFF"/>
                <w:lang w:eastAsia="ru-RU" w:bidi="ru-RU"/>
              </w:rPr>
              <w:t>Аудит полноты отражения операций по удержаниям из заработной платы в бухгалтерском учете в правильных суммах и в соответствующем отчетном периоде.</w:t>
            </w:r>
          </w:p>
        </w:tc>
        <w:tc>
          <w:tcPr>
            <w:tcW w:w="3206" w:type="dxa"/>
            <w:gridSpan w:val="2"/>
            <w:tcBorders>
              <w:top w:val="single" w:sz="4" w:space="0" w:color="auto"/>
              <w:left w:val="single" w:sz="4" w:space="0" w:color="auto"/>
            </w:tcBorders>
            <w:shd w:val="clear" w:color="auto" w:fill="FFFFFF"/>
          </w:tcPr>
          <w:p w:rsidR="00C87A43" w:rsidRPr="00C87A43" w:rsidRDefault="00C87A43" w:rsidP="00C87A43">
            <w:pPr>
              <w:widowControl w:val="0"/>
              <w:spacing w:after="0" w:line="274"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color w:val="000000"/>
                <w:sz w:val="28"/>
                <w:szCs w:val="28"/>
                <w:shd w:val="clear" w:color="auto" w:fill="FFFFFF"/>
                <w:lang w:eastAsia="ru-RU" w:bidi="ru-RU"/>
              </w:rPr>
              <w:t>Возникновение, полнота, точность измерения, стоимостная оценка.</w:t>
            </w:r>
          </w:p>
        </w:tc>
        <w:tc>
          <w:tcPr>
            <w:tcW w:w="3235" w:type="dxa"/>
            <w:gridSpan w:val="3"/>
            <w:tcBorders>
              <w:top w:val="single" w:sz="4" w:space="0" w:color="auto"/>
              <w:left w:val="single" w:sz="4" w:space="0" w:color="auto"/>
              <w:right w:val="single" w:sz="4" w:space="0" w:color="auto"/>
            </w:tcBorders>
            <w:shd w:val="clear" w:color="auto" w:fill="FFFFFF"/>
          </w:tcPr>
          <w:p w:rsidR="00C87A43" w:rsidRPr="00C87A43" w:rsidRDefault="00C87A43" w:rsidP="00C87A43">
            <w:pPr>
              <w:widowControl w:val="0"/>
              <w:spacing w:after="0" w:line="274"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color w:val="000000"/>
                <w:sz w:val="28"/>
                <w:szCs w:val="28"/>
                <w:shd w:val="clear" w:color="auto" w:fill="FFFFFF"/>
                <w:lang w:eastAsia="ru-RU" w:bidi="ru-RU"/>
              </w:rPr>
              <w:t>Арифметический контроль расчетов НДФЛ.</w:t>
            </w:r>
          </w:p>
          <w:p w:rsidR="00C87A43" w:rsidRPr="00C87A43" w:rsidRDefault="00C87A43" w:rsidP="00C87A43">
            <w:pPr>
              <w:widowControl w:val="0"/>
              <w:spacing w:after="0" w:line="274"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color w:val="000000"/>
                <w:sz w:val="28"/>
                <w:szCs w:val="28"/>
                <w:shd w:val="clear" w:color="auto" w:fill="FFFFFF"/>
                <w:lang w:eastAsia="ru-RU" w:bidi="ru-RU"/>
              </w:rPr>
              <w:t>Контроль правильности оценки натуроплаты по внутренним и рыночным ценам для исчисления налоговых платежей.</w:t>
            </w:r>
          </w:p>
        </w:tc>
      </w:tr>
      <w:tr w:rsidR="00C87A43" w:rsidRPr="00C87A43" w:rsidTr="00120B35">
        <w:trPr>
          <w:trHeight w:hRule="exact" w:val="1685"/>
        </w:trPr>
        <w:tc>
          <w:tcPr>
            <w:tcW w:w="3211" w:type="dxa"/>
            <w:tcBorders>
              <w:top w:val="single" w:sz="4" w:space="0" w:color="auto"/>
              <w:left w:val="single" w:sz="4" w:space="0" w:color="auto"/>
              <w:bottom w:val="single" w:sz="4" w:space="0" w:color="auto"/>
            </w:tcBorders>
            <w:shd w:val="clear" w:color="auto" w:fill="FFFFFF"/>
          </w:tcPr>
          <w:p w:rsidR="00C87A43" w:rsidRPr="00C87A43" w:rsidRDefault="00C87A43" w:rsidP="00C87A43">
            <w:pPr>
              <w:widowControl w:val="0"/>
              <w:spacing w:after="0" w:line="274"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color w:val="000000"/>
                <w:sz w:val="28"/>
                <w:szCs w:val="28"/>
                <w:shd w:val="clear" w:color="auto" w:fill="FFFFFF"/>
                <w:lang w:eastAsia="ru-RU" w:bidi="ru-RU"/>
              </w:rPr>
              <w:t>4.1 .Аудит своевременности выплаты заработной платы и депонирование невыплаченных сумм</w:t>
            </w:r>
          </w:p>
        </w:tc>
        <w:tc>
          <w:tcPr>
            <w:tcW w:w="3206" w:type="dxa"/>
            <w:gridSpan w:val="2"/>
            <w:tcBorders>
              <w:top w:val="single" w:sz="4" w:space="0" w:color="auto"/>
              <w:left w:val="single" w:sz="4" w:space="0" w:color="auto"/>
              <w:bottom w:val="single" w:sz="4" w:space="0" w:color="auto"/>
            </w:tcBorders>
            <w:shd w:val="clear" w:color="auto" w:fill="FFFFFF"/>
          </w:tcPr>
          <w:p w:rsidR="00C87A43" w:rsidRPr="00C87A43" w:rsidRDefault="00C87A43" w:rsidP="00C87A43">
            <w:pPr>
              <w:widowControl w:val="0"/>
              <w:spacing w:after="0" w:line="278"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color w:val="000000"/>
                <w:sz w:val="28"/>
                <w:szCs w:val="28"/>
                <w:shd w:val="clear" w:color="auto" w:fill="FFFFFF"/>
                <w:lang w:eastAsia="ru-RU" w:bidi="ru-RU"/>
              </w:rPr>
              <w:t>Существование, возникновение, полнота.</w:t>
            </w:r>
          </w:p>
        </w:tc>
        <w:tc>
          <w:tcPr>
            <w:tcW w:w="3235"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C87A43" w:rsidRPr="00C87A43" w:rsidRDefault="00C87A43" w:rsidP="00C87A43">
            <w:pPr>
              <w:widowControl w:val="0"/>
              <w:spacing w:after="0" w:line="274"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color w:val="000000"/>
                <w:sz w:val="28"/>
                <w:szCs w:val="28"/>
                <w:shd w:val="clear" w:color="auto" w:fill="FFFFFF"/>
                <w:lang w:eastAsia="ru-RU" w:bidi="ru-RU"/>
              </w:rPr>
              <w:t>Проверка документальной подверженности операций по выплате заработной платы .Установление правомерности натуральной формы оплаты труда.</w:t>
            </w:r>
          </w:p>
        </w:tc>
      </w:tr>
    </w:tbl>
    <w:p w:rsidR="0073734C" w:rsidRDefault="0073734C" w:rsidP="00C87A43">
      <w:pPr>
        <w:widowControl w:val="0"/>
        <w:spacing w:after="0" w:line="322" w:lineRule="exact"/>
        <w:ind w:firstLine="709"/>
        <w:jc w:val="both"/>
        <w:rPr>
          <w:rFonts w:ascii="Times New Roman" w:eastAsia="Times New Roman" w:hAnsi="Times New Roman" w:cs="Times New Roman"/>
          <w:sz w:val="28"/>
          <w:szCs w:val="28"/>
          <w:lang w:eastAsia="ru-RU" w:bidi="ru-RU"/>
        </w:rPr>
      </w:pPr>
    </w:p>
    <w:p w:rsidR="00C87A43" w:rsidRPr="00C87A43" w:rsidRDefault="00C87A43" w:rsidP="00C87A43">
      <w:pPr>
        <w:widowControl w:val="0"/>
        <w:spacing w:after="0" w:line="322"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sz w:val="28"/>
          <w:szCs w:val="28"/>
          <w:lang w:eastAsia="ru-RU" w:bidi="ru-RU"/>
        </w:rPr>
        <w:t>В соответствии с программой аудиторской проверки осуществляются запланированные аудиторские процедуры. В начале проверки аудитор контролирует правильность документального оформления трудовых отношений с работниками предприятия. Он устанавливает наличие коллективного договора или индивидуальных трудовых договор с работниками анализирует правильность их заполнения наличие подписей сторон т печати предприятия. При этом аудитор руководствуется общими требованиями к содержанию коллективного и трудового договора, установленными ст. 41 и 57 ТК РФ. Одновременно выборочно проверяется наличие приказов о приеме работника на работу форма № Т-1,о переводе на другую работу форма №Т-5 ,о прекращении трудового договора с работником форма № Т-8.</w:t>
      </w:r>
    </w:p>
    <w:p w:rsidR="00C87A43" w:rsidRPr="00C87A43" w:rsidRDefault="00C87A43" w:rsidP="00C87A43">
      <w:pPr>
        <w:widowControl w:val="0"/>
        <w:spacing w:after="0" w:line="322"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sz w:val="28"/>
          <w:szCs w:val="28"/>
          <w:lang w:eastAsia="ru-RU" w:bidi="ru-RU"/>
        </w:rPr>
        <w:t>Анализируется также содержание положения об оплате труда действующего на предприятии.</w:t>
      </w:r>
    </w:p>
    <w:p w:rsidR="00C87A43" w:rsidRPr="00C87A43" w:rsidRDefault="00C87A43" w:rsidP="00C87A43">
      <w:pPr>
        <w:widowControl w:val="0"/>
        <w:spacing w:after="0" w:line="322"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sz w:val="28"/>
          <w:szCs w:val="28"/>
          <w:lang w:eastAsia="ru-RU" w:bidi="ru-RU"/>
        </w:rPr>
        <w:t>Для проверки правильности начисления основной заработной платы аудитор использует первичные документы по учету труда и заработной платы; табели учета рабочего времени и расчета оплаты труда формы №Т- 12,Т-13,учетные листы трактористов - машинистов форма № 411-АПК, учетные листы труда и выполненных работ, путевые листы грузового и легкового автомобилей форма №3 и 4-п, расчеты начисления оплаты труда работника животноводства форма №413-АПК.</w:t>
      </w:r>
    </w:p>
    <w:p w:rsidR="00C87A43" w:rsidRPr="00C87A43" w:rsidRDefault="00C87A43" w:rsidP="00C87A43">
      <w:pPr>
        <w:widowControl w:val="0"/>
        <w:spacing w:after="0" w:line="322"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sz w:val="28"/>
          <w:szCs w:val="28"/>
          <w:lang w:eastAsia="ru-RU" w:bidi="ru-RU"/>
        </w:rPr>
        <w:t>Аудитор инспектирует правильность оформления первичных документов; наличие подписей должностных лиц, ответственных за учет рабочего времени и объема выполненных работ; обращает внимание на имеющиеся исправления, которые могут свидетельствовать о повторном использовании документа или приписках.</w:t>
      </w:r>
    </w:p>
    <w:p w:rsidR="00C87A43" w:rsidRPr="00C87A43" w:rsidRDefault="00C87A43" w:rsidP="00C87A43">
      <w:pPr>
        <w:widowControl w:val="0"/>
        <w:spacing w:after="0" w:line="322"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sz w:val="28"/>
          <w:szCs w:val="28"/>
          <w:lang w:eastAsia="ru-RU" w:bidi="ru-RU"/>
        </w:rPr>
        <w:t>Поводя проверку первичных документов, аудитор контролирует;</w:t>
      </w:r>
    </w:p>
    <w:p w:rsidR="00C87A43" w:rsidRPr="00C87A43" w:rsidRDefault="00C87A43" w:rsidP="00C87A43">
      <w:pPr>
        <w:widowControl w:val="0"/>
        <w:spacing w:after="0" w:line="322"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sz w:val="28"/>
          <w:szCs w:val="28"/>
          <w:lang w:eastAsia="ru-RU" w:bidi="ru-RU"/>
        </w:rPr>
        <w:t xml:space="preserve">-правильность тарификации произведенных работ и определения норм выработки по видам выполненных работ, руководствуясь соответствующими </w:t>
      </w:r>
      <w:r w:rsidRPr="00C87A43">
        <w:rPr>
          <w:rFonts w:ascii="Times New Roman" w:eastAsia="Times New Roman" w:hAnsi="Times New Roman" w:cs="Times New Roman"/>
          <w:sz w:val="28"/>
          <w:szCs w:val="28"/>
          <w:lang w:eastAsia="ru-RU" w:bidi="ru-RU"/>
        </w:rPr>
        <w:lastRenderedPageBreak/>
        <w:t>справочными данными;</w:t>
      </w:r>
    </w:p>
    <w:p w:rsidR="00C87A43" w:rsidRPr="00C87A43" w:rsidRDefault="00C87A43" w:rsidP="00C87A43">
      <w:pPr>
        <w:widowControl w:val="0"/>
        <w:spacing w:after="0" w:line="322"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sz w:val="28"/>
          <w:szCs w:val="28"/>
          <w:lang w:eastAsia="ru-RU" w:bidi="ru-RU"/>
        </w:rPr>
        <w:t>-правомерность применяемых тарифных ставок, расценок, должностных окладов исходя из установленных действующим положением об оплате труда;</w:t>
      </w:r>
    </w:p>
    <w:p w:rsidR="00C87A43" w:rsidRPr="00C87A43" w:rsidRDefault="00C87A43" w:rsidP="00C87A43">
      <w:pPr>
        <w:widowControl w:val="0"/>
        <w:spacing w:after="0" w:line="322"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sz w:val="28"/>
          <w:szCs w:val="28"/>
          <w:lang w:eastAsia="ru-RU" w:bidi="ru-RU"/>
        </w:rPr>
        <w:t>-достоверность объема выполненных работ или произведенной продукции путем сравнения с документами, выполнения работ, движения животных; например, расчеты по оплате труда работникам животноводства можно сопоставить с данными журнала надоя молока, актов на оприходование приплода животных; учетные листы трактористов- машинистов с картами полей предприятия, актами приема сочных и грубых кормов и др.</w:t>
      </w:r>
    </w:p>
    <w:p w:rsidR="00C87A43" w:rsidRPr="00C87A43" w:rsidRDefault="00C87A43" w:rsidP="00C87A43">
      <w:pPr>
        <w:widowControl w:val="0"/>
        <w:spacing w:after="0" w:line="322"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sz w:val="28"/>
          <w:szCs w:val="28"/>
          <w:lang w:eastAsia="ru-RU" w:bidi="ru-RU"/>
        </w:rPr>
        <w:t>На основе проверенной информации аудитор контролирует точность арифметических расчетов по начислению основной заработной платы.</w:t>
      </w:r>
    </w:p>
    <w:p w:rsidR="00C87A43" w:rsidRPr="00C87A43" w:rsidRDefault="00C87A43" w:rsidP="00C87A43">
      <w:pPr>
        <w:widowControl w:val="0"/>
        <w:spacing w:after="0" w:line="322"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sz w:val="28"/>
          <w:szCs w:val="28"/>
          <w:lang w:eastAsia="ru-RU" w:bidi="ru-RU"/>
        </w:rPr>
        <w:t>Одновременно оценивается правильность начисления дополнительной заработной платы за выслугу лет, за классность, за совмещение профессий, за качество выполненных работ, за сохранность поголовья и т.п. Аудитор выясняет размер доплат, установленный положением об оплате труда предприятия, коллективным или трудовым договором. Контролирует, учтены ли при этом требования ст. 146-154 ТК РФ. Арифметическим путем проверяется правильность расчета дополнительных выплат в первичных документах по учету труда и заработной платы.</w:t>
      </w:r>
    </w:p>
    <w:p w:rsidR="00C87A43" w:rsidRPr="00C87A43" w:rsidRDefault="00C87A43" w:rsidP="003E31E5">
      <w:pPr>
        <w:widowControl w:val="0"/>
        <w:spacing w:after="0" w:line="322"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sz w:val="28"/>
          <w:szCs w:val="28"/>
          <w:lang w:eastAsia="ru-RU" w:bidi="ru-RU"/>
        </w:rPr>
        <w:t>По стимулирующим выплатам контролируется обоснованность их начисления. Для этого аудитор устанавливает, предусмотрено ли премирование трудовыми договорами положением об оплате труда предприятия и в каком размере. Проверяется наличие приказов руководителя о поощрении работника форма №11,либо решений совета директоров санкционирующих единовременные стимулирующие доплаты. Аудитор устанавливает насколько полно отражены начисленные основная и дополнительная заработная плата в учетных регистрах .С этой целью данные первичных документов по учету труда и заработной платы сопоставляются с записями в расчетных или расчетно-платежных ведомостях, лицевых счетах работников ,которые в свою очередь сверяются со сводными данными о начисленной заработной платы в формах № 58-АПК,59-АПК или с соответствующими регистрами при автоматизированной форме учета. Затем проверяется правильность начисления выплат, производимых из расчета средней заработной платы, в том числе отпускных и пособий по временной нетрудоспособности. Типичным нарушением при расчете данных видов</w:t>
      </w:r>
      <w:r w:rsidR="003E31E5">
        <w:rPr>
          <w:rFonts w:ascii="Times New Roman" w:eastAsia="Times New Roman" w:hAnsi="Times New Roman" w:cs="Times New Roman"/>
          <w:sz w:val="28"/>
          <w:szCs w:val="28"/>
          <w:lang w:eastAsia="ru-RU" w:bidi="ru-RU"/>
        </w:rPr>
        <w:t xml:space="preserve"> </w:t>
      </w:r>
      <w:r w:rsidRPr="00C87A43">
        <w:rPr>
          <w:rFonts w:ascii="Times New Roman" w:eastAsia="Times New Roman" w:hAnsi="Times New Roman" w:cs="Times New Roman"/>
          <w:sz w:val="28"/>
          <w:szCs w:val="28"/>
          <w:lang w:eastAsia="ru-RU" w:bidi="ru-RU"/>
        </w:rPr>
        <w:t xml:space="preserve">выплат является неправильное определение среднего дневного заработка, ведущее к искажению итоговых сумм выплат. Аудитор проводит арифметический контроль произведенных начислений, применяя алгоритм расчетов, установленный Положением об особенностях порядка исчисления средней заработной платы и Положением об особенностях порядка исчисления пособий ,по беременности и родам, ежемесячного пособия по уходу за ребенком гражданам, подлежащим обязательному социальному </w:t>
      </w:r>
      <w:r w:rsidRPr="00C87A43">
        <w:rPr>
          <w:rFonts w:ascii="Times New Roman" w:eastAsia="Times New Roman" w:hAnsi="Times New Roman" w:cs="Times New Roman"/>
          <w:sz w:val="28"/>
          <w:szCs w:val="28"/>
          <w:lang w:eastAsia="ru-RU" w:bidi="ru-RU"/>
        </w:rPr>
        <w:lastRenderedPageBreak/>
        <w:t>страхованию на случай временной нетрудоспособности и в связи материнством. Информационными источниками аудита выступают лицевые счета работников, записки расчеты о предоставлении отпуска работнику, бухгалтерские справки по расчету пособий по временной нетрудоспособности.</w:t>
      </w:r>
    </w:p>
    <w:p w:rsidR="00C87A43" w:rsidRPr="00C87A43" w:rsidRDefault="00C87A43" w:rsidP="00C87A43">
      <w:pPr>
        <w:widowControl w:val="0"/>
        <w:spacing w:after="0" w:line="322"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sz w:val="28"/>
          <w:szCs w:val="28"/>
          <w:lang w:eastAsia="ru-RU" w:bidi="ru-RU"/>
        </w:rPr>
        <w:t>В процессе этой работы аудитор рассматривает следующие вопросы. Согласно нормативным требованиям в расчет включаются 12 календарных месяцев, предшествующих месяцу ухода в отпуск или болезни. Расчетный период берется в календарных днях, в него включается только фактически отработанное время. На основании лицевых счетов работников аудитор устанавливает состав их заработной платы за расчетный период. Для расчета средней заработной платы учитываются все выплаты, предусмотренные системой оплаты труда на предприятии. При этом следует различать порядок учета премий при расчете отпускных и больничных. К перечню выплат, не включаемых в расчет, относятся выплаты, исчисляемые из среднего заработка, выплаты разового характера, не предусмотренные системой оплаты труда выплаты социального характера. По последним проверяется соблюдение ограничений на максимальный размер пособия и правильность корректировки их суммы зависимости от стажа сотрудника. Аудитор должен проверить, что первые два дня болезни оплачены за счет средств работодателя, а последующие - за счет средств ФСС РФ.</w:t>
      </w:r>
    </w:p>
    <w:p w:rsidR="00C87A43" w:rsidRPr="00C87A43" w:rsidRDefault="00C87A43" w:rsidP="00C87A43">
      <w:pPr>
        <w:widowControl w:val="0"/>
        <w:spacing w:after="0" w:line="322"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sz w:val="28"/>
          <w:szCs w:val="28"/>
          <w:lang w:eastAsia="ru-RU" w:bidi="ru-RU"/>
        </w:rPr>
        <w:t>Важную роль играет правомерность и полнота удержаний из заработной платы.</w:t>
      </w:r>
    </w:p>
    <w:p w:rsidR="00C87A43" w:rsidRPr="00C87A43" w:rsidRDefault="00C87A43" w:rsidP="00C87A43">
      <w:pPr>
        <w:widowControl w:val="0"/>
        <w:spacing w:after="0" w:line="322"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sz w:val="28"/>
          <w:szCs w:val="28"/>
          <w:lang w:eastAsia="ru-RU" w:bidi="ru-RU"/>
        </w:rPr>
        <w:t>Основным видом удержаний является НДФЛ, расчет которого по каждому работнику производится в налоговых карточках по учету доходов и НДФЛ. Аудитор осуществляет арифметический пересчет сумм удержанного налога.</w:t>
      </w:r>
    </w:p>
    <w:p w:rsidR="00C87A43" w:rsidRPr="00C87A43" w:rsidRDefault="00C87A43" w:rsidP="00C87A43">
      <w:pPr>
        <w:widowControl w:val="0"/>
        <w:spacing w:after="0" w:line="322"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sz w:val="28"/>
          <w:szCs w:val="28"/>
          <w:lang w:eastAsia="ru-RU" w:bidi="ru-RU"/>
        </w:rPr>
        <w:t>Суммы заработной платы, невыплаченные в установленный срок должны быть депонированы. Аудитор на основании расчетное - платежных ведомостей устанавливает дату возникновения и сумму депонентской задолженности, количество депонентов, сверяет эти данные с показателями реестра невиданной оплаты труда или соответствующими регистрами автоматизированной обработки.</w:t>
      </w:r>
    </w:p>
    <w:p w:rsidR="00C87A43" w:rsidRPr="00C87A43" w:rsidRDefault="00C87A43" w:rsidP="00C87A43">
      <w:pPr>
        <w:widowControl w:val="0"/>
        <w:spacing w:after="0" w:line="322"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sz w:val="28"/>
          <w:szCs w:val="28"/>
          <w:lang w:eastAsia="ru-RU" w:bidi="ru-RU"/>
        </w:rPr>
        <w:t>Аудитор сверяет тождественность данных аналитического и синтетического учета по счету 70. Для этого данные расчетно-платежных ведомостей сопоставляются с записями в сводной ведомости начисленной оплаты труда по расчетам с персоналом или в соответствующем регистре компьютерной обработки, которые в свою очередь сверяет с данными в</w:t>
      </w:r>
      <w:r w:rsidR="003E31E5">
        <w:rPr>
          <w:rFonts w:ascii="Times New Roman" w:eastAsia="Times New Roman" w:hAnsi="Times New Roman" w:cs="Times New Roman"/>
          <w:sz w:val="28"/>
          <w:szCs w:val="28"/>
          <w:lang w:eastAsia="ru-RU" w:bidi="ru-RU"/>
        </w:rPr>
        <w:t xml:space="preserve"> </w:t>
      </w:r>
      <w:r w:rsidRPr="00C87A43">
        <w:rPr>
          <w:rFonts w:ascii="Times New Roman" w:eastAsia="Times New Roman" w:hAnsi="Times New Roman" w:cs="Times New Roman"/>
          <w:sz w:val="28"/>
          <w:szCs w:val="28"/>
          <w:lang w:eastAsia="ru-RU" w:bidi="ru-RU"/>
        </w:rPr>
        <w:t>журнале - ордере № десять - АПК и главной книге в части дебетовых и кредитовых оборотов по счету 70.</w:t>
      </w:r>
    </w:p>
    <w:p w:rsidR="00C87A43" w:rsidRPr="00C87A43" w:rsidRDefault="00C87A43" w:rsidP="00C87A43">
      <w:pPr>
        <w:widowControl w:val="0"/>
        <w:spacing w:after="0" w:line="322"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sz w:val="28"/>
          <w:szCs w:val="28"/>
          <w:lang w:eastAsia="ru-RU" w:bidi="ru-RU"/>
        </w:rPr>
        <w:t>Показатели сводной ведомости по расчетам с персоналом могут быть сопоставлены с данными учетных регистров по корреспондирующим счетам;</w:t>
      </w:r>
    </w:p>
    <w:p w:rsidR="00C87A43" w:rsidRPr="00C87A43" w:rsidRDefault="00C87A43" w:rsidP="00C87A43">
      <w:pPr>
        <w:widowControl w:val="0"/>
        <w:spacing w:after="0" w:line="322"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sz w:val="28"/>
          <w:szCs w:val="28"/>
          <w:lang w:eastAsia="ru-RU" w:bidi="ru-RU"/>
        </w:rPr>
        <w:t>Счет «Касса» - на сумму выданной из кассы заработной платы;</w:t>
      </w:r>
    </w:p>
    <w:p w:rsidR="00C87A43" w:rsidRPr="00C87A43" w:rsidRDefault="00C87A43" w:rsidP="00C87A43">
      <w:pPr>
        <w:widowControl w:val="0"/>
        <w:spacing w:after="0" w:line="322"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sz w:val="28"/>
          <w:szCs w:val="28"/>
          <w:lang w:eastAsia="ru-RU" w:bidi="ru-RU"/>
        </w:rPr>
        <w:t>Счет «Расчеты по налогам и сборам» на сумму удержанного НДФЛ.</w:t>
      </w:r>
    </w:p>
    <w:p w:rsidR="00C87A43" w:rsidRPr="00C87A43" w:rsidRDefault="00C87A43" w:rsidP="00C87A43">
      <w:pPr>
        <w:widowControl w:val="0"/>
        <w:spacing w:after="0" w:line="322"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sz w:val="28"/>
          <w:szCs w:val="28"/>
          <w:lang w:eastAsia="ru-RU" w:bidi="ru-RU"/>
        </w:rPr>
        <w:lastRenderedPageBreak/>
        <w:t>Результаты аудиторской проверки расчетов по оплате труда в форме отчета доводятся до сведения руководства аудируемого лица. В отчете отражаются выявленные нарушения и рекомендации по их устранению.</w:t>
      </w:r>
    </w:p>
    <w:p w:rsidR="00C87A43" w:rsidRPr="00C87A43" w:rsidRDefault="00C87A43" w:rsidP="00C87A43">
      <w:pPr>
        <w:widowControl w:val="0"/>
        <w:spacing w:after="0" w:line="322" w:lineRule="exact"/>
        <w:ind w:firstLine="709"/>
        <w:jc w:val="both"/>
        <w:rPr>
          <w:rFonts w:ascii="Times New Roman" w:eastAsia="Times New Roman" w:hAnsi="Times New Roman" w:cs="Times New Roman"/>
          <w:sz w:val="28"/>
          <w:szCs w:val="28"/>
          <w:lang w:eastAsia="ru-RU" w:bidi="ru-RU"/>
        </w:rPr>
      </w:pPr>
      <w:r w:rsidRPr="00C87A43">
        <w:rPr>
          <w:rFonts w:ascii="Times New Roman" w:eastAsia="Times New Roman" w:hAnsi="Times New Roman" w:cs="Times New Roman"/>
          <w:sz w:val="28"/>
          <w:szCs w:val="28"/>
          <w:lang w:eastAsia="ru-RU" w:bidi="ru-RU"/>
        </w:rPr>
        <w:t>Кроме того, могут быть приведены предложения по совершенствования систем оплаты труда в организации, рационализации графика документооборота и др.</w:t>
      </w:r>
    </w:p>
    <w:p w:rsidR="00230EDC" w:rsidRDefault="00230EDC" w:rsidP="000C4055">
      <w:pPr>
        <w:pStyle w:val="a9"/>
        <w:spacing w:line="276" w:lineRule="auto"/>
        <w:jc w:val="center"/>
        <w:rPr>
          <w:rFonts w:ascii="Times New Roman" w:hAnsi="Times New Roman"/>
          <w:b/>
          <w:sz w:val="28"/>
          <w:szCs w:val="28"/>
        </w:rPr>
      </w:pPr>
    </w:p>
    <w:p w:rsidR="0073734C" w:rsidRDefault="000C4055" w:rsidP="000C4055">
      <w:pPr>
        <w:pStyle w:val="a9"/>
        <w:spacing w:line="276" w:lineRule="auto"/>
        <w:jc w:val="center"/>
        <w:rPr>
          <w:rFonts w:ascii="Times New Roman" w:hAnsi="Times New Roman"/>
          <w:b/>
          <w:sz w:val="28"/>
          <w:szCs w:val="28"/>
        </w:rPr>
      </w:pPr>
      <w:r w:rsidRPr="000C4055">
        <w:rPr>
          <w:rFonts w:ascii="Times New Roman" w:hAnsi="Times New Roman"/>
          <w:b/>
          <w:sz w:val="28"/>
          <w:szCs w:val="28"/>
        </w:rPr>
        <w:t>Список литературы</w:t>
      </w:r>
    </w:p>
    <w:p w:rsidR="000C4055" w:rsidRPr="00DC4497" w:rsidRDefault="000C4055" w:rsidP="000C4055">
      <w:pPr>
        <w:spacing w:after="0" w:line="240" w:lineRule="auto"/>
        <w:ind w:firstLine="709"/>
        <w:jc w:val="both"/>
        <w:rPr>
          <w:rFonts w:ascii="Times New Roman" w:eastAsia="Calibri" w:hAnsi="Times New Roman" w:cs="Times New Roman"/>
          <w:color w:val="000000"/>
          <w:sz w:val="28"/>
          <w:szCs w:val="28"/>
        </w:rPr>
      </w:pPr>
      <w:r w:rsidRPr="00DC4497">
        <w:rPr>
          <w:rFonts w:ascii="Times New Roman" w:eastAsia="Calibri" w:hAnsi="Times New Roman" w:cs="Times New Roman"/>
          <w:color w:val="000000"/>
          <w:sz w:val="28"/>
          <w:szCs w:val="28"/>
        </w:rPr>
        <w:t>1. Соколов В. Я. Управленческий учет: учебник – М: ИНФРА-М, 2011 – 720с.</w:t>
      </w:r>
    </w:p>
    <w:p w:rsidR="000C4055" w:rsidRPr="00DC4497" w:rsidRDefault="000C4055" w:rsidP="000C4055">
      <w:pPr>
        <w:spacing w:after="0" w:line="240" w:lineRule="auto"/>
        <w:ind w:firstLine="709"/>
        <w:jc w:val="both"/>
        <w:rPr>
          <w:rFonts w:ascii="Times New Roman" w:eastAsia="Calibri" w:hAnsi="Times New Roman" w:cs="Times New Roman"/>
          <w:color w:val="000000"/>
          <w:sz w:val="28"/>
          <w:szCs w:val="28"/>
        </w:rPr>
      </w:pPr>
      <w:r w:rsidRPr="00DC4497">
        <w:rPr>
          <w:rFonts w:ascii="Times New Roman" w:eastAsia="Calibri" w:hAnsi="Times New Roman" w:cs="Times New Roman"/>
          <w:color w:val="000000"/>
          <w:sz w:val="28"/>
          <w:szCs w:val="28"/>
        </w:rPr>
        <w:t>2. Герасимова Л. Н.  Управленческий учет: теория и практика. – Ростов-на/Д: Феникс, 2013. – 508с.</w:t>
      </w:r>
    </w:p>
    <w:p w:rsidR="000C4055" w:rsidRPr="000C4055" w:rsidRDefault="000C4055" w:rsidP="000C4055">
      <w:pPr>
        <w:spacing w:line="240" w:lineRule="auto"/>
        <w:ind w:firstLine="708"/>
        <w:contextualSpacing/>
        <w:jc w:val="both"/>
        <w:rPr>
          <w:rFonts w:ascii="Times New Roman" w:eastAsia="Calibri" w:hAnsi="Times New Roman" w:cs="Times New Roman"/>
          <w:sz w:val="28"/>
          <w:szCs w:val="28"/>
        </w:rPr>
      </w:pPr>
      <w:r w:rsidRPr="00DC4497">
        <w:rPr>
          <w:rFonts w:ascii="Times New Roman" w:eastAsia="Calibri" w:hAnsi="Times New Roman" w:cs="Times New Roman"/>
          <w:color w:val="000000"/>
          <w:sz w:val="28"/>
          <w:szCs w:val="28"/>
        </w:rPr>
        <w:t xml:space="preserve">3. Юсуфов А.М., Исмаилов М. И., Оруджева З. А. О повышении роли амортизации в воспроизводстве основного капитала сельскохозяйственной организации </w:t>
      </w:r>
      <w:r w:rsidRPr="00DC4497">
        <w:rPr>
          <w:rFonts w:ascii="Times New Roman" w:eastAsia="Calibri" w:hAnsi="Times New Roman" w:cs="Times New Roman"/>
          <w:color w:val="000000"/>
          <w:sz w:val="28"/>
          <w:szCs w:val="28"/>
          <w:lang w:val="en-US"/>
        </w:rPr>
        <w:t>II</w:t>
      </w:r>
      <w:r w:rsidRPr="00DC4497">
        <w:rPr>
          <w:rFonts w:ascii="Times New Roman" w:eastAsia="Calibri" w:hAnsi="Times New Roman" w:cs="Times New Roman"/>
          <w:color w:val="000000"/>
          <w:sz w:val="28"/>
          <w:szCs w:val="28"/>
        </w:rPr>
        <w:t xml:space="preserve"> Бухучет в сельском хозяйстве, 2016, №10.</w:t>
      </w:r>
    </w:p>
    <w:p w:rsidR="000C4055" w:rsidRDefault="000C4055" w:rsidP="000C4055">
      <w:pPr>
        <w:spacing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4.</w:t>
      </w:r>
      <w:r w:rsidRPr="00FA2211">
        <w:rPr>
          <w:rFonts w:ascii="Times New Roman" w:eastAsia="Times New Roman" w:hAnsi="Times New Roman" w:cs="Times New Roman"/>
          <w:iCs/>
          <w:sz w:val="28"/>
          <w:szCs w:val="28"/>
          <w:lang w:eastAsia="ru-RU"/>
        </w:rPr>
        <w:t xml:space="preserve">Мукаилов М.Д., Курбанов К.К. </w:t>
      </w:r>
      <w:hyperlink r:id="rId93" w:history="1">
        <w:r w:rsidRPr="00FA2211">
          <w:rPr>
            <w:rFonts w:ascii="Times New Roman" w:eastAsia="Times New Roman" w:hAnsi="Times New Roman" w:cs="Times New Roman"/>
            <w:bCs/>
            <w:sz w:val="28"/>
            <w:szCs w:val="28"/>
            <w:lang w:eastAsia="ru-RU"/>
          </w:rPr>
          <w:t>Проблемы и приоритетные направления развития интеграционных процессов в агропромышленном комплексе Республики Дагестан</w:t>
        </w:r>
      </w:hyperlink>
      <w:r w:rsidRPr="00FA2211">
        <w:rPr>
          <w:rFonts w:ascii="Times New Roman" w:eastAsia="Times New Roman" w:hAnsi="Times New Roman" w:cs="Times New Roman"/>
          <w:bCs/>
          <w:sz w:val="28"/>
          <w:szCs w:val="28"/>
          <w:lang w:eastAsia="ru-RU"/>
        </w:rPr>
        <w:t xml:space="preserve"> / /</w:t>
      </w:r>
      <w:hyperlink r:id="rId94" w:history="1">
        <w:r w:rsidRPr="00FA2211">
          <w:rPr>
            <w:rFonts w:ascii="Times New Roman" w:eastAsia="Times New Roman" w:hAnsi="Times New Roman" w:cs="Times New Roman"/>
            <w:sz w:val="28"/>
            <w:szCs w:val="28"/>
            <w:lang w:eastAsia="ru-RU"/>
          </w:rPr>
          <w:t>Проблемы развития АПК региона</w:t>
        </w:r>
      </w:hyperlink>
      <w:r w:rsidRPr="00FA2211">
        <w:rPr>
          <w:rFonts w:ascii="Times New Roman" w:eastAsia="Times New Roman" w:hAnsi="Times New Roman" w:cs="Times New Roman"/>
          <w:sz w:val="28"/>
          <w:szCs w:val="28"/>
          <w:lang w:eastAsia="ru-RU"/>
        </w:rPr>
        <w:t>. 2017. Т. 32. </w:t>
      </w:r>
      <w:hyperlink r:id="rId95" w:history="1">
        <w:r w:rsidRPr="00FA2211">
          <w:rPr>
            <w:rFonts w:ascii="Times New Roman" w:eastAsia="Times New Roman" w:hAnsi="Times New Roman" w:cs="Times New Roman"/>
            <w:sz w:val="28"/>
            <w:szCs w:val="28"/>
            <w:lang w:eastAsia="ru-RU"/>
          </w:rPr>
          <w:t>№ 4 (32)</w:t>
        </w:r>
      </w:hyperlink>
      <w:r w:rsidRPr="00FA2211">
        <w:rPr>
          <w:rFonts w:ascii="Times New Roman" w:eastAsia="Times New Roman" w:hAnsi="Times New Roman" w:cs="Times New Roman"/>
          <w:sz w:val="28"/>
          <w:szCs w:val="28"/>
          <w:lang w:eastAsia="ru-RU"/>
        </w:rPr>
        <w:t>. С. 176-182.</w:t>
      </w:r>
    </w:p>
    <w:p w:rsidR="000C4055" w:rsidRPr="000C4055" w:rsidRDefault="000C4055" w:rsidP="000C4055">
      <w:pPr>
        <w:spacing w:after="0" w:line="240" w:lineRule="auto"/>
        <w:ind w:firstLine="426"/>
        <w:jc w:val="both"/>
        <w:rPr>
          <w:rFonts w:ascii="Times New Roman" w:eastAsia="Calibri" w:hAnsi="Times New Roman" w:cs="Times New Roman"/>
          <w:sz w:val="28"/>
          <w:szCs w:val="28"/>
        </w:rPr>
      </w:pPr>
      <w:r>
        <w:rPr>
          <w:rFonts w:ascii="Times New Roman" w:hAnsi="Times New Roman" w:cs="Times New Roman"/>
          <w:sz w:val="28"/>
          <w:szCs w:val="28"/>
        </w:rPr>
        <w:t xml:space="preserve">     5</w:t>
      </w:r>
      <w:r w:rsidRPr="000C4055">
        <w:rPr>
          <w:rFonts w:ascii="Times New Roman" w:hAnsi="Times New Roman" w:cs="Times New Roman"/>
          <w:sz w:val="28"/>
          <w:szCs w:val="28"/>
        </w:rPr>
        <w:t>.</w:t>
      </w:r>
      <w:r w:rsidRPr="000C4055">
        <w:rPr>
          <w:rFonts w:ascii="Times New Roman" w:hAnsi="Times New Roman" w:cs="Times New Roman"/>
          <w:iCs/>
          <w:sz w:val="28"/>
          <w:szCs w:val="28"/>
        </w:rPr>
        <w:t>Джамбулатов З.М., Магомедов М.Ш.</w:t>
      </w:r>
      <w:r w:rsidRPr="000C4055">
        <w:rPr>
          <w:rFonts w:ascii="Times New Roman" w:hAnsi="Times New Roman" w:cs="Times New Roman"/>
          <w:sz w:val="28"/>
          <w:szCs w:val="28"/>
        </w:rPr>
        <w:t xml:space="preserve"> </w:t>
      </w:r>
      <w:hyperlink r:id="rId96" w:history="1">
        <w:r w:rsidRPr="000C4055">
          <w:rPr>
            <w:rStyle w:val="ac"/>
            <w:rFonts w:ascii="Times New Roman" w:hAnsi="Times New Roman"/>
            <w:color w:val="auto"/>
            <w:sz w:val="28"/>
            <w:szCs w:val="28"/>
            <w:u w:val="none"/>
          </w:rPr>
          <w:t>Минеральное питание скота на комплексах и фермах</w:t>
        </w:r>
      </w:hyperlink>
      <w:r w:rsidRPr="000C4055">
        <w:rPr>
          <w:rFonts w:ascii="Times New Roman" w:hAnsi="Times New Roman" w:cs="Times New Roman"/>
          <w:sz w:val="28"/>
          <w:szCs w:val="28"/>
        </w:rPr>
        <w:t>Джамбулатов З.М., Магомедов Ш.М.. Махачкала, 2013.</w:t>
      </w:r>
    </w:p>
    <w:p w:rsidR="000C4055" w:rsidRPr="00DC4497" w:rsidRDefault="000C4055" w:rsidP="000C4055">
      <w:pPr>
        <w:widowControl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6.</w:t>
      </w:r>
      <w:r w:rsidRPr="00DC4497">
        <w:rPr>
          <w:rFonts w:ascii="Times New Roman" w:eastAsia="Times New Roman" w:hAnsi="Times New Roman" w:cs="Times New Roman"/>
          <w:sz w:val="28"/>
          <w:szCs w:val="28"/>
          <w:lang w:eastAsia="ru-RU"/>
        </w:rPr>
        <w:t>Мусаев Т.К.</w:t>
      </w:r>
      <w:r w:rsidRPr="00DC4497">
        <w:rPr>
          <w:rFonts w:ascii="Times New Roman" w:eastAsia="Times New Roman" w:hAnsi="Times New Roman" w:cs="Times New Roman"/>
          <w:bCs/>
          <w:sz w:val="28"/>
          <w:szCs w:val="28"/>
          <w:lang w:eastAsia="ru-RU"/>
        </w:rPr>
        <w:t xml:space="preserve"> </w:t>
      </w:r>
      <w:r w:rsidRPr="00DC4497">
        <w:rPr>
          <w:rFonts w:ascii="Times New Roman" w:eastAsia="Times New Roman" w:hAnsi="Times New Roman" w:cs="Times New Roman"/>
          <w:sz w:val="28"/>
          <w:szCs w:val="28"/>
          <w:lang w:eastAsia="ru-RU"/>
        </w:rPr>
        <w:t xml:space="preserve">Порядок построения системы учета затрат / </w:t>
      </w:r>
      <w:r w:rsidRPr="00DC4497">
        <w:rPr>
          <w:rFonts w:ascii="Times New Roman" w:eastAsia="Times New Roman" w:hAnsi="Times New Roman" w:cs="Times New Roman"/>
          <w:bCs/>
          <w:sz w:val="28"/>
          <w:szCs w:val="28"/>
          <w:lang w:eastAsia="ru-RU"/>
        </w:rPr>
        <w:t xml:space="preserve">Т.К.Мусаев / В сб.: </w:t>
      </w:r>
      <w:hyperlink r:id="rId97" w:history="1">
        <w:r w:rsidRPr="00DC4497">
          <w:rPr>
            <w:rFonts w:ascii="Times New Roman" w:eastAsia="Times New Roman" w:hAnsi="Times New Roman" w:cs="Times New Roman"/>
            <w:sz w:val="28"/>
            <w:szCs w:val="28"/>
            <w:lang w:eastAsia="ru-RU"/>
          </w:rPr>
          <w:t>Сборник научных статей по бухгалтерскому учету, экономическому анализу и аудиту, посвященных юбилею заслуженного профессора ННГУ им. Н.И. Лобачевского, доктора экономических наук Е.А. Мизиковского</w:t>
        </w:r>
      </w:hyperlink>
      <w:r w:rsidRPr="00DC4497">
        <w:rPr>
          <w:rFonts w:ascii="Times New Roman" w:eastAsia="Times New Roman" w:hAnsi="Times New Roman" w:cs="Times New Roman"/>
          <w:sz w:val="28"/>
          <w:szCs w:val="28"/>
          <w:lang w:eastAsia="ru-RU"/>
        </w:rPr>
        <w:t> Под редакцией И.Е. Мизиковского, Э.С. Дружиловской, А.А. Баженова. Нижний Новгород, 2018. С. 209-215.</w:t>
      </w:r>
    </w:p>
    <w:p w:rsidR="003205CE" w:rsidRDefault="003205CE" w:rsidP="00E25556">
      <w:pPr>
        <w:pStyle w:val="a9"/>
        <w:spacing w:line="276" w:lineRule="auto"/>
        <w:rPr>
          <w:rFonts w:ascii="Times New Roman" w:hAnsi="Times New Roman"/>
          <w:b/>
          <w:i/>
          <w:sz w:val="28"/>
          <w:szCs w:val="28"/>
        </w:rPr>
      </w:pPr>
    </w:p>
    <w:p w:rsidR="00E70164" w:rsidRDefault="00E70164" w:rsidP="00E25556">
      <w:pPr>
        <w:pStyle w:val="a9"/>
        <w:spacing w:line="276" w:lineRule="auto"/>
        <w:rPr>
          <w:rFonts w:ascii="Times New Roman" w:hAnsi="Times New Roman"/>
          <w:b/>
          <w:i/>
          <w:sz w:val="28"/>
          <w:szCs w:val="28"/>
        </w:rPr>
      </w:pPr>
    </w:p>
    <w:p w:rsidR="00E25556" w:rsidRPr="00695D8B" w:rsidRDefault="00E25556" w:rsidP="00E25556">
      <w:pPr>
        <w:pStyle w:val="a9"/>
        <w:spacing w:line="276" w:lineRule="auto"/>
        <w:rPr>
          <w:rFonts w:ascii="Times New Roman" w:hAnsi="Times New Roman"/>
          <w:b/>
          <w:sz w:val="28"/>
          <w:szCs w:val="28"/>
        </w:rPr>
      </w:pPr>
      <w:r w:rsidRPr="00695D8B">
        <w:rPr>
          <w:rFonts w:ascii="Times New Roman" w:hAnsi="Times New Roman"/>
          <w:b/>
          <w:sz w:val="28"/>
          <w:szCs w:val="28"/>
        </w:rPr>
        <w:t>УДК: 338.45</w:t>
      </w:r>
    </w:p>
    <w:p w:rsidR="00E25556" w:rsidRPr="000C4055" w:rsidRDefault="00E25556" w:rsidP="009A5A02">
      <w:pPr>
        <w:pStyle w:val="1"/>
        <w:spacing w:line="240" w:lineRule="auto"/>
        <w:rPr>
          <w:rFonts w:eastAsia="Calibri"/>
          <w:lang w:val="ru-RU"/>
        </w:rPr>
      </w:pPr>
      <w:bookmarkStart w:id="174" w:name="_Toc533432974"/>
      <w:r w:rsidRPr="00E25556">
        <w:rPr>
          <w:rFonts w:eastAsia="Calibri"/>
        </w:rPr>
        <w:t>Методы калькулирования себестоимости продукции и пути их улучшения</w:t>
      </w:r>
      <w:bookmarkEnd w:id="174"/>
    </w:p>
    <w:p w:rsidR="00E25556" w:rsidRPr="00E25556" w:rsidRDefault="00E25556" w:rsidP="009A5A02">
      <w:pPr>
        <w:pStyle w:val="1"/>
        <w:spacing w:line="240" w:lineRule="auto"/>
        <w:jc w:val="both"/>
        <w:rPr>
          <w:rFonts w:eastAsia="Calibri"/>
          <w:b w:val="0"/>
          <w:i/>
          <w:caps w:val="0"/>
          <w:sz w:val="24"/>
        </w:rPr>
      </w:pPr>
    </w:p>
    <w:p w:rsidR="00230EDC" w:rsidRPr="00E70164" w:rsidRDefault="00E70164" w:rsidP="009A5A02">
      <w:pPr>
        <w:pStyle w:val="1"/>
        <w:spacing w:line="240" w:lineRule="auto"/>
        <w:jc w:val="both"/>
        <w:rPr>
          <w:rFonts w:eastAsia="Calibri"/>
          <w:caps w:val="0"/>
          <w:lang w:val="ru-RU"/>
        </w:rPr>
      </w:pPr>
      <w:bookmarkStart w:id="175" w:name="_Toc533432975"/>
      <w:r w:rsidRPr="00E70164">
        <w:rPr>
          <w:rFonts w:eastAsia="Calibri"/>
          <w:caps w:val="0"/>
        </w:rPr>
        <w:t>У.Д.</w:t>
      </w:r>
      <w:r w:rsidRPr="00E70164">
        <w:rPr>
          <w:rFonts w:eastAsia="Calibri"/>
          <w:caps w:val="0"/>
          <w:lang w:val="ru-RU"/>
        </w:rPr>
        <w:t xml:space="preserve"> </w:t>
      </w:r>
      <w:r w:rsidR="00E25556" w:rsidRPr="00E70164">
        <w:rPr>
          <w:rFonts w:eastAsia="Calibri"/>
          <w:caps w:val="0"/>
        </w:rPr>
        <w:t>Османова</w:t>
      </w:r>
      <w:r w:rsidR="00E25556" w:rsidRPr="00E70164">
        <w:rPr>
          <w:rFonts w:eastAsia="Calibri"/>
          <w:caps w:val="0"/>
          <w:lang w:val="ru-RU"/>
        </w:rPr>
        <w:t>,с</w:t>
      </w:r>
      <w:r w:rsidR="00E25556" w:rsidRPr="00E70164">
        <w:rPr>
          <w:rFonts w:eastAsia="Calibri"/>
          <w:caps w:val="0"/>
        </w:rPr>
        <w:t>тудентка 4 курса</w:t>
      </w:r>
      <w:r w:rsidR="00E25556" w:rsidRPr="00E70164">
        <w:rPr>
          <w:rFonts w:eastAsia="Calibri"/>
          <w:caps w:val="0"/>
          <w:lang w:val="ru-RU"/>
        </w:rPr>
        <w:t xml:space="preserve"> </w:t>
      </w:r>
      <w:bookmarkStart w:id="176" w:name="_Toc533432976"/>
      <w:bookmarkEnd w:id="175"/>
    </w:p>
    <w:p w:rsidR="00230EDC" w:rsidRPr="00E70164" w:rsidRDefault="00E70164" w:rsidP="009A5A02">
      <w:pPr>
        <w:pStyle w:val="1"/>
        <w:spacing w:line="240" w:lineRule="auto"/>
        <w:jc w:val="both"/>
        <w:rPr>
          <w:rFonts w:eastAsia="Calibri"/>
          <w:caps w:val="0"/>
          <w:lang w:val="ru-RU"/>
        </w:rPr>
      </w:pPr>
      <w:r w:rsidRPr="00E70164">
        <w:rPr>
          <w:rFonts w:eastAsia="Calibri"/>
          <w:caps w:val="0"/>
        </w:rPr>
        <w:t>А.М</w:t>
      </w:r>
      <w:r w:rsidRPr="00E70164">
        <w:rPr>
          <w:rFonts w:eastAsia="Calibri"/>
          <w:caps w:val="0"/>
          <w:lang w:val="ru-RU"/>
        </w:rPr>
        <w:t xml:space="preserve">. </w:t>
      </w:r>
      <w:r w:rsidR="00230EDC" w:rsidRPr="00E70164">
        <w:rPr>
          <w:rFonts w:eastAsia="Calibri"/>
          <w:caps w:val="0"/>
        </w:rPr>
        <w:t>Юсуфов</w:t>
      </w:r>
      <w:r w:rsidR="00230EDC" w:rsidRPr="00E70164">
        <w:rPr>
          <w:rFonts w:eastAsia="Calibri"/>
          <w:caps w:val="0"/>
          <w:lang w:val="ru-RU"/>
        </w:rPr>
        <w:t xml:space="preserve">, </w:t>
      </w:r>
      <w:r w:rsidR="00E25556" w:rsidRPr="00E70164">
        <w:rPr>
          <w:rFonts w:eastAsia="Calibri"/>
          <w:caps w:val="0"/>
        </w:rPr>
        <w:t xml:space="preserve">к.э.н., профессор, </w:t>
      </w:r>
    </w:p>
    <w:p w:rsidR="00230EDC" w:rsidRPr="00E70164" w:rsidRDefault="00E25556" w:rsidP="009A5A02">
      <w:pPr>
        <w:pStyle w:val="1"/>
        <w:spacing w:line="240" w:lineRule="auto"/>
        <w:jc w:val="both"/>
        <w:rPr>
          <w:rFonts w:eastAsia="Calibri"/>
          <w:caps w:val="0"/>
          <w:lang w:val="ru-RU"/>
        </w:rPr>
      </w:pPr>
      <w:r w:rsidRPr="00E70164">
        <w:rPr>
          <w:rFonts w:eastAsia="Calibri"/>
          <w:caps w:val="0"/>
        </w:rPr>
        <w:t>ФГБОУ ВО «Дагестанский государственный аграрный</w:t>
      </w:r>
    </w:p>
    <w:p w:rsidR="00E25556" w:rsidRPr="00E70164" w:rsidRDefault="00E25556" w:rsidP="009A5A02">
      <w:pPr>
        <w:pStyle w:val="1"/>
        <w:spacing w:line="240" w:lineRule="auto"/>
        <w:jc w:val="both"/>
        <w:rPr>
          <w:rFonts w:eastAsia="Calibri"/>
          <w:caps w:val="0"/>
          <w:lang w:val="ru-RU"/>
        </w:rPr>
      </w:pPr>
      <w:r w:rsidRPr="00E70164">
        <w:rPr>
          <w:rFonts w:eastAsia="Calibri"/>
          <w:caps w:val="0"/>
        </w:rPr>
        <w:t xml:space="preserve"> университет имени М.М. Джамбулатова»</w:t>
      </w:r>
      <w:bookmarkEnd w:id="176"/>
    </w:p>
    <w:p w:rsidR="00E25556" w:rsidRPr="003A02DA" w:rsidRDefault="00E70164" w:rsidP="003A02DA">
      <w:pPr>
        <w:rPr>
          <w:rFonts w:ascii="Times New Roman" w:hAnsi="Times New Roman" w:cs="Times New Roman"/>
          <w:b/>
          <w:sz w:val="28"/>
          <w:szCs w:val="28"/>
          <w:lang w:eastAsia="x-none"/>
        </w:rPr>
      </w:pPr>
      <w:r>
        <w:rPr>
          <w:rFonts w:ascii="Times New Roman" w:hAnsi="Times New Roman" w:cs="Times New Roman"/>
          <w:b/>
          <w:sz w:val="28"/>
          <w:szCs w:val="28"/>
          <w:lang w:eastAsia="x-none"/>
        </w:rPr>
        <w:t xml:space="preserve">     </w:t>
      </w:r>
      <w:r w:rsidRPr="00E70164">
        <w:rPr>
          <w:rFonts w:ascii="Times New Roman" w:hAnsi="Times New Roman" w:cs="Times New Roman"/>
          <w:b/>
          <w:sz w:val="28"/>
          <w:szCs w:val="28"/>
          <w:lang w:eastAsia="x-none"/>
        </w:rPr>
        <w:t>РД, г. Махачкала</w:t>
      </w:r>
      <w:r w:rsidR="00E25556" w:rsidRPr="00E25556">
        <w:rPr>
          <w:rFonts w:ascii="Times New Roman" w:eastAsia="Calibri" w:hAnsi="Times New Roman" w:cs="Times New Roman"/>
          <w:b/>
          <w:i/>
          <w:sz w:val="28"/>
          <w:szCs w:val="28"/>
        </w:rPr>
        <w:t xml:space="preserve"> </w:t>
      </w:r>
    </w:p>
    <w:p w:rsidR="00E25556" w:rsidRPr="00E25556" w:rsidRDefault="00E25556" w:rsidP="00E25556">
      <w:pPr>
        <w:spacing w:after="0" w:line="240" w:lineRule="auto"/>
        <w:ind w:firstLine="709"/>
        <w:jc w:val="both"/>
        <w:rPr>
          <w:rFonts w:ascii="Times New Roman" w:eastAsia="Calibri" w:hAnsi="Times New Roman" w:cs="Times New Roman"/>
          <w:sz w:val="28"/>
          <w:szCs w:val="28"/>
        </w:rPr>
      </w:pPr>
      <w:r w:rsidRPr="00E25556">
        <w:rPr>
          <w:rFonts w:ascii="Times New Roman" w:eastAsia="Calibri" w:hAnsi="Times New Roman" w:cs="Times New Roman"/>
          <w:b/>
          <w:sz w:val="28"/>
          <w:szCs w:val="28"/>
        </w:rPr>
        <w:t>Аннотация</w:t>
      </w:r>
      <w:r w:rsidRPr="00E25556">
        <w:rPr>
          <w:rFonts w:ascii="Times New Roman" w:eastAsia="Calibri" w:hAnsi="Times New Roman" w:cs="Times New Roman"/>
          <w:sz w:val="28"/>
          <w:szCs w:val="28"/>
        </w:rPr>
        <w:t xml:space="preserve">: В статье излагается порядок исчисления себестоимости продукции, отражение затрат по видам и направлениям деятельности. Себестоимость показана в трех управленческих формах и приведены основные их особенности, используемые при ее расчете. Особое внимание уделено методам калькулирования себестоимости, которые применяются в </w:t>
      </w:r>
      <w:r w:rsidRPr="00E25556">
        <w:rPr>
          <w:rFonts w:ascii="Times New Roman" w:eastAsia="Calibri" w:hAnsi="Times New Roman" w:cs="Times New Roman"/>
          <w:sz w:val="28"/>
          <w:szCs w:val="28"/>
        </w:rPr>
        <w:lastRenderedPageBreak/>
        <w:t xml:space="preserve">производственной и коммерческой деятельности. Используя методы учета затрат в работе приводится порядок определения себестоимости единицы продукции. </w:t>
      </w:r>
    </w:p>
    <w:p w:rsidR="00E25556" w:rsidRPr="00E25556" w:rsidRDefault="00E25556" w:rsidP="00E25556">
      <w:pPr>
        <w:spacing w:after="0" w:line="240" w:lineRule="auto"/>
        <w:ind w:firstLine="709"/>
        <w:jc w:val="both"/>
        <w:rPr>
          <w:rFonts w:ascii="Times New Roman" w:eastAsia="Calibri" w:hAnsi="Times New Roman" w:cs="Times New Roman"/>
          <w:sz w:val="28"/>
          <w:szCs w:val="28"/>
        </w:rPr>
      </w:pPr>
      <w:r w:rsidRPr="00E25556">
        <w:rPr>
          <w:rFonts w:ascii="Times New Roman" w:eastAsia="Calibri" w:hAnsi="Times New Roman" w:cs="Times New Roman"/>
          <w:b/>
          <w:sz w:val="28"/>
          <w:szCs w:val="28"/>
        </w:rPr>
        <w:t>Ключевые слова:</w:t>
      </w:r>
      <w:r w:rsidRPr="00E25556">
        <w:rPr>
          <w:rFonts w:ascii="Times New Roman" w:eastAsia="Calibri" w:hAnsi="Times New Roman" w:cs="Times New Roman"/>
          <w:sz w:val="28"/>
          <w:szCs w:val="28"/>
        </w:rPr>
        <w:t xml:space="preserve"> калькулирование, затраты, себестоимость, материалы, полная себестоимость, коммерческие расходы, попередельный метод, попроцессный метод, косвенные расходы.</w:t>
      </w:r>
    </w:p>
    <w:p w:rsidR="00E25556" w:rsidRPr="00E25556" w:rsidRDefault="00E25556" w:rsidP="00E25556">
      <w:pPr>
        <w:spacing w:after="0" w:line="240" w:lineRule="auto"/>
        <w:ind w:firstLine="709"/>
        <w:jc w:val="both"/>
        <w:rPr>
          <w:rFonts w:ascii="Times New Roman" w:eastAsia="Calibri" w:hAnsi="Times New Roman" w:cs="Times New Roman"/>
          <w:sz w:val="28"/>
          <w:szCs w:val="28"/>
        </w:rPr>
      </w:pPr>
    </w:p>
    <w:p w:rsidR="00E25556" w:rsidRPr="00DC4497" w:rsidRDefault="00DC4497" w:rsidP="00E25556">
      <w:pPr>
        <w:spacing w:after="0" w:line="240" w:lineRule="auto"/>
        <w:ind w:firstLine="709"/>
        <w:jc w:val="both"/>
        <w:rPr>
          <w:rFonts w:ascii="Times New Roman" w:eastAsia="Calibri" w:hAnsi="Times New Roman" w:cs="Times New Roman"/>
          <w:i/>
          <w:sz w:val="28"/>
          <w:szCs w:val="28"/>
          <w:lang w:val="en-US"/>
        </w:rPr>
      </w:pPr>
      <w:r w:rsidRPr="00DC4497">
        <w:rPr>
          <w:rFonts w:ascii="Times New Roman" w:eastAsia="Calibri" w:hAnsi="Times New Roman" w:cs="Times New Roman"/>
          <w:b/>
          <w:i/>
          <w:sz w:val="28"/>
          <w:szCs w:val="28"/>
          <w:lang w:val="en-US"/>
        </w:rPr>
        <w:t>Annotation</w:t>
      </w:r>
      <w:r w:rsidR="00E25556" w:rsidRPr="00DC4497">
        <w:rPr>
          <w:rFonts w:ascii="Times New Roman" w:eastAsia="Calibri" w:hAnsi="Times New Roman" w:cs="Times New Roman"/>
          <w:b/>
          <w:i/>
          <w:sz w:val="28"/>
          <w:szCs w:val="28"/>
          <w:lang w:val="en-US"/>
        </w:rPr>
        <w:t>:</w:t>
      </w:r>
      <w:r w:rsidR="00E25556" w:rsidRPr="00DC4497">
        <w:rPr>
          <w:rFonts w:ascii="Times New Roman" w:eastAsia="Calibri" w:hAnsi="Times New Roman" w:cs="Times New Roman"/>
          <w:i/>
          <w:sz w:val="28"/>
          <w:szCs w:val="28"/>
          <w:lang w:val="en-US"/>
        </w:rPr>
        <w:t xml:space="preserve"> The article describes the procedure for calculating the cost of production, cost reflection by types and activities. The cost price is shown in three management forms and their main features used in its calculation are given. Particular attention is paid to the methods of cost calculation, which are used in production and commercial activities. Using the methods of cost accounting in the procedure for determining the unit cost of production. </w:t>
      </w:r>
    </w:p>
    <w:p w:rsidR="00E25556" w:rsidRPr="00DC4497" w:rsidRDefault="00E25556" w:rsidP="00E25556">
      <w:pPr>
        <w:spacing w:after="0" w:line="240" w:lineRule="auto"/>
        <w:ind w:firstLine="709"/>
        <w:jc w:val="both"/>
        <w:rPr>
          <w:rFonts w:ascii="Times New Roman" w:eastAsia="Calibri" w:hAnsi="Times New Roman" w:cs="Times New Roman"/>
          <w:i/>
          <w:sz w:val="28"/>
          <w:szCs w:val="28"/>
          <w:lang w:val="en-US"/>
        </w:rPr>
      </w:pPr>
      <w:r w:rsidRPr="00DC4497">
        <w:rPr>
          <w:rFonts w:ascii="Times New Roman" w:eastAsia="Calibri" w:hAnsi="Times New Roman" w:cs="Times New Roman"/>
          <w:b/>
          <w:i/>
          <w:sz w:val="28"/>
          <w:szCs w:val="28"/>
          <w:lang w:val="en-US"/>
        </w:rPr>
        <w:t>Key words:</w:t>
      </w:r>
      <w:r w:rsidRPr="00DC4497">
        <w:rPr>
          <w:rFonts w:ascii="Times New Roman" w:eastAsia="Calibri" w:hAnsi="Times New Roman" w:cs="Times New Roman"/>
          <w:i/>
          <w:sz w:val="28"/>
          <w:szCs w:val="28"/>
          <w:lang w:val="en-US"/>
        </w:rPr>
        <w:t xml:space="preserve"> calculation, costs, cost, materials, total cost, commercial costs, poperedelny method, process method, indirect costs.</w:t>
      </w:r>
    </w:p>
    <w:p w:rsidR="00E25556" w:rsidRPr="00E25556" w:rsidRDefault="00E25556" w:rsidP="00E25556">
      <w:pPr>
        <w:spacing w:after="0"/>
        <w:ind w:firstLine="709"/>
        <w:jc w:val="both"/>
        <w:rPr>
          <w:rFonts w:ascii="Times New Roman" w:eastAsia="Calibri" w:hAnsi="Times New Roman" w:cs="Times New Roman"/>
          <w:sz w:val="28"/>
          <w:szCs w:val="28"/>
          <w:lang w:val="en-US"/>
        </w:rPr>
      </w:pPr>
      <w:r w:rsidRPr="00E25556">
        <w:rPr>
          <w:rFonts w:ascii="Times New Roman" w:eastAsia="Calibri" w:hAnsi="Times New Roman" w:cs="Times New Roman"/>
          <w:sz w:val="28"/>
          <w:szCs w:val="28"/>
          <w:lang w:val="en-US"/>
        </w:rPr>
        <w:t xml:space="preserve"> </w:t>
      </w:r>
    </w:p>
    <w:p w:rsidR="00E25556" w:rsidRPr="00E25556" w:rsidRDefault="00E25556" w:rsidP="00E25556">
      <w:pPr>
        <w:spacing w:after="0" w:line="240" w:lineRule="auto"/>
        <w:ind w:firstLine="709"/>
        <w:jc w:val="both"/>
        <w:rPr>
          <w:rFonts w:ascii="Times New Roman" w:eastAsia="Calibri" w:hAnsi="Times New Roman" w:cs="Times New Roman"/>
          <w:sz w:val="28"/>
          <w:szCs w:val="28"/>
        </w:rPr>
      </w:pPr>
      <w:r w:rsidRPr="00120B35">
        <w:rPr>
          <w:rFonts w:ascii="Times New Roman" w:eastAsia="Calibri" w:hAnsi="Times New Roman" w:cs="Times New Roman"/>
          <w:sz w:val="28"/>
          <w:szCs w:val="28"/>
          <w:lang w:val="en-US"/>
        </w:rPr>
        <w:t xml:space="preserve">  </w:t>
      </w:r>
      <w:r w:rsidRPr="00E25556">
        <w:rPr>
          <w:rFonts w:ascii="Times New Roman" w:eastAsia="Calibri" w:hAnsi="Times New Roman" w:cs="Times New Roman"/>
          <w:sz w:val="28"/>
          <w:szCs w:val="28"/>
        </w:rPr>
        <w:t>Калькулирование рассматривается как совокупность приемов для формирования затрат на производство продукции и расчетных процедур в целях исчисления себестоимости продукции. Результатом калькулирования является расчетный объем затрат предприятия, падающийся на единицу  объекта калькулирования (единицу произведенной продукции). Калькулирование необходимо всем производственно-коммерческим организациям, учреждениям сферы обслуживания, предприятиям торговли, общественного питания и другим.</w:t>
      </w:r>
    </w:p>
    <w:p w:rsidR="00E25556" w:rsidRPr="00E25556" w:rsidRDefault="00E25556" w:rsidP="00E25556">
      <w:pPr>
        <w:spacing w:after="0" w:line="240" w:lineRule="auto"/>
        <w:ind w:firstLine="709"/>
        <w:jc w:val="both"/>
        <w:rPr>
          <w:rFonts w:ascii="Times New Roman" w:eastAsia="Calibri" w:hAnsi="Times New Roman" w:cs="Times New Roman"/>
          <w:b/>
          <w:sz w:val="28"/>
          <w:szCs w:val="28"/>
        </w:rPr>
      </w:pPr>
      <w:r w:rsidRPr="00E25556">
        <w:rPr>
          <w:rFonts w:ascii="Times New Roman" w:eastAsia="Calibri" w:hAnsi="Times New Roman" w:cs="Times New Roman"/>
          <w:sz w:val="28"/>
          <w:szCs w:val="28"/>
        </w:rPr>
        <w:t xml:space="preserve">        </w:t>
      </w:r>
      <w:r w:rsidRPr="00E25556">
        <w:rPr>
          <w:rFonts w:ascii="Times New Roman" w:eastAsia="Calibri" w:hAnsi="Times New Roman" w:cs="Times New Roman"/>
          <w:sz w:val="28"/>
          <w:szCs w:val="28"/>
          <w:shd w:val="clear" w:color="auto" w:fill="FFFFFF"/>
        </w:rPr>
        <w:t>При осуществлении производственного процесса предприятие несет определенные затраты по расходу сырья и материалов, начислению заработной платы работникам, отчислениям на социальные нужды, кредитов на содержание и эксплуатацию оборудования, начислению амортизации, а также исполняет расходы на управление деятельностью.</w:t>
      </w:r>
    </w:p>
    <w:p w:rsidR="00E25556" w:rsidRPr="00E25556" w:rsidRDefault="00E25556" w:rsidP="00E25556">
      <w:pPr>
        <w:spacing w:after="0" w:line="240" w:lineRule="auto"/>
        <w:ind w:firstLine="709"/>
        <w:jc w:val="both"/>
        <w:rPr>
          <w:rFonts w:ascii="Times New Roman" w:eastAsia="Calibri" w:hAnsi="Times New Roman" w:cs="Times New Roman"/>
          <w:color w:val="000000"/>
          <w:sz w:val="28"/>
          <w:szCs w:val="28"/>
          <w:shd w:val="clear" w:color="auto" w:fill="FFFFFF"/>
        </w:rPr>
      </w:pPr>
      <w:bookmarkStart w:id="177" w:name="849"/>
      <w:r w:rsidRPr="00E25556">
        <w:rPr>
          <w:rFonts w:ascii="Times New Roman" w:eastAsia="Calibri" w:hAnsi="Times New Roman" w:cs="Times New Roman"/>
          <w:color w:val="000000"/>
          <w:sz w:val="28"/>
          <w:szCs w:val="28"/>
          <w:shd w:val="clear" w:color="auto" w:fill="FFFFFF"/>
        </w:rPr>
        <w:t xml:space="preserve">        По объему учитываемых затрат себестоимость разделяют на три вида:</w:t>
      </w:r>
    </w:p>
    <w:p w:rsidR="00E25556" w:rsidRPr="00E25556" w:rsidRDefault="00E25556" w:rsidP="00E25556">
      <w:pPr>
        <w:spacing w:after="0" w:line="240" w:lineRule="auto"/>
        <w:ind w:firstLine="709"/>
        <w:jc w:val="both"/>
        <w:rPr>
          <w:rFonts w:ascii="Times New Roman" w:eastAsia="Calibri" w:hAnsi="Times New Roman" w:cs="Times New Roman"/>
          <w:color w:val="000000"/>
          <w:sz w:val="28"/>
          <w:szCs w:val="28"/>
          <w:shd w:val="clear" w:color="auto" w:fill="FFFFFF"/>
        </w:rPr>
      </w:pPr>
      <w:r w:rsidRPr="00E25556">
        <w:rPr>
          <w:rFonts w:ascii="Times New Roman" w:eastAsia="Calibri" w:hAnsi="Times New Roman" w:cs="Times New Roman"/>
          <w:b/>
          <w:bCs/>
          <w:i/>
          <w:iCs/>
          <w:color w:val="000000"/>
          <w:sz w:val="28"/>
          <w:szCs w:val="28"/>
          <w:shd w:val="clear" w:color="auto" w:fill="FFFFFF"/>
        </w:rPr>
        <w:t>1) бригадная себестоимость</w:t>
      </w:r>
      <w:r w:rsidRPr="00E25556">
        <w:rPr>
          <w:rFonts w:ascii="Times New Roman" w:eastAsia="Calibri" w:hAnsi="Times New Roman" w:cs="Times New Roman"/>
          <w:color w:val="000000"/>
          <w:sz w:val="28"/>
          <w:szCs w:val="28"/>
          <w:shd w:val="clear" w:color="auto" w:fill="FFFFFF"/>
        </w:rPr>
        <w:t>, включающая в себя затраты на производство продукции в пределах бригады, это прямые материальные затраты на производство продукции и амортизация, относимая непосредственно на затраты, заработная плата основных производственных рабочих, социальные отчисления, расходы на ремонт основных средств, средства защиты растений и животных и другие расходы.</w:t>
      </w:r>
    </w:p>
    <w:p w:rsidR="00E25556" w:rsidRPr="00E25556" w:rsidRDefault="00E25556" w:rsidP="00E25556">
      <w:pPr>
        <w:spacing w:after="0" w:line="240" w:lineRule="auto"/>
        <w:ind w:firstLine="709"/>
        <w:jc w:val="both"/>
        <w:rPr>
          <w:rFonts w:ascii="Times New Roman" w:eastAsia="Calibri" w:hAnsi="Times New Roman" w:cs="Times New Roman"/>
          <w:color w:val="000000"/>
          <w:sz w:val="28"/>
          <w:szCs w:val="28"/>
          <w:shd w:val="clear" w:color="auto" w:fill="FFFFFF"/>
        </w:rPr>
      </w:pPr>
      <w:r w:rsidRPr="00E25556">
        <w:rPr>
          <w:rFonts w:ascii="Times New Roman" w:eastAsia="Calibri" w:hAnsi="Times New Roman" w:cs="Times New Roman"/>
          <w:b/>
          <w:bCs/>
          <w:i/>
          <w:iCs/>
          <w:color w:val="000000"/>
          <w:sz w:val="28"/>
          <w:szCs w:val="28"/>
          <w:shd w:val="clear" w:color="auto" w:fill="FFFFFF"/>
        </w:rPr>
        <w:t>2) производственная себестоимость,</w:t>
      </w:r>
      <w:r w:rsidRPr="00E25556">
        <w:rPr>
          <w:rFonts w:ascii="Times New Roman" w:eastAsia="Calibri" w:hAnsi="Times New Roman" w:cs="Times New Roman"/>
          <w:color w:val="000000"/>
          <w:sz w:val="28"/>
          <w:szCs w:val="28"/>
          <w:shd w:val="clear" w:color="auto" w:fill="FFFFFF"/>
        </w:rPr>
        <w:t> характеризующая себестоимость готовой продукции и свидетельствующая о затратах предприятия, в связи с выпуском продукции. Она включает в себя прямые затраты и общехозяйственные расходы. Формула определения такой себестоимости следующая:</w:t>
      </w:r>
    </w:p>
    <w:p w:rsidR="00E25556" w:rsidRPr="00E25556" w:rsidRDefault="00E25556" w:rsidP="00E25556">
      <w:pPr>
        <w:spacing w:after="0" w:line="240" w:lineRule="auto"/>
        <w:ind w:firstLine="709"/>
        <w:jc w:val="center"/>
        <w:rPr>
          <w:rFonts w:ascii="Times New Roman" w:eastAsia="Calibri" w:hAnsi="Times New Roman" w:cs="Times New Roman"/>
          <w:color w:val="000000"/>
          <w:sz w:val="28"/>
          <w:szCs w:val="28"/>
          <w:shd w:val="clear" w:color="auto" w:fill="FFFFFF"/>
        </w:rPr>
      </w:pPr>
      <w:r w:rsidRPr="00E25556">
        <w:rPr>
          <w:rFonts w:ascii="Times New Roman" w:eastAsia="Calibri" w:hAnsi="Times New Roman" w:cs="Times New Roman"/>
          <w:b/>
          <w:color w:val="000000"/>
          <w:sz w:val="28"/>
          <w:szCs w:val="28"/>
          <w:shd w:val="clear" w:color="auto" w:fill="FFFFFF"/>
        </w:rPr>
        <w:t>П</w:t>
      </w:r>
      <w:r w:rsidRPr="00E25556">
        <w:rPr>
          <w:rFonts w:ascii="Times New Roman" w:eastAsia="Calibri" w:hAnsi="Times New Roman" w:cs="Times New Roman"/>
          <w:b/>
          <w:color w:val="000000"/>
          <w:sz w:val="28"/>
          <w:szCs w:val="28"/>
          <w:shd w:val="clear" w:color="auto" w:fill="FFFFFF"/>
          <w:vertAlign w:val="subscript"/>
        </w:rPr>
        <w:t>р</w:t>
      </w:r>
      <w:r w:rsidRPr="00E25556">
        <w:rPr>
          <w:rFonts w:ascii="Times New Roman" w:eastAsia="Calibri" w:hAnsi="Times New Roman" w:cs="Times New Roman"/>
          <w:b/>
          <w:color w:val="000000"/>
          <w:sz w:val="28"/>
          <w:szCs w:val="28"/>
          <w:shd w:val="clear" w:color="auto" w:fill="FFFFFF"/>
        </w:rPr>
        <w:t>С = ЗП + НР</w:t>
      </w:r>
      <w:r w:rsidRPr="00E25556">
        <w:rPr>
          <w:rFonts w:ascii="Times New Roman" w:eastAsia="Calibri" w:hAnsi="Times New Roman" w:cs="Times New Roman"/>
          <w:color w:val="000000"/>
          <w:sz w:val="28"/>
          <w:szCs w:val="28"/>
          <w:shd w:val="clear" w:color="auto" w:fill="FFFFFF"/>
        </w:rPr>
        <w:t>,</w:t>
      </w:r>
    </w:p>
    <w:p w:rsidR="00E25556" w:rsidRPr="00E25556" w:rsidRDefault="00E25556" w:rsidP="00E25556">
      <w:pPr>
        <w:spacing w:after="0" w:line="240" w:lineRule="auto"/>
        <w:ind w:firstLine="709"/>
        <w:jc w:val="both"/>
        <w:rPr>
          <w:rFonts w:ascii="Times New Roman" w:eastAsia="Calibri" w:hAnsi="Times New Roman" w:cs="Times New Roman"/>
          <w:color w:val="000000"/>
          <w:sz w:val="28"/>
          <w:szCs w:val="28"/>
          <w:shd w:val="clear" w:color="auto" w:fill="FFFFFF"/>
        </w:rPr>
      </w:pPr>
      <w:r w:rsidRPr="00E25556">
        <w:rPr>
          <w:rFonts w:ascii="Times New Roman" w:eastAsia="Calibri" w:hAnsi="Times New Roman" w:cs="Times New Roman"/>
          <w:color w:val="000000"/>
          <w:sz w:val="28"/>
          <w:szCs w:val="28"/>
          <w:shd w:val="clear" w:color="auto" w:fill="FFFFFF"/>
        </w:rPr>
        <w:t xml:space="preserve">где </w:t>
      </w:r>
    </w:p>
    <w:p w:rsidR="00E25556" w:rsidRPr="00E25556" w:rsidRDefault="00E25556" w:rsidP="00E25556">
      <w:pPr>
        <w:spacing w:after="0" w:line="240" w:lineRule="auto"/>
        <w:ind w:firstLine="709"/>
        <w:jc w:val="both"/>
        <w:rPr>
          <w:rFonts w:ascii="Times New Roman" w:eastAsia="Calibri" w:hAnsi="Times New Roman" w:cs="Times New Roman"/>
          <w:color w:val="000000"/>
          <w:sz w:val="28"/>
          <w:szCs w:val="28"/>
          <w:shd w:val="clear" w:color="auto" w:fill="FFFFFF"/>
        </w:rPr>
      </w:pPr>
      <w:r w:rsidRPr="00E25556">
        <w:rPr>
          <w:rFonts w:ascii="Times New Roman" w:eastAsia="Calibri" w:hAnsi="Times New Roman" w:cs="Times New Roman"/>
          <w:b/>
          <w:color w:val="000000"/>
          <w:sz w:val="28"/>
          <w:szCs w:val="28"/>
          <w:shd w:val="clear" w:color="auto" w:fill="FFFFFF"/>
        </w:rPr>
        <w:lastRenderedPageBreak/>
        <w:t>П</w:t>
      </w:r>
      <w:r w:rsidRPr="00E25556">
        <w:rPr>
          <w:rFonts w:ascii="Times New Roman" w:eastAsia="Calibri" w:hAnsi="Times New Roman" w:cs="Times New Roman"/>
          <w:b/>
          <w:color w:val="000000"/>
          <w:sz w:val="28"/>
          <w:szCs w:val="28"/>
          <w:shd w:val="clear" w:color="auto" w:fill="FFFFFF"/>
          <w:vertAlign w:val="subscript"/>
        </w:rPr>
        <w:t>р</w:t>
      </w:r>
      <w:r w:rsidRPr="00E25556">
        <w:rPr>
          <w:rFonts w:ascii="Times New Roman" w:eastAsia="Calibri" w:hAnsi="Times New Roman" w:cs="Times New Roman"/>
          <w:b/>
          <w:color w:val="000000"/>
          <w:sz w:val="28"/>
          <w:szCs w:val="28"/>
          <w:shd w:val="clear" w:color="auto" w:fill="FFFFFF"/>
        </w:rPr>
        <w:t>С</w:t>
      </w:r>
      <w:r w:rsidRPr="00E25556">
        <w:rPr>
          <w:rFonts w:ascii="Times New Roman" w:eastAsia="Calibri" w:hAnsi="Times New Roman" w:cs="Times New Roman"/>
          <w:color w:val="000000"/>
          <w:sz w:val="28"/>
          <w:szCs w:val="28"/>
          <w:shd w:val="clear" w:color="auto" w:fill="FFFFFF"/>
        </w:rPr>
        <w:t xml:space="preserve"> – производственная себестоимость;</w:t>
      </w:r>
    </w:p>
    <w:p w:rsidR="00E25556" w:rsidRPr="00E25556" w:rsidRDefault="00E25556" w:rsidP="00E25556">
      <w:pPr>
        <w:spacing w:after="0" w:line="240" w:lineRule="auto"/>
        <w:ind w:firstLine="709"/>
        <w:jc w:val="both"/>
        <w:rPr>
          <w:rFonts w:ascii="Times New Roman" w:eastAsia="Calibri" w:hAnsi="Times New Roman" w:cs="Times New Roman"/>
          <w:color w:val="000000"/>
          <w:sz w:val="28"/>
          <w:szCs w:val="28"/>
          <w:shd w:val="clear" w:color="auto" w:fill="FFFFFF"/>
        </w:rPr>
      </w:pPr>
      <w:r w:rsidRPr="00E25556">
        <w:rPr>
          <w:rFonts w:ascii="Times New Roman" w:eastAsia="Calibri" w:hAnsi="Times New Roman" w:cs="Times New Roman"/>
          <w:b/>
          <w:color w:val="000000"/>
          <w:sz w:val="28"/>
          <w:szCs w:val="28"/>
          <w:shd w:val="clear" w:color="auto" w:fill="FFFFFF"/>
        </w:rPr>
        <w:t>ЗП</w:t>
      </w:r>
      <w:r w:rsidRPr="00E25556">
        <w:rPr>
          <w:rFonts w:ascii="Times New Roman" w:eastAsia="Calibri" w:hAnsi="Times New Roman" w:cs="Times New Roman"/>
          <w:color w:val="000000"/>
          <w:sz w:val="28"/>
          <w:szCs w:val="28"/>
          <w:shd w:val="clear" w:color="auto" w:fill="FFFFFF"/>
        </w:rPr>
        <w:t xml:space="preserve"> – затраты прямые;</w:t>
      </w:r>
    </w:p>
    <w:p w:rsidR="00E25556" w:rsidRPr="00E25556" w:rsidRDefault="00E25556" w:rsidP="00E25556">
      <w:pPr>
        <w:spacing w:after="0" w:line="240" w:lineRule="auto"/>
        <w:ind w:firstLine="709"/>
        <w:jc w:val="both"/>
        <w:rPr>
          <w:rFonts w:ascii="Times New Roman" w:eastAsia="Calibri" w:hAnsi="Times New Roman" w:cs="Times New Roman"/>
          <w:color w:val="000000"/>
          <w:sz w:val="28"/>
          <w:szCs w:val="28"/>
          <w:shd w:val="clear" w:color="auto" w:fill="FFFFFF"/>
        </w:rPr>
      </w:pPr>
      <w:r w:rsidRPr="00E25556">
        <w:rPr>
          <w:rFonts w:ascii="Times New Roman" w:eastAsia="Calibri" w:hAnsi="Times New Roman" w:cs="Times New Roman"/>
          <w:b/>
          <w:color w:val="000000"/>
          <w:sz w:val="28"/>
          <w:szCs w:val="28"/>
          <w:shd w:val="clear" w:color="auto" w:fill="FFFFFF"/>
        </w:rPr>
        <w:t>НР</w:t>
      </w:r>
      <w:r w:rsidRPr="00E25556">
        <w:rPr>
          <w:rFonts w:ascii="Times New Roman" w:eastAsia="Calibri" w:hAnsi="Times New Roman" w:cs="Times New Roman"/>
          <w:color w:val="000000"/>
          <w:sz w:val="28"/>
          <w:szCs w:val="28"/>
          <w:shd w:val="clear" w:color="auto" w:fill="FFFFFF"/>
        </w:rPr>
        <w:t xml:space="preserve"> – накладные расходы;</w:t>
      </w:r>
    </w:p>
    <w:p w:rsidR="00E25556" w:rsidRPr="00E25556" w:rsidRDefault="00E25556" w:rsidP="00E25556">
      <w:pPr>
        <w:spacing w:after="0" w:line="240" w:lineRule="auto"/>
        <w:ind w:firstLine="709"/>
        <w:jc w:val="both"/>
        <w:rPr>
          <w:rFonts w:ascii="Times New Roman" w:eastAsia="Calibri" w:hAnsi="Times New Roman" w:cs="Times New Roman"/>
          <w:color w:val="000000"/>
          <w:sz w:val="28"/>
          <w:szCs w:val="28"/>
          <w:shd w:val="clear" w:color="auto" w:fill="FFFFFF"/>
        </w:rPr>
      </w:pPr>
      <w:r w:rsidRPr="00E25556">
        <w:rPr>
          <w:rFonts w:ascii="Times New Roman" w:eastAsia="Calibri" w:hAnsi="Times New Roman" w:cs="Times New Roman"/>
          <w:color w:val="000000"/>
          <w:sz w:val="28"/>
          <w:szCs w:val="28"/>
          <w:shd w:val="clear" w:color="auto" w:fill="FFFFFF"/>
        </w:rPr>
        <w:t xml:space="preserve">        Производственная себестоимость в отличие от бригадной охватывает все прямые и накладные расходы. Ее используют для формирования прибыли, расчета финансовых результатов.</w:t>
      </w:r>
    </w:p>
    <w:p w:rsidR="00E25556" w:rsidRPr="00E25556" w:rsidRDefault="00E25556" w:rsidP="00E25556">
      <w:pPr>
        <w:spacing w:after="0" w:line="240" w:lineRule="auto"/>
        <w:ind w:firstLine="709"/>
        <w:jc w:val="both"/>
        <w:rPr>
          <w:rFonts w:ascii="Times New Roman" w:eastAsia="Calibri" w:hAnsi="Times New Roman" w:cs="Times New Roman"/>
          <w:color w:val="000000"/>
          <w:sz w:val="28"/>
          <w:szCs w:val="28"/>
          <w:shd w:val="clear" w:color="auto" w:fill="FFFFFF"/>
        </w:rPr>
      </w:pPr>
      <w:r w:rsidRPr="00E25556">
        <w:rPr>
          <w:rFonts w:ascii="Times New Roman" w:eastAsia="Calibri" w:hAnsi="Times New Roman" w:cs="Times New Roman"/>
          <w:b/>
          <w:bCs/>
          <w:i/>
          <w:iCs/>
          <w:color w:val="000000"/>
          <w:sz w:val="28"/>
          <w:szCs w:val="28"/>
          <w:shd w:val="clear" w:color="auto" w:fill="FFFFFF"/>
        </w:rPr>
        <w:t>3) полная себестоимость</w:t>
      </w:r>
      <w:r w:rsidRPr="00E25556">
        <w:rPr>
          <w:rFonts w:ascii="Times New Roman" w:eastAsia="Calibri" w:hAnsi="Times New Roman" w:cs="Times New Roman"/>
          <w:color w:val="000000"/>
          <w:sz w:val="28"/>
          <w:szCs w:val="28"/>
          <w:shd w:val="clear" w:color="auto" w:fill="FFFFFF"/>
        </w:rPr>
        <w:t xml:space="preserve"> реализованной продукции объединяет общие затраты производства с затратами по реализации продукции. Это производственная себестоимость, увеличенная на сумму коммерческих и сбытовых расходов. Её реальное определение на предприятии необходимо для:</w:t>
      </w:r>
    </w:p>
    <w:p w:rsidR="00E25556" w:rsidRPr="00E25556" w:rsidRDefault="00E25556" w:rsidP="00E25556">
      <w:pPr>
        <w:spacing w:after="0" w:line="240" w:lineRule="auto"/>
        <w:ind w:firstLine="709"/>
        <w:jc w:val="both"/>
        <w:rPr>
          <w:rFonts w:ascii="Times New Roman" w:eastAsia="Calibri" w:hAnsi="Times New Roman" w:cs="Times New Roman"/>
          <w:color w:val="000000"/>
          <w:sz w:val="28"/>
          <w:szCs w:val="28"/>
          <w:shd w:val="clear" w:color="auto" w:fill="FFFFFF"/>
        </w:rPr>
      </w:pPr>
      <w:r w:rsidRPr="00E25556">
        <w:rPr>
          <w:rFonts w:ascii="Times New Roman" w:eastAsia="Calibri" w:hAnsi="Times New Roman" w:cs="Times New Roman"/>
          <w:color w:val="000000"/>
          <w:sz w:val="28"/>
          <w:szCs w:val="28"/>
          <w:shd w:val="clear" w:color="auto" w:fill="FFFFFF"/>
        </w:rPr>
        <w:t>- маркетинговых исследований и принятия на их основе решений о производстве продукции с наименьшими затратами;</w:t>
      </w:r>
    </w:p>
    <w:p w:rsidR="00E25556" w:rsidRPr="00E25556" w:rsidRDefault="00E25556" w:rsidP="00E25556">
      <w:pPr>
        <w:spacing w:after="0" w:line="240" w:lineRule="auto"/>
        <w:ind w:firstLine="709"/>
        <w:jc w:val="both"/>
        <w:rPr>
          <w:rFonts w:ascii="Times New Roman" w:eastAsia="Calibri" w:hAnsi="Times New Roman" w:cs="Times New Roman"/>
          <w:color w:val="000000"/>
          <w:sz w:val="28"/>
          <w:szCs w:val="28"/>
          <w:shd w:val="clear" w:color="auto" w:fill="FFFFFF"/>
        </w:rPr>
      </w:pPr>
      <w:r w:rsidRPr="00E25556">
        <w:rPr>
          <w:rFonts w:ascii="Times New Roman" w:eastAsia="Calibri" w:hAnsi="Times New Roman" w:cs="Times New Roman"/>
          <w:color w:val="000000"/>
          <w:sz w:val="28"/>
          <w:szCs w:val="28"/>
          <w:shd w:val="clear" w:color="auto" w:fill="FFFFFF"/>
        </w:rPr>
        <w:t>- определения степени влияния отдельных статей затрат на себестоимость продукции (работ, услуг);</w:t>
      </w:r>
    </w:p>
    <w:p w:rsidR="00E25556" w:rsidRPr="00E25556" w:rsidRDefault="00E25556" w:rsidP="00E25556">
      <w:pPr>
        <w:spacing w:after="0" w:line="240" w:lineRule="auto"/>
        <w:ind w:firstLine="709"/>
        <w:jc w:val="both"/>
        <w:rPr>
          <w:rFonts w:ascii="Times New Roman" w:eastAsia="Calibri" w:hAnsi="Times New Roman" w:cs="Times New Roman"/>
          <w:color w:val="000000"/>
          <w:sz w:val="28"/>
          <w:szCs w:val="28"/>
          <w:shd w:val="clear" w:color="auto" w:fill="FFFFFF"/>
        </w:rPr>
      </w:pPr>
      <w:r w:rsidRPr="00E25556">
        <w:rPr>
          <w:rFonts w:ascii="Times New Roman" w:eastAsia="Calibri" w:hAnsi="Times New Roman" w:cs="Times New Roman"/>
          <w:color w:val="000000"/>
          <w:sz w:val="28"/>
          <w:szCs w:val="28"/>
          <w:shd w:val="clear" w:color="auto" w:fill="FFFFFF"/>
        </w:rPr>
        <w:t>- ценообразования;</w:t>
      </w:r>
    </w:p>
    <w:p w:rsidR="00E25556" w:rsidRPr="00E25556" w:rsidRDefault="00E25556" w:rsidP="00E25556">
      <w:pPr>
        <w:spacing w:after="0" w:line="240" w:lineRule="auto"/>
        <w:ind w:firstLine="709"/>
        <w:jc w:val="both"/>
        <w:rPr>
          <w:rFonts w:ascii="Times New Roman" w:eastAsia="Calibri" w:hAnsi="Times New Roman" w:cs="Times New Roman"/>
          <w:color w:val="000000"/>
          <w:sz w:val="28"/>
          <w:szCs w:val="28"/>
          <w:shd w:val="clear" w:color="auto" w:fill="FFFFFF"/>
        </w:rPr>
      </w:pPr>
      <w:r w:rsidRPr="00E25556">
        <w:rPr>
          <w:rFonts w:ascii="Times New Roman" w:eastAsia="Calibri" w:hAnsi="Times New Roman" w:cs="Times New Roman"/>
          <w:color w:val="000000"/>
          <w:sz w:val="28"/>
          <w:szCs w:val="28"/>
          <w:shd w:val="clear" w:color="auto" w:fill="FFFFFF"/>
        </w:rPr>
        <w:t>- правильного определения финансовых результатов работы, а соответственно и налогообложения прибыли.</w:t>
      </w:r>
    </w:p>
    <w:p w:rsidR="00E25556" w:rsidRPr="00E25556" w:rsidRDefault="00E25556" w:rsidP="00E25556">
      <w:pPr>
        <w:spacing w:after="0" w:line="240" w:lineRule="auto"/>
        <w:ind w:firstLine="709"/>
        <w:jc w:val="both"/>
        <w:rPr>
          <w:rFonts w:ascii="Times New Roman" w:eastAsia="Calibri" w:hAnsi="Times New Roman" w:cs="Times New Roman"/>
          <w:b/>
          <w:bCs/>
          <w:i/>
          <w:iCs/>
          <w:color w:val="000000"/>
          <w:sz w:val="28"/>
          <w:szCs w:val="28"/>
          <w:shd w:val="clear" w:color="auto" w:fill="FFFFFF"/>
        </w:rPr>
      </w:pPr>
      <w:r w:rsidRPr="00E25556">
        <w:rPr>
          <w:rFonts w:ascii="Times New Roman" w:eastAsia="Calibri" w:hAnsi="Times New Roman" w:cs="Times New Roman"/>
          <w:b/>
          <w:bCs/>
          <w:i/>
          <w:iCs/>
          <w:color w:val="000000"/>
          <w:sz w:val="28"/>
          <w:szCs w:val="28"/>
          <w:shd w:val="clear" w:color="auto" w:fill="FFFFFF"/>
        </w:rPr>
        <w:t>Фактическую себестоимость</w:t>
      </w:r>
      <w:r w:rsidRPr="00E25556">
        <w:rPr>
          <w:rFonts w:ascii="Times New Roman" w:eastAsia="Calibri" w:hAnsi="Times New Roman" w:cs="Times New Roman"/>
          <w:color w:val="000000"/>
          <w:sz w:val="28"/>
          <w:szCs w:val="28"/>
          <w:shd w:val="clear" w:color="auto" w:fill="FFFFFF"/>
        </w:rPr>
        <w:t> определяют в сельскохозяйственных организациях в конце отчетного года на основании данных бухгалтерского учета о фактических затратах на производство. Плановая себестоимость и фактическая себестоимость определяются по одной методике и по одним и тем же калькуляционным статьям, что необходимо для сравнения и анализа показателей себестоимости.</w:t>
      </w:r>
    </w:p>
    <w:p w:rsidR="00E25556" w:rsidRPr="00E25556" w:rsidRDefault="00E25556" w:rsidP="00E25556">
      <w:pPr>
        <w:spacing w:after="0" w:line="240" w:lineRule="auto"/>
        <w:ind w:firstLine="709"/>
        <w:jc w:val="both"/>
        <w:rPr>
          <w:rFonts w:ascii="Times New Roman" w:eastAsia="Calibri" w:hAnsi="Times New Roman" w:cs="Times New Roman"/>
          <w:color w:val="000000"/>
          <w:sz w:val="28"/>
          <w:szCs w:val="28"/>
          <w:shd w:val="clear" w:color="auto" w:fill="FFFFFF"/>
        </w:rPr>
      </w:pPr>
      <w:r w:rsidRPr="00E25556">
        <w:rPr>
          <w:rFonts w:ascii="Times New Roman" w:eastAsia="Calibri" w:hAnsi="Times New Roman" w:cs="Times New Roman"/>
          <w:color w:val="000000"/>
          <w:sz w:val="28"/>
          <w:szCs w:val="28"/>
          <w:shd w:val="clear" w:color="auto" w:fill="FFFFFF"/>
        </w:rPr>
        <w:t xml:space="preserve">         Для калькулирования себестоимости продукции имеет большое значение методы учета производственных затрат. По характеру производственного процесса выделяют попередельный, позаказный и попроцессный методы. </w:t>
      </w:r>
    </w:p>
    <w:p w:rsidR="00E25556" w:rsidRPr="00E25556" w:rsidRDefault="00E25556" w:rsidP="00E25556">
      <w:pPr>
        <w:spacing w:after="0" w:line="240" w:lineRule="auto"/>
        <w:ind w:firstLine="709"/>
        <w:jc w:val="both"/>
        <w:rPr>
          <w:rFonts w:ascii="Times New Roman" w:eastAsia="Calibri" w:hAnsi="Times New Roman" w:cs="Times New Roman"/>
          <w:color w:val="000000"/>
          <w:sz w:val="28"/>
          <w:szCs w:val="28"/>
        </w:rPr>
      </w:pPr>
      <w:r w:rsidRPr="00E25556">
        <w:rPr>
          <w:rFonts w:ascii="Times New Roman" w:eastAsia="Calibri" w:hAnsi="Times New Roman" w:cs="Times New Roman"/>
          <w:b/>
          <w:bCs/>
          <w:color w:val="000000"/>
          <w:sz w:val="28"/>
          <w:szCs w:val="28"/>
        </w:rPr>
        <w:t xml:space="preserve">         Попередельный метод учета затрат </w:t>
      </w:r>
      <w:r w:rsidRPr="00E25556">
        <w:rPr>
          <w:rFonts w:ascii="Times New Roman" w:eastAsia="Calibri" w:hAnsi="Times New Roman" w:cs="Times New Roman"/>
          <w:color w:val="000000"/>
          <w:sz w:val="28"/>
          <w:szCs w:val="28"/>
        </w:rPr>
        <w:t xml:space="preserve">используется в производствах массового выпуска продукции и связанных с последовательной переработкой сырья и материалов, которая осуществляется в несколько переделов. Передел - совокупность технологических операций, в результате которых сырье и материалы превращаются в полуфабрикаты или готовую продукцию. Сущность данного метода заключается в том, что прямые издержки производства формируются не по видам продукции, а по переделам.      Отдельно исчисляется себестоимость продукции каждого передела. </w:t>
      </w:r>
    </w:p>
    <w:p w:rsidR="00E25556" w:rsidRPr="00E25556" w:rsidRDefault="00E25556" w:rsidP="00E25556">
      <w:pPr>
        <w:spacing w:after="0" w:line="240" w:lineRule="auto"/>
        <w:ind w:firstLine="709"/>
        <w:jc w:val="both"/>
        <w:rPr>
          <w:rFonts w:ascii="Times New Roman" w:eastAsia="Calibri" w:hAnsi="Times New Roman" w:cs="Times New Roman"/>
          <w:color w:val="000000"/>
          <w:sz w:val="28"/>
          <w:szCs w:val="28"/>
        </w:rPr>
      </w:pPr>
      <w:r w:rsidRPr="00E25556">
        <w:rPr>
          <w:rFonts w:ascii="Times New Roman" w:eastAsia="Calibri" w:hAnsi="Times New Roman" w:cs="Times New Roman"/>
          <w:color w:val="000000"/>
          <w:sz w:val="28"/>
          <w:szCs w:val="28"/>
        </w:rPr>
        <w:t xml:space="preserve">        Косвенные расходы распределяются пропорционально установленным базам. Перечень переделов обуславливается особенностями технологического процесса.</w:t>
      </w:r>
    </w:p>
    <w:p w:rsidR="00E25556" w:rsidRPr="00E25556" w:rsidRDefault="00E25556" w:rsidP="00E25556">
      <w:pPr>
        <w:spacing w:after="0" w:line="240" w:lineRule="auto"/>
        <w:ind w:firstLine="709"/>
        <w:jc w:val="both"/>
        <w:rPr>
          <w:rFonts w:ascii="Times New Roman" w:eastAsia="Calibri" w:hAnsi="Times New Roman" w:cs="Times New Roman"/>
          <w:color w:val="000000"/>
          <w:sz w:val="28"/>
          <w:szCs w:val="28"/>
        </w:rPr>
      </w:pPr>
      <w:r w:rsidRPr="00E25556">
        <w:rPr>
          <w:rFonts w:ascii="Times New Roman" w:eastAsia="Calibri" w:hAnsi="Times New Roman" w:cs="Times New Roman"/>
          <w:color w:val="000000"/>
          <w:sz w:val="28"/>
          <w:szCs w:val="28"/>
        </w:rPr>
        <w:t>Продукция, полученная в каждом переделе (кроме последнего) является полуфабрикатом собственного производства. Поэтому различают полуфабрикатный и бесполуфабрикатный варианты исчисления себестоимости.</w:t>
      </w:r>
    </w:p>
    <w:p w:rsidR="00E25556" w:rsidRPr="00E25556" w:rsidRDefault="00E25556" w:rsidP="00E25556">
      <w:pPr>
        <w:spacing w:after="0" w:line="240" w:lineRule="auto"/>
        <w:ind w:firstLine="709"/>
        <w:jc w:val="both"/>
        <w:rPr>
          <w:rFonts w:ascii="Times New Roman" w:eastAsia="Calibri" w:hAnsi="Times New Roman" w:cs="Times New Roman"/>
          <w:color w:val="000000"/>
          <w:sz w:val="28"/>
          <w:szCs w:val="28"/>
        </w:rPr>
      </w:pPr>
      <w:r w:rsidRPr="00E25556">
        <w:rPr>
          <w:rFonts w:ascii="Times New Roman" w:eastAsia="Calibri" w:hAnsi="Times New Roman" w:cs="Times New Roman"/>
          <w:color w:val="000000"/>
          <w:sz w:val="28"/>
          <w:szCs w:val="28"/>
        </w:rPr>
        <w:lastRenderedPageBreak/>
        <w:t>Полуфабрикатный метод калькуляции позволяет учитывать затраты по каждому переделу и движение полуфабрикатов из цеха в цех.    Полуфабрикаты входят в себестоимость продукции отдельной статьей, т.е. себестоимость продукции каждого передела состоит из затрат передела и себестоимости полученных полуфабрикатов.</w:t>
      </w:r>
    </w:p>
    <w:p w:rsidR="00E25556" w:rsidRPr="00E25556" w:rsidRDefault="00E25556" w:rsidP="00E25556">
      <w:pPr>
        <w:spacing w:after="0" w:line="240" w:lineRule="auto"/>
        <w:ind w:firstLine="709"/>
        <w:jc w:val="both"/>
        <w:rPr>
          <w:rFonts w:ascii="Times New Roman" w:eastAsia="Calibri" w:hAnsi="Times New Roman" w:cs="Times New Roman"/>
          <w:color w:val="000000"/>
          <w:sz w:val="28"/>
          <w:szCs w:val="28"/>
        </w:rPr>
      </w:pPr>
      <w:r w:rsidRPr="00E25556">
        <w:rPr>
          <w:rFonts w:ascii="Times New Roman" w:eastAsia="Calibri" w:hAnsi="Times New Roman" w:cs="Times New Roman"/>
          <w:color w:val="000000"/>
          <w:sz w:val="28"/>
          <w:szCs w:val="28"/>
        </w:rPr>
        <w:t xml:space="preserve"> Бесполуфабрикатный метод учитывает исключительно затраты по каждому переделу.</w:t>
      </w:r>
    </w:p>
    <w:p w:rsidR="00E25556" w:rsidRPr="00E25556" w:rsidRDefault="00E25556" w:rsidP="00E25556">
      <w:pPr>
        <w:spacing w:after="0" w:line="240" w:lineRule="auto"/>
        <w:ind w:firstLine="709"/>
        <w:jc w:val="both"/>
        <w:rPr>
          <w:rFonts w:ascii="Times New Roman" w:eastAsia="Calibri" w:hAnsi="Times New Roman" w:cs="Times New Roman"/>
          <w:color w:val="000000"/>
          <w:sz w:val="28"/>
          <w:szCs w:val="28"/>
        </w:rPr>
      </w:pPr>
      <w:r w:rsidRPr="00E25556">
        <w:rPr>
          <w:rFonts w:ascii="Times New Roman" w:eastAsia="Calibri" w:hAnsi="Times New Roman" w:cs="Times New Roman"/>
          <w:color w:val="000000"/>
          <w:sz w:val="28"/>
          <w:szCs w:val="28"/>
        </w:rPr>
        <w:t xml:space="preserve">        Остатки незавершенного производства на конец периода определяются путем инвентаризации передела. Себестоимость единицы каждого вида продукции калькулируется комбинированным или одним из пропорциональных способов.</w:t>
      </w:r>
    </w:p>
    <w:p w:rsidR="00E25556" w:rsidRPr="00E25556" w:rsidRDefault="00E25556" w:rsidP="00E25556">
      <w:pPr>
        <w:spacing w:after="0" w:line="240" w:lineRule="auto"/>
        <w:ind w:firstLine="709"/>
        <w:jc w:val="both"/>
        <w:rPr>
          <w:rFonts w:ascii="Times New Roman" w:eastAsia="Calibri" w:hAnsi="Times New Roman" w:cs="Times New Roman"/>
          <w:color w:val="000000"/>
          <w:sz w:val="28"/>
          <w:szCs w:val="28"/>
        </w:rPr>
      </w:pPr>
      <w:r w:rsidRPr="00E25556">
        <w:rPr>
          <w:rFonts w:ascii="Times New Roman" w:eastAsia="Calibri" w:hAnsi="Times New Roman" w:cs="Times New Roman"/>
          <w:b/>
          <w:bCs/>
          <w:color w:val="000000"/>
          <w:sz w:val="28"/>
          <w:szCs w:val="28"/>
        </w:rPr>
        <w:t xml:space="preserve">        Позаказный метод учета затрат </w:t>
      </w:r>
      <w:r w:rsidRPr="00E25556">
        <w:rPr>
          <w:rFonts w:ascii="Times New Roman" w:eastAsia="Calibri" w:hAnsi="Times New Roman" w:cs="Times New Roman"/>
          <w:color w:val="000000"/>
          <w:sz w:val="28"/>
          <w:szCs w:val="28"/>
        </w:rPr>
        <w:t>используется в индивидуальном и мелкосерийном производстве. Заказ - документально оформленное распоряжение на выполнение производственного заказа.</w:t>
      </w:r>
    </w:p>
    <w:p w:rsidR="00E25556" w:rsidRPr="00E25556" w:rsidRDefault="00E25556" w:rsidP="00E25556">
      <w:pPr>
        <w:spacing w:after="0" w:line="240" w:lineRule="auto"/>
        <w:ind w:firstLine="709"/>
        <w:jc w:val="both"/>
        <w:rPr>
          <w:rFonts w:ascii="Times New Roman" w:eastAsia="Calibri" w:hAnsi="Times New Roman" w:cs="Times New Roman"/>
          <w:color w:val="000000"/>
          <w:sz w:val="28"/>
          <w:szCs w:val="28"/>
        </w:rPr>
      </w:pPr>
      <w:r w:rsidRPr="00E25556">
        <w:rPr>
          <w:rFonts w:ascii="Times New Roman" w:eastAsia="Calibri" w:hAnsi="Times New Roman" w:cs="Times New Roman"/>
          <w:color w:val="000000"/>
          <w:sz w:val="28"/>
          <w:szCs w:val="28"/>
        </w:rPr>
        <w:t xml:space="preserve">        Сущность данного метода заключается в том, что на предприятии путем заполнения специальных бланков открываются заказы, по которым затраты учитываются по ним индивидуально, т.е. обособленно. </w:t>
      </w:r>
    </w:p>
    <w:p w:rsidR="00E25556" w:rsidRPr="00E25556" w:rsidRDefault="00E25556" w:rsidP="00E25556">
      <w:pPr>
        <w:spacing w:after="0" w:line="240" w:lineRule="auto"/>
        <w:ind w:firstLine="709"/>
        <w:jc w:val="both"/>
        <w:rPr>
          <w:rFonts w:ascii="Times New Roman" w:eastAsia="Calibri" w:hAnsi="Times New Roman" w:cs="Times New Roman"/>
          <w:color w:val="000000"/>
          <w:sz w:val="28"/>
          <w:szCs w:val="28"/>
        </w:rPr>
      </w:pPr>
      <w:r w:rsidRPr="00E25556">
        <w:rPr>
          <w:rFonts w:ascii="Times New Roman" w:eastAsia="Calibri" w:hAnsi="Times New Roman" w:cs="Times New Roman"/>
          <w:color w:val="000000"/>
          <w:sz w:val="28"/>
          <w:szCs w:val="28"/>
        </w:rPr>
        <w:t>По окончании работ счета на заказ закрываются. Определяется индивидуальная себестоимость единицы продукции (заказа).</w:t>
      </w:r>
    </w:p>
    <w:p w:rsidR="00E25556" w:rsidRPr="00E25556" w:rsidRDefault="00E25556" w:rsidP="00E25556">
      <w:pPr>
        <w:spacing w:after="0" w:line="240" w:lineRule="auto"/>
        <w:ind w:firstLine="709"/>
        <w:jc w:val="both"/>
        <w:rPr>
          <w:rFonts w:ascii="Times New Roman" w:eastAsia="Calibri" w:hAnsi="Times New Roman" w:cs="Times New Roman"/>
          <w:color w:val="000000"/>
          <w:sz w:val="28"/>
          <w:szCs w:val="28"/>
        </w:rPr>
      </w:pPr>
      <w:r w:rsidRPr="00E25556">
        <w:rPr>
          <w:rFonts w:ascii="Times New Roman" w:eastAsia="Calibri" w:hAnsi="Times New Roman" w:cs="Times New Roman"/>
          <w:b/>
          <w:bCs/>
          <w:color w:val="000000"/>
          <w:sz w:val="28"/>
          <w:szCs w:val="28"/>
        </w:rPr>
        <w:t xml:space="preserve">        Попроцессный (простой) метод учета затрат</w:t>
      </w:r>
      <w:r w:rsidRPr="00E25556">
        <w:rPr>
          <w:rFonts w:ascii="Times New Roman" w:eastAsia="Calibri" w:hAnsi="Times New Roman" w:cs="Times New Roman"/>
          <w:color w:val="000000"/>
          <w:sz w:val="28"/>
          <w:szCs w:val="28"/>
        </w:rPr>
        <w:t> используется в отраслях с ограниченной номенклатурой продукции и там, где незавершенное производство отсутствует или незначительно (в добывающей промышленности, на электростанциях и т. п.).</w:t>
      </w:r>
    </w:p>
    <w:p w:rsidR="00E25556" w:rsidRPr="00E25556" w:rsidRDefault="00E25556" w:rsidP="00E25556">
      <w:pPr>
        <w:spacing w:after="0" w:line="240" w:lineRule="auto"/>
        <w:ind w:firstLine="709"/>
        <w:jc w:val="both"/>
        <w:rPr>
          <w:rFonts w:ascii="Times New Roman" w:eastAsia="Calibri" w:hAnsi="Times New Roman" w:cs="Times New Roman"/>
          <w:color w:val="000000"/>
          <w:sz w:val="28"/>
          <w:szCs w:val="28"/>
        </w:rPr>
      </w:pPr>
      <w:r w:rsidRPr="00E25556">
        <w:rPr>
          <w:rFonts w:ascii="Times New Roman" w:eastAsia="Calibri" w:hAnsi="Times New Roman" w:cs="Times New Roman"/>
          <w:color w:val="000000"/>
          <w:sz w:val="28"/>
          <w:szCs w:val="28"/>
        </w:rPr>
        <w:t xml:space="preserve">        Сущность данного метода заключается в следующем. Прямые и косвенные издержки учитываются по калькуляционным статьям затрат на весь выпуск готовой продукции. Средняя себестоимость единицы продукции определяется делением суммы всех издержек за отчетный период на количество выпущенной в периоде готовой продукции.</w:t>
      </w:r>
    </w:p>
    <w:p w:rsidR="00E25556" w:rsidRPr="00E25556" w:rsidRDefault="00E25556" w:rsidP="00E25556">
      <w:pPr>
        <w:spacing w:after="0" w:line="240" w:lineRule="auto"/>
        <w:ind w:firstLine="709"/>
        <w:jc w:val="both"/>
        <w:rPr>
          <w:rFonts w:ascii="Times New Roman" w:eastAsia="Calibri" w:hAnsi="Times New Roman" w:cs="Times New Roman"/>
          <w:color w:val="000000"/>
          <w:sz w:val="28"/>
          <w:szCs w:val="28"/>
        </w:rPr>
      </w:pPr>
      <w:r w:rsidRPr="00E25556">
        <w:rPr>
          <w:rFonts w:ascii="Times New Roman" w:eastAsia="Calibri" w:hAnsi="Times New Roman" w:cs="Times New Roman"/>
          <w:color w:val="000000"/>
          <w:sz w:val="28"/>
          <w:szCs w:val="28"/>
        </w:rPr>
        <w:t xml:space="preserve">        Издержки вспомогательных производств и управленческие расходы формируются по комплексным калькуляционным статьям затрат.</w:t>
      </w:r>
    </w:p>
    <w:p w:rsidR="00E25556" w:rsidRPr="00E25556" w:rsidRDefault="00E25556" w:rsidP="00E25556">
      <w:pPr>
        <w:spacing w:after="0" w:line="240" w:lineRule="auto"/>
        <w:ind w:firstLine="709"/>
        <w:jc w:val="both"/>
        <w:rPr>
          <w:rFonts w:ascii="Times New Roman" w:eastAsia="Calibri" w:hAnsi="Times New Roman" w:cs="Times New Roman"/>
          <w:color w:val="000000"/>
          <w:sz w:val="28"/>
          <w:szCs w:val="28"/>
        </w:rPr>
      </w:pPr>
      <w:r w:rsidRPr="00E25556">
        <w:rPr>
          <w:rFonts w:ascii="Times New Roman" w:eastAsia="Calibri" w:hAnsi="Times New Roman" w:cs="Times New Roman"/>
          <w:color w:val="000000"/>
          <w:sz w:val="28"/>
          <w:szCs w:val="28"/>
        </w:rPr>
        <w:t xml:space="preserve">        Таким образом, применяя различные методы учета затрат, которые</w:t>
      </w:r>
      <w:bookmarkEnd w:id="177"/>
      <w:r w:rsidRPr="00E25556">
        <w:rPr>
          <w:rFonts w:ascii="Times New Roman" w:eastAsia="Calibri" w:hAnsi="Times New Roman" w:cs="Times New Roman"/>
          <w:color w:val="000000"/>
          <w:sz w:val="28"/>
          <w:szCs w:val="28"/>
        </w:rPr>
        <w:t xml:space="preserve"> характеризуют способы формирования затрат, калькулирование дает возможность узнавать их предел, сравнивать его с плановыми или нормативными размерами. Особая значимость калькулирования состоит в том, что оно не является односторонним и легко выполняемым учетным инструментом. Исчисление себестоимости охватывается целый ряд учетных процедур, выполняемых до начала непосредственного ведения расчетных действий.</w:t>
      </w:r>
    </w:p>
    <w:p w:rsidR="00E25556" w:rsidRPr="00E25556" w:rsidRDefault="00E25556" w:rsidP="00E25556">
      <w:pPr>
        <w:spacing w:after="0" w:line="240" w:lineRule="auto"/>
        <w:ind w:firstLine="709"/>
        <w:jc w:val="both"/>
        <w:rPr>
          <w:rFonts w:ascii="Times New Roman" w:eastAsia="Calibri" w:hAnsi="Times New Roman" w:cs="Times New Roman"/>
          <w:b/>
          <w:color w:val="000000"/>
          <w:sz w:val="28"/>
          <w:szCs w:val="28"/>
        </w:rPr>
      </w:pPr>
    </w:p>
    <w:p w:rsidR="00E25556" w:rsidRPr="00DC4497" w:rsidRDefault="00E25556" w:rsidP="00695D8B">
      <w:pPr>
        <w:spacing w:after="0" w:line="240" w:lineRule="auto"/>
        <w:ind w:firstLine="709"/>
        <w:jc w:val="center"/>
        <w:rPr>
          <w:rFonts w:ascii="Times New Roman" w:eastAsia="Calibri" w:hAnsi="Times New Roman" w:cs="Times New Roman"/>
          <w:b/>
          <w:color w:val="000000"/>
          <w:sz w:val="28"/>
          <w:szCs w:val="28"/>
        </w:rPr>
      </w:pPr>
      <w:r w:rsidRPr="00DC4497">
        <w:rPr>
          <w:rFonts w:ascii="Times New Roman" w:eastAsia="Calibri" w:hAnsi="Times New Roman" w:cs="Times New Roman"/>
          <w:b/>
          <w:color w:val="000000"/>
          <w:sz w:val="28"/>
          <w:szCs w:val="28"/>
        </w:rPr>
        <w:t>Список литературы</w:t>
      </w:r>
    </w:p>
    <w:p w:rsidR="00E25556" w:rsidRPr="00DC4497" w:rsidRDefault="00E25556" w:rsidP="00E25556">
      <w:pPr>
        <w:spacing w:after="0" w:line="240" w:lineRule="auto"/>
        <w:ind w:firstLine="709"/>
        <w:jc w:val="both"/>
        <w:rPr>
          <w:rFonts w:ascii="Times New Roman" w:eastAsia="Calibri" w:hAnsi="Times New Roman" w:cs="Times New Roman"/>
          <w:color w:val="000000"/>
          <w:sz w:val="28"/>
          <w:szCs w:val="28"/>
        </w:rPr>
      </w:pPr>
      <w:r w:rsidRPr="00DC4497">
        <w:rPr>
          <w:rFonts w:ascii="Times New Roman" w:eastAsia="Calibri" w:hAnsi="Times New Roman" w:cs="Times New Roman"/>
          <w:color w:val="000000"/>
          <w:sz w:val="28"/>
          <w:szCs w:val="28"/>
        </w:rPr>
        <w:t>1. Соколов В. Я. Управленческий учет: учебник – М: ИНФРА-М, 2011 – 720с.</w:t>
      </w:r>
    </w:p>
    <w:p w:rsidR="00E25556" w:rsidRPr="00DC4497" w:rsidRDefault="00E25556" w:rsidP="00E25556">
      <w:pPr>
        <w:spacing w:after="0" w:line="240" w:lineRule="auto"/>
        <w:ind w:firstLine="709"/>
        <w:jc w:val="both"/>
        <w:rPr>
          <w:rFonts w:ascii="Times New Roman" w:eastAsia="Calibri" w:hAnsi="Times New Roman" w:cs="Times New Roman"/>
          <w:color w:val="000000"/>
          <w:sz w:val="28"/>
          <w:szCs w:val="28"/>
        </w:rPr>
      </w:pPr>
      <w:r w:rsidRPr="00DC4497">
        <w:rPr>
          <w:rFonts w:ascii="Times New Roman" w:eastAsia="Calibri" w:hAnsi="Times New Roman" w:cs="Times New Roman"/>
          <w:color w:val="000000"/>
          <w:sz w:val="28"/>
          <w:szCs w:val="28"/>
        </w:rPr>
        <w:t>2. Герасимова Л. Н.  Управленческий учет: теория и практика. – Ростов-на/Д: Феникс, 2013. – 508с.</w:t>
      </w:r>
    </w:p>
    <w:p w:rsidR="00E25556" w:rsidRDefault="00E25556" w:rsidP="00E25556">
      <w:pPr>
        <w:spacing w:after="0" w:line="240" w:lineRule="auto"/>
        <w:ind w:firstLine="709"/>
        <w:jc w:val="both"/>
        <w:rPr>
          <w:rFonts w:ascii="Times New Roman" w:eastAsia="Calibri" w:hAnsi="Times New Roman" w:cs="Times New Roman"/>
          <w:color w:val="000000"/>
          <w:sz w:val="28"/>
          <w:szCs w:val="28"/>
        </w:rPr>
      </w:pPr>
      <w:r w:rsidRPr="00DC4497">
        <w:rPr>
          <w:rFonts w:ascii="Times New Roman" w:eastAsia="Calibri" w:hAnsi="Times New Roman" w:cs="Times New Roman"/>
          <w:color w:val="000000"/>
          <w:sz w:val="28"/>
          <w:szCs w:val="28"/>
        </w:rPr>
        <w:lastRenderedPageBreak/>
        <w:t xml:space="preserve">3. Юсуфов А.М., Исмаилов М. И., Оруджева З. А. О повышении роли амортизации в воспроизводстве основного капитала сельскохозяйственной организации </w:t>
      </w:r>
      <w:r w:rsidRPr="00DC4497">
        <w:rPr>
          <w:rFonts w:ascii="Times New Roman" w:eastAsia="Calibri" w:hAnsi="Times New Roman" w:cs="Times New Roman"/>
          <w:color w:val="000000"/>
          <w:sz w:val="28"/>
          <w:szCs w:val="28"/>
          <w:lang w:val="en-US"/>
        </w:rPr>
        <w:t>II</w:t>
      </w:r>
      <w:r w:rsidRPr="00DC4497">
        <w:rPr>
          <w:rFonts w:ascii="Times New Roman" w:eastAsia="Calibri" w:hAnsi="Times New Roman" w:cs="Times New Roman"/>
          <w:color w:val="000000"/>
          <w:sz w:val="28"/>
          <w:szCs w:val="28"/>
        </w:rPr>
        <w:t xml:space="preserve"> Бухучет в сельском хозяйстве, 2016, №10. </w:t>
      </w:r>
    </w:p>
    <w:p w:rsidR="00E25556" w:rsidRDefault="000C4055" w:rsidP="003205CE">
      <w:pPr>
        <w:ind w:firstLine="708"/>
        <w:contextualSpacing/>
        <w:jc w:val="both"/>
        <w:rPr>
          <w:rFonts w:ascii="Times New Roman" w:eastAsia="Calibri" w:hAnsi="Times New Roman" w:cs="Times New Roman"/>
          <w:sz w:val="28"/>
          <w:szCs w:val="28"/>
        </w:rPr>
      </w:pPr>
      <w:r>
        <w:rPr>
          <w:rFonts w:ascii="Times New Roman" w:eastAsia="Times New Roman" w:hAnsi="Times New Roman" w:cs="Times New Roman"/>
          <w:iCs/>
          <w:sz w:val="28"/>
          <w:szCs w:val="28"/>
          <w:lang w:eastAsia="ru-RU"/>
        </w:rPr>
        <w:t>4.</w:t>
      </w:r>
      <w:r w:rsidRPr="00FA2211">
        <w:rPr>
          <w:rFonts w:ascii="Times New Roman" w:eastAsia="Times New Roman" w:hAnsi="Times New Roman" w:cs="Times New Roman"/>
          <w:iCs/>
          <w:sz w:val="28"/>
          <w:szCs w:val="28"/>
          <w:lang w:eastAsia="ru-RU"/>
        </w:rPr>
        <w:t xml:space="preserve">Мукаилов М.Д., Курбанов К.К. </w:t>
      </w:r>
      <w:hyperlink r:id="rId98" w:history="1">
        <w:r w:rsidRPr="00FA2211">
          <w:rPr>
            <w:rFonts w:ascii="Times New Roman" w:eastAsia="Times New Roman" w:hAnsi="Times New Roman" w:cs="Times New Roman"/>
            <w:bCs/>
            <w:sz w:val="28"/>
            <w:szCs w:val="28"/>
            <w:lang w:eastAsia="ru-RU"/>
          </w:rPr>
          <w:t>Проблемы и приоритетные направления развития интеграционных процессов в агропромышленном комплексе Республики Дагестан</w:t>
        </w:r>
      </w:hyperlink>
      <w:r w:rsidRPr="00FA2211">
        <w:rPr>
          <w:rFonts w:ascii="Times New Roman" w:eastAsia="Times New Roman" w:hAnsi="Times New Roman" w:cs="Times New Roman"/>
          <w:bCs/>
          <w:sz w:val="28"/>
          <w:szCs w:val="28"/>
          <w:lang w:eastAsia="ru-RU"/>
        </w:rPr>
        <w:t xml:space="preserve"> / /</w:t>
      </w:r>
      <w:hyperlink r:id="rId99" w:history="1">
        <w:r w:rsidRPr="00FA2211">
          <w:rPr>
            <w:rFonts w:ascii="Times New Roman" w:eastAsia="Times New Roman" w:hAnsi="Times New Roman" w:cs="Times New Roman"/>
            <w:sz w:val="28"/>
            <w:szCs w:val="28"/>
            <w:lang w:eastAsia="ru-RU"/>
          </w:rPr>
          <w:t>Проблемы развития АПК региона</w:t>
        </w:r>
      </w:hyperlink>
      <w:r w:rsidRPr="00FA2211">
        <w:rPr>
          <w:rFonts w:ascii="Times New Roman" w:eastAsia="Times New Roman" w:hAnsi="Times New Roman" w:cs="Times New Roman"/>
          <w:sz w:val="28"/>
          <w:szCs w:val="28"/>
          <w:lang w:eastAsia="ru-RU"/>
        </w:rPr>
        <w:t>. 2017. Т. 32. </w:t>
      </w:r>
      <w:hyperlink r:id="rId100" w:history="1">
        <w:r w:rsidRPr="00FA2211">
          <w:rPr>
            <w:rFonts w:ascii="Times New Roman" w:eastAsia="Times New Roman" w:hAnsi="Times New Roman" w:cs="Times New Roman"/>
            <w:sz w:val="28"/>
            <w:szCs w:val="28"/>
            <w:lang w:eastAsia="ru-RU"/>
          </w:rPr>
          <w:t>№ 4 (32)</w:t>
        </w:r>
      </w:hyperlink>
      <w:r w:rsidRPr="00FA2211">
        <w:rPr>
          <w:rFonts w:ascii="Times New Roman" w:eastAsia="Times New Roman" w:hAnsi="Times New Roman" w:cs="Times New Roman"/>
          <w:sz w:val="28"/>
          <w:szCs w:val="28"/>
          <w:lang w:eastAsia="ru-RU"/>
        </w:rPr>
        <w:t>. С. 176-182.</w:t>
      </w:r>
    </w:p>
    <w:p w:rsidR="003205CE" w:rsidRPr="003205CE" w:rsidRDefault="003205CE" w:rsidP="003205CE">
      <w:pPr>
        <w:ind w:firstLine="708"/>
        <w:contextualSpacing/>
        <w:jc w:val="both"/>
        <w:rPr>
          <w:rFonts w:ascii="Times New Roman" w:eastAsia="Calibri" w:hAnsi="Times New Roman" w:cs="Times New Roman"/>
          <w:sz w:val="28"/>
          <w:szCs w:val="28"/>
        </w:rPr>
      </w:pPr>
    </w:p>
    <w:p w:rsidR="00E25556" w:rsidRPr="00E25556" w:rsidRDefault="00E25556" w:rsidP="00E25556">
      <w:pPr>
        <w:spacing w:after="0" w:line="240" w:lineRule="auto"/>
        <w:ind w:firstLine="709"/>
        <w:textAlignment w:val="baseline"/>
        <w:rPr>
          <w:rFonts w:ascii="Times New Roman" w:eastAsia="Times New Roman" w:hAnsi="Times New Roman" w:cs="Times New Roman"/>
          <w:b/>
          <w:sz w:val="28"/>
          <w:szCs w:val="28"/>
          <w:lang w:eastAsia="ru-RU"/>
        </w:rPr>
      </w:pPr>
      <w:r w:rsidRPr="00E25556">
        <w:rPr>
          <w:rFonts w:ascii="Times New Roman" w:eastAsia="Times New Roman" w:hAnsi="Times New Roman" w:cs="Times New Roman"/>
          <w:b/>
          <w:color w:val="000000"/>
          <w:sz w:val="28"/>
          <w:szCs w:val="28"/>
          <w:lang w:eastAsia="ru-RU"/>
        </w:rPr>
        <w:t>УДК 330</w:t>
      </w:r>
      <w:r w:rsidRPr="00E25556">
        <w:rPr>
          <w:rFonts w:ascii="Times New Roman" w:eastAsia="Times New Roman" w:hAnsi="Times New Roman" w:cs="Times New Roman"/>
          <w:b/>
          <w:sz w:val="28"/>
          <w:szCs w:val="28"/>
          <w:lang w:eastAsia="ru-RU"/>
        </w:rPr>
        <w:br/>
      </w:r>
    </w:p>
    <w:p w:rsidR="0073734C" w:rsidRDefault="00E25556" w:rsidP="009A5A02">
      <w:pPr>
        <w:pStyle w:val="1"/>
        <w:spacing w:line="240" w:lineRule="auto"/>
        <w:rPr>
          <w:lang w:val="ru-RU"/>
        </w:rPr>
      </w:pPr>
      <w:bookmarkStart w:id="178" w:name="_Toc533432977"/>
      <w:r w:rsidRPr="00E25556">
        <w:t xml:space="preserve">ГОСУДАРСТВЕННОЕ  РЕГУЛИРОВАНИЕ  ЭКОНОМИКИ:  </w:t>
      </w:r>
    </w:p>
    <w:p w:rsidR="00E25556" w:rsidRPr="00E25556" w:rsidRDefault="00E25556" w:rsidP="009A5A02">
      <w:pPr>
        <w:pStyle w:val="1"/>
        <w:spacing w:line="240" w:lineRule="auto"/>
      </w:pPr>
      <w:r w:rsidRPr="00E25556">
        <w:t>ПРОБЛЕМЫ  И  ПЕРСПЕКТИВЫ  РАЗВИТИЯ</w:t>
      </w:r>
      <w:bookmarkEnd w:id="178"/>
    </w:p>
    <w:p w:rsidR="00E25556" w:rsidRPr="00E25556" w:rsidRDefault="00E25556" w:rsidP="009A5A02">
      <w:pPr>
        <w:pStyle w:val="1"/>
        <w:spacing w:line="240" w:lineRule="auto"/>
      </w:pPr>
    </w:p>
    <w:p w:rsidR="003A02DA" w:rsidRPr="003A02DA" w:rsidRDefault="003A02DA" w:rsidP="00DC4497">
      <w:pPr>
        <w:pStyle w:val="1"/>
        <w:spacing w:line="240" w:lineRule="auto"/>
        <w:ind w:firstLine="567"/>
        <w:jc w:val="both"/>
        <w:rPr>
          <w:caps w:val="0"/>
          <w:lang w:val="ru-RU"/>
        </w:rPr>
      </w:pPr>
      <w:bookmarkStart w:id="179" w:name="_Toc533432978"/>
      <w:r w:rsidRPr="003A02DA">
        <w:rPr>
          <w:caps w:val="0"/>
        </w:rPr>
        <w:t>М</w:t>
      </w:r>
      <w:r w:rsidRPr="003A02DA">
        <w:rPr>
          <w:caps w:val="0"/>
          <w:lang w:val="ru-RU"/>
        </w:rPr>
        <w:t>.</w:t>
      </w:r>
      <w:r w:rsidRPr="003A02DA">
        <w:rPr>
          <w:caps w:val="0"/>
        </w:rPr>
        <w:t xml:space="preserve"> М</w:t>
      </w:r>
      <w:r w:rsidRPr="003A02DA">
        <w:rPr>
          <w:caps w:val="0"/>
          <w:lang w:val="ru-RU"/>
        </w:rPr>
        <w:t>.</w:t>
      </w:r>
      <w:r>
        <w:rPr>
          <w:caps w:val="0"/>
          <w:lang w:val="ru-RU"/>
        </w:rPr>
        <w:t xml:space="preserve"> </w:t>
      </w:r>
      <w:r w:rsidR="00E25556" w:rsidRPr="003A02DA">
        <w:rPr>
          <w:caps w:val="0"/>
        </w:rPr>
        <w:t>Рамазанова, студентка 3 курса</w:t>
      </w:r>
      <w:bookmarkStart w:id="180" w:name="_Toc533432979"/>
      <w:bookmarkEnd w:id="179"/>
    </w:p>
    <w:p w:rsidR="00230EDC" w:rsidRPr="003A02DA" w:rsidRDefault="003A02DA" w:rsidP="00DC4497">
      <w:pPr>
        <w:pStyle w:val="1"/>
        <w:spacing w:line="240" w:lineRule="auto"/>
        <w:ind w:firstLine="567"/>
        <w:jc w:val="both"/>
        <w:rPr>
          <w:caps w:val="0"/>
          <w:lang w:val="ru-RU"/>
        </w:rPr>
      </w:pPr>
      <w:r w:rsidRPr="003A02DA">
        <w:rPr>
          <w:caps w:val="0"/>
        </w:rPr>
        <w:t>Г</w:t>
      </w:r>
      <w:r w:rsidRPr="003A02DA">
        <w:rPr>
          <w:caps w:val="0"/>
          <w:lang w:val="ru-RU"/>
        </w:rPr>
        <w:t>.</w:t>
      </w:r>
      <w:r w:rsidRPr="003A02DA">
        <w:rPr>
          <w:caps w:val="0"/>
        </w:rPr>
        <w:t>С</w:t>
      </w:r>
      <w:r w:rsidRPr="003A02DA">
        <w:rPr>
          <w:caps w:val="0"/>
          <w:lang w:val="ru-RU"/>
        </w:rPr>
        <w:t>.</w:t>
      </w:r>
      <w:r>
        <w:rPr>
          <w:caps w:val="0"/>
          <w:lang w:val="ru-RU"/>
        </w:rPr>
        <w:t xml:space="preserve"> </w:t>
      </w:r>
      <w:r w:rsidR="00230EDC" w:rsidRPr="003A02DA">
        <w:rPr>
          <w:caps w:val="0"/>
        </w:rPr>
        <w:t>Исбагиева</w:t>
      </w:r>
      <w:r w:rsidR="00230EDC" w:rsidRPr="003A02DA">
        <w:rPr>
          <w:caps w:val="0"/>
          <w:lang w:val="ru-RU"/>
        </w:rPr>
        <w:t xml:space="preserve">, </w:t>
      </w:r>
      <w:r w:rsidR="00E25556" w:rsidRPr="003A02DA">
        <w:rPr>
          <w:caps w:val="0"/>
        </w:rPr>
        <w:t xml:space="preserve">ст. преподаватель кафедры </w:t>
      </w:r>
    </w:p>
    <w:p w:rsidR="003A02DA" w:rsidRPr="003A02DA" w:rsidRDefault="003A02DA" w:rsidP="003A02DA">
      <w:pPr>
        <w:shd w:val="clear" w:color="auto" w:fill="FFFFFF"/>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Pr="003A02DA">
        <w:rPr>
          <w:rFonts w:ascii="Times New Roman" w:eastAsia="Times New Roman" w:hAnsi="Times New Roman" w:cs="Times New Roman"/>
          <w:b/>
          <w:bCs/>
          <w:sz w:val="28"/>
          <w:szCs w:val="28"/>
          <w:lang w:eastAsia="ru-RU"/>
        </w:rPr>
        <w:t>ГАОУ ВО «Дагестанский государственный университет</w:t>
      </w:r>
    </w:p>
    <w:p w:rsidR="00E25556" w:rsidRPr="003A02DA" w:rsidRDefault="003A02DA" w:rsidP="003A02DA">
      <w:pPr>
        <w:pStyle w:val="1"/>
        <w:spacing w:line="240" w:lineRule="auto"/>
        <w:ind w:firstLine="567"/>
        <w:jc w:val="both"/>
        <w:rPr>
          <w:caps w:val="0"/>
          <w:lang w:eastAsia="ru-RU"/>
        </w:rPr>
      </w:pPr>
      <w:r w:rsidRPr="003A02DA">
        <w:rPr>
          <w:bCs w:val="0"/>
          <w:caps w:val="0"/>
          <w:lang w:eastAsia="ru-RU"/>
        </w:rPr>
        <w:t>народного хозяйства</w:t>
      </w:r>
      <w:r w:rsidRPr="003A02DA">
        <w:rPr>
          <w:b w:val="0"/>
          <w:bCs w:val="0"/>
          <w:lang w:eastAsia="ru-RU"/>
        </w:rPr>
        <w:t>»</w:t>
      </w:r>
      <w:r w:rsidR="00E25556" w:rsidRPr="003A02DA">
        <w:rPr>
          <w:caps w:val="0"/>
          <w:lang w:val="ru-RU"/>
        </w:rPr>
        <w:t xml:space="preserve">, </w:t>
      </w:r>
      <w:r w:rsidR="00E25556" w:rsidRPr="003A02DA">
        <w:rPr>
          <w:caps w:val="0"/>
          <w:lang w:eastAsia="ru-RU"/>
        </w:rPr>
        <w:t>г. Махачкала, Россия</w:t>
      </w:r>
      <w:bookmarkEnd w:id="180"/>
    </w:p>
    <w:p w:rsidR="00E25556" w:rsidRPr="00E25556" w:rsidRDefault="00E25556" w:rsidP="00E25556">
      <w:pPr>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E25556" w:rsidRPr="00DC4497" w:rsidRDefault="00E25556" w:rsidP="00DC449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DC4497">
        <w:rPr>
          <w:rFonts w:ascii="Times New Roman" w:eastAsia="Times New Roman" w:hAnsi="Times New Roman" w:cs="Times New Roman"/>
          <w:b/>
          <w:sz w:val="28"/>
          <w:szCs w:val="28"/>
          <w:lang w:eastAsia="ru-RU"/>
        </w:rPr>
        <w:t>Аннотация.</w:t>
      </w:r>
      <w:r w:rsidRPr="00E25556">
        <w:rPr>
          <w:rFonts w:ascii="Times New Roman" w:eastAsia="Times New Roman" w:hAnsi="Times New Roman" w:cs="Times New Roman"/>
          <w:b/>
          <w:sz w:val="28"/>
          <w:szCs w:val="28"/>
          <w:lang w:eastAsia="ru-RU"/>
        </w:rPr>
        <w:t xml:space="preserve"> </w:t>
      </w:r>
      <w:r w:rsidRPr="00E25556">
        <w:rPr>
          <w:rFonts w:ascii="Times New Roman" w:eastAsia="Times New Roman" w:hAnsi="Times New Roman" w:cs="Times New Roman"/>
          <w:color w:val="000000"/>
          <w:sz w:val="28"/>
          <w:szCs w:val="28"/>
          <w:lang w:eastAsia="ru-RU"/>
        </w:rPr>
        <w:t>В статье рассматривается роль государства в управлении экономикой, а также основные инструменты  воздействия  государства  на  экономику  являются  методы  и  формы  г</w:t>
      </w:r>
      <w:r w:rsidR="00DC4497">
        <w:rPr>
          <w:rFonts w:ascii="Times New Roman" w:eastAsia="Times New Roman" w:hAnsi="Times New Roman" w:cs="Times New Roman"/>
          <w:color w:val="000000"/>
          <w:sz w:val="28"/>
          <w:szCs w:val="28"/>
          <w:lang w:eastAsia="ru-RU"/>
        </w:rPr>
        <w:t>осударственного  регулирования.</w:t>
      </w:r>
    </w:p>
    <w:p w:rsidR="00E25556" w:rsidRPr="00E25556" w:rsidRDefault="00E25556" w:rsidP="00E25556">
      <w:pPr>
        <w:spacing w:after="0" w:line="240" w:lineRule="auto"/>
        <w:ind w:firstLine="709"/>
        <w:textAlignment w:val="baseline"/>
        <w:rPr>
          <w:rFonts w:ascii="Times New Roman" w:eastAsia="Times New Roman" w:hAnsi="Times New Roman" w:cs="Times New Roman"/>
          <w:b/>
          <w:color w:val="000000"/>
          <w:sz w:val="28"/>
          <w:szCs w:val="28"/>
          <w:lang w:eastAsia="ru-RU"/>
        </w:rPr>
      </w:pPr>
      <w:r w:rsidRPr="00DC4497">
        <w:rPr>
          <w:rFonts w:ascii="Times New Roman" w:eastAsia="Calibri" w:hAnsi="Times New Roman" w:cs="Times New Roman"/>
          <w:b/>
          <w:color w:val="000000"/>
          <w:sz w:val="28"/>
          <w:szCs w:val="28"/>
        </w:rPr>
        <w:t xml:space="preserve">Ключевые слова: </w:t>
      </w:r>
      <w:r w:rsidRPr="00E25556">
        <w:rPr>
          <w:rFonts w:ascii="Times New Roman" w:eastAsia="Calibri" w:hAnsi="Times New Roman" w:cs="Times New Roman"/>
          <w:color w:val="000000"/>
          <w:sz w:val="28"/>
          <w:szCs w:val="28"/>
        </w:rPr>
        <w:t>госрегулирование, занятость, безработица, экономика, пенсионная реформа, общество, экономическая безопасность.</w:t>
      </w:r>
    </w:p>
    <w:p w:rsidR="00E25556" w:rsidRPr="00005EF0" w:rsidRDefault="00E25556" w:rsidP="00DC4497">
      <w:pPr>
        <w:spacing w:after="0" w:line="240" w:lineRule="auto"/>
        <w:ind w:firstLine="709"/>
        <w:jc w:val="both"/>
        <w:textAlignment w:val="baseline"/>
        <w:rPr>
          <w:rFonts w:ascii="Times New Roman" w:eastAsia="Times New Roman" w:hAnsi="Times New Roman" w:cs="Times New Roman"/>
          <w:b/>
          <w:color w:val="000000"/>
          <w:sz w:val="28"/>
          <w:szCs w:val="28"/>
          <w:lang w:eastAsia="ru-RU"/>
        </w:rPr>
      </w:pPr>
    </w:p>
    <w:p w:rsidR="00DC4497" w:rsidRPr="00DC4497" w:rsidRDefault="00DC4497" w:rsidP="00DC4497">
      <w:pPr>
        <w:spacing w:after="0" w:line="240" w:lineRule="auto"/>
        <w:ind w:firstLine="709"/>
        <w:jc w:val="both"/>
        <w:textAlignment w:val="baseline"/>
        <w:rPr>
          <w:rFonts w:ascii="Times New Roman" w:eastAsia="Times New Roman" w:hAnsi="Times New Roman" w:cs="Times New Roman"/>
          <w:i/>
          <w:color w:val="000000"/>
          <w:sz w:val="28"/>
          <w:szCs w:val="28"/>
          <w:lang w:val="en-GB" w:eastAsia="ru-RU"/>
        </w:rPr>
      </w:pPr>
      <w:r w:rsidRPr="00DC4497">
        <w:rPr>
          <w:rFonts w:ascii="Times New Roman" w:eastAsia="Times New Roman" w:hAnsi="Times New Roman" w:cs="Times New Roman"/>
          <w:b/>
          <w:i/>
          <w:color w:val="000000"/>
          <w:sz w:val="28"/>
          <w:szCs w:val="28"/>
          <w:lang w:val="en-GB" w:eastAsia="ru-RU"/>
        </w:rPr>
        <w:t xml:space="preserve">Annotation. </w:t>
      </w:r>
      <w:r w:rsidRPr="00DC4497">
        <w:rPr>
          <w:rFonts w:ascii="Times New Roman" w:eastAsia="Times New Roman" w:hAnsi="Times New Roman" w:cs="Times New Roman"/>
          <w:i/>
          <w:color w:val="000000"/>
          <w:sz w:val="28"/>
          <w:szCs w:val="28"/>
          <w:lang w:val="en-GB" w:eastAsia="ru-RU"/>
        </w:rPr>
        <w:t>The article deals with the role of the state in the management of the economy, as well as the main tools of the state's impact on the economy are the methods and forms of state regulation.</w:t>
      </w:r>
    </w:p>
    <w:p w:rsidR="00DC4497" w:rsidRPr="00DC4497" w:rsidRDefault="00DC4497" w:rsidP="00DC4497">
      <w:pPr>
        <w:spacing w:after="0" w:line="240" w:lineRule="auto"/>
        <w:ind w:firstLine="709"/>
        <w:jc w:val="both"/>
        <w:textAlignment w:val="baseline"/>
        <w:rPr>
          <w:rFonts w:ascii="Times New Roman" w:eastAsia="Times New Roman" w:hAnsi="Times New Roman" w:cs="Times New Roman"/>
          <w:i/>
          <w:color w:val="000000"/>
          <w:sz w:val="28"/>
          <w:szCs w:val="28"/>
          <w:lang w:val="en-GB" w:eastAsia="ru-RU"/>
        </w:rPr>
      </w:pPr>
      <w:r w:rsidRPr="00DC4497">
        <w:rPr>
          <w:rFonts w:ascii="Times New Roman" w:eastAsia="Times New Roman" w:hAnsi="Times New Roman" w:cs="Times New Roman"/>
          <w:b/>
          <w:i/>
          <w:color w:val="000000"/>
          <w:sz w:val="28"/>
          <w:szCs w:val="28"/>
          <w:lang w:val="en-GB" w:eastAsia="ru-RU"/>
        </w:rPr>
        <w:t xml:space="preserve">Keywords: </w:t>
      </w:r>
      <w:r w:rsidRPr="00DC4497">
        <w:rPr>
          <w:rFonts w:ascii="Times New Roman" w:eastAsia="Times New Roman" w:hAnsi="Times New Roman" w:cs="Times New Roman"/>
          <w:i/>
          <w:color w:val="000000"/>
          <w:sz w:val="28"/>
          <w:szCs w:val="28"/>
          <w:lang w:val="en-GB" w:eastAsia="ru-RU"/>
        </w:rPr>
        <w:t>state regulation, employment, unemployment, economy, pension reform, society, economic security.</w:t>
      </w:r>
    </w:p>
    <w:p w:rsidR="00DC4497" w:rsidRDefault="00DC4497" w:rsidP="00E25556">
      <w:pPr>
        <w:shd w:val="clear" w:color="auto" w:fill="FFFFFF" w:themeFill="background1"/>
        <w:spacing w:after="0" w:line="240" w:lineRule="auto"/>
        <w:ind w:firstLine="709"/>
        <w:jc w:val="both"/>
        <w:rPr>
          <w:rFonts w:ascii="Times New Roman" w:eastAsia="Calibri" w:hAnsi="Times New Roman" w:cs="Times New Roman"/>
          <w:color w:val="000000"/>
          <w:sz w:val="28"/>
          <w:szCs w:val="28"/>
          <w:shd w:val="clear" w:color="auto" w:fill="FFFFFF"/>
          <w:lang w:val="en-GB"/>
        </w:rPr>
      </w:pPr>
    </w:p>
    <w:p w:rsidR="00E25556" w:rsidRPr="00E25556" w:rsidRDefault="00E25556" w:rsidP="00E25556">
      <w:pPr>
        <w:shd w:val="clear" w:color="auto" w:fill="FFFFFF" w:themeFill="background1"/>
        <w:spacing w:after="0" w:line="240" w:lineRule="auto"/>
        <w:ind w:firstLine="709"/>
        <w:jc w:val="both"/>
        <w:rPr>
          <w:rFonts w:ascii="Times New Roman" w:eastAsia="Calibri" w:hAnsi="Times New Roman" w:cs="Times New Roman"/>
          <w:color w:val="000000"/>
          <w:sz w:val="28"/>
          <w:szCs w:val="28"/>
          <w:bdr w:val="none" w:sz="0" w:space="0" w:color="auto" w:frame="1"/>
          <w:shd w:val="clear" w:color="auto" w:fill="FFFFFF"/>
        </w:rPr>
      </w:pPr>
      <w:r w:rsidRPr="00E25556">
        <w:rPr>
          <w:rFonts w:ascii="Times New Roman" w:eastAsia="Calibri" w:hAnsi="Times New Roman" w:cs="Times New Roman"/>
          <w:color w:val="000000"/>
          <w:sz w:val="28"/>
          <w:szCs w:val="28"/>
          <w:shd w:val="clear" w:color="auto" w:fill="FFFFFF"/>
        </w:rPr>
        <w:t>На  протяжении  долгого  времени  существовало  множество  споров  относительно  необходимости  регулирования  экономики  государством.  Стороны  «за»  и  «против»  государственного  регулирования  приводили  весомые  аргументы  в  пользу  собственных  убеждений,  из-за  чего  не  всегда  удавалось  придти  к  общему  решению  данной  проблемы.  Сегодня  в  условиях рыночной  экономики  необходимость  государственного  вмешательства  не  вызывает  никаких  сомнений.  Более  того,  от  качества  осуществления  политики  регулирования  экономики  зависит  состояние  не  только  отдельных  отраслей,  но  и  общества  в  целом.</w:t>
      </w:r>
    </w:p>
    <w:p w:rsidR="00E25556" w:rsidRPr="00E25556" w:rsidRDefault="00E25556" w:rsidP="00E25556">
      <w:pPr>
        <w:shd w:val="clear" w:color="auto" w:fill="FFFFFF" w:themeFill="background1"/>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E25556">
        <w:rPr>
          <w:rFonts w:ascii="Times New Roman" w:eastAsia="Times New Roman" w:hAnsi="Times New Roman" w:cs="Times New Roman"/>
          <w:color w:val="000000"/>
          <w:sz w:val="28"/>
          <w:szCs w:val="28"/>
          <w:lang w:eastAsia="ru-RU"/>
        </w:rPr>
        <w:t>Предпосылками  развития  мысли  о  необходимости  государственного  вмешательства  в  экономику  являлись  первая  и  вторая  мировые  войны  и  экономический  кризис  30-</w:t>
      </w:r>
      <w:r w:rsidRPr="00E25556">
        <w:rPr>
          <w:rFonts w:ascii="Times New Roman" w:eastAsia="Times New Roman" w:hAnsi="Times New Roman" w:cs="Times New Roman"/>
          <w:color w:val="000000"/>
          <w:sz w:val="28"/>
          <w:szCs w:val="28"/>
          <w:lang w:eastAsia="ru-RU"/>
        </w:rPr>
        <w:lastRenderedPageBreak/>
        <w:t>х  годов.  Было  отмечено,  что  рынок  далеко  не  всегда  способен  к  саморегулированию  и  часто  рыночный  механизм  дает  сбои.  К  причинам  таких  сбоев  можно  отнести  внешние  эффекты  (экстерналии)  -  влияние  деятельности  одного  человека  на  благосостояние  другого;  необходимость  создания  общественных  благ.  Таким  образом,  перед  государством  возникла  серьезная  задача:  создание  необходимой  инфраструктуры  (системы  институтов),  устойчивости  национальной  валюты,  экономической  безопасности  и  т. д.</w:t>
      </w:r>
    </w:p>
    <w:p w:rsidR="00E25556" w:rsidRPr="00E25556" w:rsidRDefault="00E25556" w:rsidP="00E25556">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E25556">
        <w:rPr>
          <w:rFonts w:ascii="Times New Roman" w:eastAsia="Times New Roman" w:hAnsi="Times New Roman" w:cs="Times New Roman"/>
          <w:color w:val="000000"/>
          <w:sz w:val="28"/>
          <w:szCs w:val="28"/>
          <w:lang w:eastAsia="ru-RU"/>
        </w:rPr>
        <w:t>Впервые  теоретическую  необходимость  государственного  вмешательства  в  экономику  обосновал  Дж.М.  Кейнс  в  своей  работе  «Общая  теория  занятости,  процента  и  денег».  По  мнению  Кейнса,  государственное  регулирование  должно  осуществляться  по  следующим  направлениям:</w:t>
      </w:r>
    </w:p>
    <w:p w:rsidR="00E25556" w:rsidRPr="00E25556" w:rsidRDefault="00E25556" w:rsidP="00E25556">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E25556">
        <w:rPr>
          <w:rFonts w:ascii="Times New Roman" w:eastAsia="Times New Roman" w:hAnsi="Times New Roman" w:cs="Times New Roman"/>
          <w:color w:val="000000"/>
          <w:sz w:val="28"/>
          <w:szCs w:val="28"/>
          <w:lang w:eastAsia="ru-RU"/>
        </w:rPr>
        <w:t>1.  Регулирование  процентной  ставки  (более  низкая  норма  ссудного  процента  повышает  уровень  инвестиционного  спроса  и  уровень  занятости);</w:t>
      </w:r>
    </w:p>
    <w:p w:rsidR="00E25556" w:rsidRPr="00E25556" w:rsidRDefault="00E25556" w:rsidP="00E25556">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E25556">
        <w:rPr>
          <w:rFonts w:ascii="Times New Roman" w:eastAsia="Times New Roman" w:hAnsi="Times New Roman" w:cs="Times New Roman"/>
          <w:color w:val="000000"/>
          <w:sz w:val="28"/>
          <w:szCs w:val="28"/>
          <w:lang w:eastAsia="ru-RU"/>
        </w:rPr>
        <w:t>2.  Осуществление  бюджетной  политики  путем  увеличения  государственных  расходов  и  расширения  государственных  инвестиций;</w:t>
      </w:r>
    </w:p>
    <w:p w:rsidR="00E25556" w:rsidRPr="00E25556" w:rsidRDefault="00E25556" w:rsidP="00E25556">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E25556">
        <w:rPr>
          <w:rFonts w:ascii="Times New Roman" w:eastAsia="Times New Roman" w:hAnsi="Times New Roman" w:cs="Times New Roman"/>
          <w:color w:val="000000"/>
          <w:sz w:val="28"/>
          <w:szCs w:val="28"/>
          <w:lang w:eastAsia="ru-RU"/>
        </w:rPr>
        <w:t>3.  Соблюдение  интересов  социальных  групп,  перераспределение  доходов;</w:t>
      </w:r>
    </w:p>
    <w:p w:rsidR="00E25556" w:rsidRPr="00E25556" w:rsidRDefault="00E25556" w:rsidP="00E25556">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E25556">
        <w:rPr>
          <w:rFonts w:ascii="Times New Roman" w:eastAsia="Times New Roman" w:hAnsi="Times New Roman" w:cs="Times New Roman"/>
          <w:color w:val="000000"/>
          <w:sz w:val="28"/>
          <w:szCs w:val="28"/>
          <w:lang w:eastAsia="ru-RU"/>
        </w:rPr>
        <w:t>4.  Регулирование  уровня  занятости,  сдерживание  и  (или)  снижение  роста  темпов  безработицы.</w:t>
      </w:r>
    </w:p>
    <w:p w:rsidR="00E25556" w:rsidRPr="00E25556" w:rsidRDefault="00E25556" w:rsidP="00E25556">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E25556">
        <w:rPr>
          <w:rFonts w:ascii="Times New Roman" w:eastAsia="Times New Roman" w:hAnsi="Times New Roman" w:cs="Times New Roman"/>
          <w:color w:val="000000"/>
          <w:sz w:val="28"/>
          <w:szCs w:val="28"/>
          <w:lang w:eastAsia="ru-RU"/>
        </w:rPr>
        <w:t>Кейнсианская  концепция  государственного  регулирования  экономики  доказала  свою  эффективность  не  только  во  время  Великой  депрессии,  но  и  во  время  второй  мировой  войны  и  послевоенный  период.</w:t>
      </w:r>
    </w:p>
    <w:p w:rsidR="00E25556" w:rsidRPr="00E25556" w:rsidRDefault="00E25556" w:rsidP="00E2555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25556">
        <w:rPr>
          <w:rFonts w:ascii="Times New Roman" w:eastAsia="Calibri" w:hAnsi="Times New Roman" w:cs="Times New Roman"/>
          <w:color w:val="000000"/>
          <w:sz w:val="28"/>
          <w:szCs w:val="28"/>
        </w:rPr>
        <w:t> </w:t>
      </w:r>
      <w:r w:rsidRPr="00E25556">
        <w:rPr>
          <w:rFonts w:ascii="Times New Roman" w:eastAsia="Times New Roman" w:hAnsi="Times New Roman" w:cs="Times New Roman"/>
          <w:color w:val="000000"/>
          <w:sz w:val="28"/>
          <w:szCs w:val="28"/>
          <w:lang w:eastAsia="ru-RU"/>
        </w:rPr>
        <w:t>Государственное регулирование – это форма управления экономикой, представляющая собой влияние, воздействие государс</w:t>
      </w:r>
      <w:r w:rsidRPr="00E25556">
        <w:rPr>
          <w:rFonts w:ascii="Times New Roman" w:eastAsia="Times New Roman" w:hAnsi="Times New Roman" w:cs="Times New Roman"/>
          <w:color w:val="000000"/>
          <w:sz w:val="28"/>
          <w:szCs w:val="28"/>
          <w:lang w:eastAsia="ru-RU"/>
        </w:rPr>
        <w:softHyphen/>
        <w:t>твенных органов на экономические процессы. Оно применяется в ус</w:t>
      </w:r>
      <w:r w:rsidRPr="00E25556">
        <w:rPr>
          <w:rFonts w:ascii="Times New Roman" w:eastAsia="Times New Roman" w:hAnsi="Times New Roman" w:cs="Times New Roman"/>
          <w:color w:val="000000"/>
          <w:sz w:val="28"/>
          <w:szCs w:val="28"/>
          <w:lang w:eastAsia="ru-RU"/>
        </w:rPr>
        <w:softHyphen/>
        <w:t>ловиях, когда объект управления непосредственно не подчинен субъекту управления, т.е. какому-то государственному органу.</w:t>
      </w:r>
      <w:r w:rsidRPr="00E25556">
        <w:rPr>
          <w:rFonts w:ascii="Times New Roman" w:eastAsia="Calibri" w:hAnsi="Times New Roman" w:cs="Times New Roman"/>
          <w:color w:val="000000"/>
          <w:sz w:val="28"/>
          <w:szCs w:val="28"/>
        </w:rPr>
        <w:t>[5]</w:t>
      </w:r>
    </w:p>
    <w:p w:rsidR="00E25556" w:rsidRPr="00E25556" w:rsidRDefault="00E25556" w:rsidP="00E25556">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E25556">
        <w:rPr>
          <w:rFonts w:ascii="Times New Roman" w:eastAsia="Times New Roman" w:hAnsi="Times New Roman" w:cs="Times New Roman"/>
          <w:color w:val="000000"/>
          <w:sz w:val="28"/>
          <w:szCs w:val="28"/>
          <w:lang w:eastAsia="ru-RU"/>
        </w:rPr>
        <w:t>Государственное  регулирование  имеет  два  уровня:  практический  и  научный. Практический  -  это  совокупность  мер,  направленных  на  реализацию  регулирования.  Теоретический  уровень  -  систематическое  научное  исследование  способов  воздействия  на  экономику  в  целях  более  эффективного  функционирования  рыночных  процессов.  В  конечном  счете,  целью  обоих  уровней  является  повышение  общественного  благосостояния.</w:t>
      </w:r>
    </w:p>
    <w:p w:rsidR="00E25556" w:rsidRPr="00E25556" w:rsidRDefault="00E25556" w:rsidP="00E25556">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E25556">
        <w:rPr>
          <w:rFonts w:ascii="Times New Roman" w:eastAsia="Times New Roman" w:hAnsi="Times New Roman" w:cs="Times New Roman"/>
          <w:color w:val="000000"/>
          <w:sz w:val="28"/>
          <w:szCs w:val="28"/>
          <w:lang w:eastAsia="ru-RU"/>
        </w:rPr>
        <w:t>Воздействие  государства  на  экономику  предполагает  синтез  рыночного  саморегулирования  и  государственные  регулятивные  меры.  Отсюда  вытекают  два  вида  регуляторов:  рыночные  и  плановые. </w:t>
      </w:r>
    </w:p>
    <w:p w:rsidR="00E25556" w:rsidRPr="00E25556" w:rsidRDefault="00E25556" w:rsidP="00E25556">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E25556">
        <w:rPr>
          <w:rFonts w:ascii="Times New Roman" w:eastAsia="Times New Roman" w:hAnsi="Times New Roman" w:cs="Times New Roman"/>
          <w:color w:val="000000"/>
          <w:sz w:val="28"/>
          <w:szCs w:val="28"/>
          <w:lang w:eastAsia="ru-RU"/>
        </w:rPr>
        <w:t>Плановые  регуляторы  -  это  действия  человека,  направленные  на  налаживание  конкретной  экономической  деятельности;  рыночные  регуляторы  —</w:t>
      </w:r>
      <w:r w:rsidRPr="00E25556">
        <w:rPr>
          <w:rFonts w:ascii="Times New Roman" w:eastAsia="Times New Roman" w:hAnsi="Times New Roman" w:cs="Times New Roman"/>
          <w:color w:val="000000"/>
          <w:sz w:val="28"/>
          <w:szCs w:val="28"/>
          <w:lang w:eastAsia="ru-RU"/>
        </w:rPr>
        <w:lastRenderedPageBreak/>
        <w:t>  объективно  действующие  и  являющиеся  результатом  взаимодействия  производителей  и  потребителей  определенных  товаров  и  услуг.</w:t>
      </w:r>
    </w:p>
    <w:p w:rsidR="00E25556" w:rsidRPr="00E25556" w:rsidRDefault="00E25556" w:rsidP="00E25556">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E25556">
        <w:rPr>
          <w:rFonts w:ascii="Times New Roman" w:eastAsia="Times New Roman" w:hAnsi="Times New Roman" w:cs="Times New Roman"/>
          <w:color w:val="000000"/>
          <w:sz w:val="28"/>
          <w:szCs w:val="28"/>
          <w:lang w:eastAsia="ru-RU"/>
        </w:rPr>
        <w:t>Основными  инструментами  воздействия  государства  на  экономику  являются  методы  и  формы  государственного  регулирования:</w:t>
      </w:r>
    </w:p>
    <w:p w:rsidR="00E25556" w:rsidRPr="00E25556" w:rsidRDefault="00E25556" w:rsidP="00E25556">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E25556">
        <w:rPr>
          <w:rFonts w:ascii="Times New Roman" w:eastAsia="Times New Roman" w:hAnsi="Times New Roman" w:cs="Times New Roman"/>
          <w:color w:val="000000"/>
          <w:sz w:val="28"/>
          <w:szCs w:val="28"/>
          <w:lang w:eastAsia="ru-RU"/>
        </w:rPr>
        <w:t>Прямые  (административные)  -  не  связаны  с  созданием  дополнительных  материальных  стимулов  для  их  реализации,  основаны  на  авторитете  государства,  включают  меры  запрещения,  принуждения,  разрешения.  Так,  к  прямому  воздействию  относятся  меры,  связанные  с  целевым  кредитованием  (кредитование  по  льготным  ставкам),  а  также  с  установлением  Центральным  Банком  ставки  рефинансирования  .</w:t>
      </w:r>
    </w:p>
    <w:p w:rsidR="00E25556" w:rsidRPr="00E25556" w:rsidRDefault="00E25556" w:rsidP="00E25556">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E25556">
        <w:rPr>
          <w:rFonts w:ascii="Times New Roman" w:eastAsia="Times New Roman" w:hAnsi="Times New Roman" w:cs="Times New Roman"/>
          <w:color w:val="000000"/>
          <w:sz w:val="28"/>
          <w:szCs w:val="28"/>
          <w:lang w:eastAsia="ru-RU"/>
        </w:rPr>
        <w:t>Косвенные  (экономические)  -  базируются  на  инструментах  экономического  прогнозирования,  программирования,  бюджетной  и  налоговой  систем,  денежно-кредитной,  валютной,  таможенной  политики  и  др.</w:t>
      </w:r>
    </w:p>
    <w:p w:rsidR="00E25556" w:rsidRPr="00E25556" w:rsidRDefault="00E25556" w:rsidP="00E25556">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E25556">
        <w:rPr>
          <w:rFonts w:ascii="Times New Roman" w:eastAsia="Times New Roman" w:hAnsi="Times New Roman" w:cs="Times New Roman"/>
          <w:color w:val="000000"/>
          <w:sz w:val="28"/>
          <w:szCs w:val="28"/>
          <w:lang w:eastAsia="ru-RU"/>
        </w:rPr>
        <w:t>По  мере  развития  рыночной  экономики  сфера  применения  косвенного  регулирования  значительно  расширяется,  сужая  при  этом  возможности  прямого  вмешательства  государства  в  экономические  процессы.  Так,  мощным  инструментом  регулирования  экономики  является  бюджетная  политика</w:t>
      </w:r>
    </w:p>
    <w:p w:rsidR="00E25556" w:rsidRPr="00E25556" w:rsidRDefault="00E25556" w:rsidP="00E25556">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E25556">
        <w:rPr>
          <w:rFonts w:ascii="Times New Roman" w:eastAsia="Times New Roman" w:hAnsi="Times New Roman" w:cs="Times New Roman"/>
          <w:color w:val="000000"/>
          <w:sz w:val="28"/>
          <w:szCs w:val="28"/>
          <w:lang w:eastAsia="ru-RU"/>
        </w:rPr>
        <w:t>Бюджетный  процесс  регламентируется  Бюджетным  кодексом  Российской  Федерации.  Одну  из  самых  значимых  ролей  в  государственном  регулировании  играет  Министерство  экономического  развития  и  торговли  Российской  Федерации.</w:t>
      </w:r>
    </w:p>
    <w:p w:rsidR="00E25556" w:rsidRPr="00E25556" w:rsidRDefault="00E25556" w:rsidP="00E25556">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E25556">
        <w:rPr>
          <w:rFonts w:ascii="Times New Roman" w:eastAsia="Times New Roman" w:hAnsi="Times New Roman" w:cs="Times New Roman"/>
          <w:color w:val="000000"/>
          <w:sz w:val="28"/>
          <w:szCs w:val="28"/>
          <w:lang w:eastAsia="ru-RU"/>
        </w:rPr>
        <w:t>В  настоящее  время  большое  значение  в  государственном  регулировании  отводится  на  решение  социально-экономических  задач:  «создаются  ориентиры  по  ресурсному  обеспечению  государственных  программ  и  оценку  рисков  бюджетной  разбалансированности  в  различных  прогнозных  сценариях,  а  также  рекомендуемый  алгоритм  действий  при  их  реализации»  [1]. </w:t>
      </w:r>
    </w:p>
    <w:p w:rsidR="00E25556" w:rsidRPr="00E25556" w:rsidRDefault="00E25556" w:rsidP="00E25556">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E25556">
        <w:rPr>
          <w:rFonts w:ascii="Times New Roman" w:eastAsia="Times New Roman" w:hAnsi="Times New Roman" w:cs="Times New Roman"/>
          <w:color w:val="000000"/>
          <w:sz w:val="28"/>
          <w:szCs w:val="28"/>
          <w:lang w:eastAsia="ru-RU"/>
        </w:rPr>
        <w:t>Проблема  пенсионной  реформы  стоит  особенно  остро.  Первостепенной  задачей  государства  является  принятие  новой  стабильной,  понятной  пенсионной  формулы,  которая  стимулировала  бы  граждан  к  более  позднему  выходу  на  пенсию,  при  этом  страховая  нагрузка  должна  остаться  приемлемой  для  бизнеса.  Реформа  пенсионной  системы  в  является  одной  из  ключевых  задач,  требующих  наискорейшего  решения.</w:t>
      </w:r>
    </w:p>
    <w:p w:rsidR="00E25556" w:rsidRPr="00E25556" w:rsidRDefault="00E25556" w:rsidP="00E25556">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E25556">
        <w:rPr>
          <w:rFonts w:ascii="Times New Roman" w:eastAsia="Times New Roman" w:hAnsi="Times New Roman" w:cs="Times New Roman"/>
          <w:color w:val="000000"/>
          <w:sz w:val="28"/>
          <w:szCs w:val="28"/>
          <w:lang w:eastAsia="ru-RU"/>
        </w:rPr>
        <w:t>Государственное  регулирование  экономики  не  может  успешно  функционировать  без  сильной,  хорошо  продуманной  законодательной  базы.  Развитие  налоговой  системы  и  ее  конкурентоспособности  -  путь  к  более  совершенному  регулированию  экономики  государством.  Требуется  упростить  налоговый  учет  и  приблизить  его  к  бухгалтерскому  учету,  повысить  эффективность  мер  по  противодействию  уклонения  от  налогообложения. [2]</w:t>
      </w:r>
    </w:p>
    <w:p w:rsidR="00E25556" w:rsidRPr="00E25556" w:rsidRDefault="00E25556" w:rsidP="00E25556">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E25556">
        <w:rPr>
          <w:rFonts w:ascii="Times New Roman" w:eastAsia="Times New Roman" w:hAnsi="Times New Roman" w:cs="Times New Roman"/>
          <w:color w:val="000000"/>
          <w:sz w:val="28"/>
          <w:szCs w:val="28"/>
          <w:lang w:eastAsia="ru-RU"/>
        </w:rPr>
        <w:lastRenderedPageBreak/>
        <w:t>В обеспечении нормального функционирования любой современной экономической системы важная роль принадлежит государству. Государство на протяжении всей истории своего существования наряду с задачами поддержания порядка, законности, организации национальной обороны, выполняло определенные функции в сфере экономики.</w:t>
      </w:r>
    </w:p>
    <w:p w:rsidR="00E25556" w:rsidRPr="00E25556" w:rsidRDefault="00E25556" w:rsidP="00E2555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25556">
        <w:rPr>
          <w:rFonts w:ascii="Times New Roman" w:eastAsia="Times New Roman" w:hAnsi="Times New Roman" w:cs="Times New Roman"/>
          <w:color w:val="000000"/>
          <w:sz w:val="28"/>
          <w:szCs w:val="28"/>
          <w:lang w:eastAsia="ru-RU"/>
        </w:rPr>
        <w:t xml:space="preserve">Современная экономика России имеет все возможности быть «социально-рыночной», максимально удовлетворяя растущие потребности человека. Однако для этого необходимо регулирование, т.к. рыночная экономика очень несовершенна. </w:t>
      </w:r>
    </w:p>
    <w:p w:rsidR="00E25556" w:rsidRPr="00E25556" w:rsidRDefault="00E25556" w:rsidP="00E2555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25556">
        <w:rPr>
          <w:rFonts w:ascii="Times New Roman" w:eastAsia="Times New Roman" w:hAnsi="Times New Roman" w:cs="Times New Roman"/>
          <w:color w:val="000000"/>
          <w:sz w:val="28"/>
          <w:szCs w:val="28"/>
          <w:lang w:eastAsia="ru-RU"/>
        </w:rPr>
        <w:t>Роль регулирующего центра может выполнить только государство – институт, представляющий все общество и обладающий правом внеэкономического вмешательства в экономические отношения. Задача состоит в том, чтобы найти оптимальную меру и наиболее эффективные формы государственного регулирования экономики, которые, не разрушая ее рыночную природу, в то же время обеспечили бы рыночной экономике максимальную эффективность.</w:t>
      </w:r>
    </w:p>
    <w:p w:rsidR="00E25556" w:rsidRPr="00E25556" w:rsidRDefault="00E25556" w:rsidP="00E2555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25556">
        <w:rPr>
          <w:rFonts w:ascii="Times New Roman" w:eastAsia="Times New Roman" w:hAnsi="Times New Roman" w:cs="Times New Roman"/>
          <w:color w:val="000000"/>
          <w:sz w:val="28"/>
          <w:szCs w:val="28"/>
          <w:lang w:eastAsia="ru-RU"/>
        </w:rPr>
        <w:t>Неизбежность государственного регулирования рыночной экономики постоянно рождает соблазн директивного решения многих экономических проблем. Однако чаще всего результат такого административного решения оборачивается лишь видимостью  преодоления кризисных экономических ситуаций, хотя в некоторых сферах приоритет государственного воздействия необходим и эффективен.</w:t>
      </w:r>
    </w:p>
    <w:p w:rsidR="00E25556" w:rsidRPr="00E25556" w:rsidRDefault="00E25556" w:rsidP="00E2555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25556">
        <w:rPr>
          <w:rFonts w:ascii="Times New Roman" w:eastAsia="Times New Roman" w:hAnsi="Times New Roman" w:cs="Times New Roman"/>
          <w:color w:val="000000"/>
          <w:sz w:val="28"/>
          <w:szCs w:val="28"/>
          <w:lang w:eastAsia="ru-RU"/>
        </w:rPr>
        <w:t>Общая стратегия государственного регулирования рыночной экономики базируется на следующих принципах:</w:t>
      </w:r>
    </w:p>
    <w:p w:rsidR="00E25556" w:rsidRPr="00E25556" w:rsidRDefault="00E25556" w:rsidP="00E25556">
      <w:pPr>
        <w:numPr>
          <w:ilvl w:val="0"/>
          <w:numId w:val="44"/>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E25556">
        <w:rPr>
          <w:rFonts w:ascii="Times New Roman" w:eastAsia="Times New Roman" w:hAnsi="Times New Roman" w:cs="Times New Roman"/>
          <w:color w:val="000000"/>
          <w:sz w:val="28"/>
          <w:szCs w:val="28"/>
          <w:lang w:eastAsia="ru-RU"/>
        </w:rPr>
        <w:t>предпочтение следует отдавать рыночным формам организации экономики. На практике это означает, что государство должно финансировать только те социально значимые отрасли, которые не привлекают частный бизнес из-за малой прибыльности;</w:t>
      </w:r>
    </w:p>
    <w:p w:rsidR="00E25556" w:rsidRPr="00E25556" w:rsidRDefault="00E25556" w:rsidP="00E25556">
      <w:pPr>
        <w:numPr>
          <w:ilvl w:val="0"/>
          <w:numId w:val="44"/>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E25556">
        <w:rPr>
          <w:rFonts w:ascii="Times New Roman" w:eastAsia="Times New Roman" w:hAnsi="Times New Roman" w:cs="Times New Roman"/>
          <w:color w:val="000000"/>
          <w:sz w:val="28"/>
          <w:szCs w:val="28"/>
          <w:lang w:eastAsia="ru-RU"/>
        </w:rPr>
        <w:t>государственное предпринимательство должно не конкурировать, а помогать развитию частного бизнеса. Игнорирование этого принципа способно привести к искусственному доминированию государственных предприятий над частными;</w:t>
      </w:r>
    </w:p>
    <w:p w:rsidR="00E25556" w:rsidRPr="00E25556" w:rsidRDefault="00E25556" w:rsidP="00E25556">
      <w:pPr>
        <w:numPr>
          <w:ilvl w:val="0"/>
          <w:numId w:val="44"/>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E25556">
        <w:rPr>
          <w:rFonts w:ascii="Times New Roman" w:eastAsia="Times New Roman" w:hAnsi="Times New Roman" w:cs="Times New Roman"/>
          <w:color w:val="000000"/>
          <w:sz w:val="28"/>
          <w:szCs w:val="28"/>
          <w:lang w:eastAsia="ru-RU"/>
        </w:rPr>
        <w:t>государственная финансовая, кредитная и налоговая политика должна способствовать экономическому росту и социальной стабильности;</w:t>
      </w:r>
    </w:p>
    <w:p w:rsidR="00E25556" w:rsidRPr="00E25556" w:rsidRDefault="00E25556" w:rsidP="00E25556">
      <w:pPr>
        <w:numPr>
          <w:ilvl w:val="0"/>
          <w:numId w:val="44"/>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E25556">
        <w:rPr>
          <w:rFonts w:ascii="Times New Roman" w:eastAsia="Times New Roman" w:hAnsi="Times New Roman" w:cs="Times New Roman"/>
          <w:color w:val="000000"/>
          <w:sz w:val="28"/>
          <w:szCs w:val="28"/>
          <w:lang w:eastAsia="ru-RU"/>
        </w:rPr>
        <w:t>особую значимость государственное регулирование приобретает в период кризисов, а также для процессов в сфере межгосударственных экономических отношений (импортно-экспортные операции, международная специализация производства, валютные отношения).</w:t>
      </w:r>
    </w:p>
    <w:p w:rsidR="00E25556" w:rsidRPr="00E25556" w:rsidRDefault="00E25556" w:rsidP="00E2555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25556">
        <w:rPr>
          <w:rFonts w:ascii="Times New Roman" w:eastAsia="Times New Roman" w:hAnsi="Times New Roman" w:cs="Times New Roman"/>
          <w:color w:val="000000"/>
          <w:sz w:val="28"/>
          <w:szCs w:val="28"/>
          <w:lang w:eastAsia="ru-RU"/>
        </w:rPr>
        <w:t>Государство в рыночной экономике вынуждено выступать в качестве экономического агента, но оно имеет некоторые особенности: государству принадлежит регулирующая роль в общественных отношениях, оно отличается внерыночным происхождением дохода и обладает императивным статусом, то есть его требования являются обязательными для всех остальных экономических агентов.</w:t>
      </w:r>
    </w:p>
    <w:p w:rsidR="00E25556" w:rsidRPr="00E25556" w:rsidRDefault="00E25556" w:rsidP="00E2555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25556">
        <w:rPr>
          <w:rFonts w:ascii="Times New Roman" w:eastAsia="Times New Roman" w:hAnsi="Times New Roman" w:cs="Times New Roman"/>
          <w:color w:val="000000"/>
          <w:sz w:val="28"/>
          <w:szCs w:val="28"/>
          <w:lang w:eastAsia="ru-RU"/>
        </w:rPr>
        <w:lastRenderedPageBreak/>
        <w:t>Государственное регулирование преследует три цели:</w:t>
      </w:r>
    </w:p>
    <w:p w:rsidR="00E25556" w:rsidRPr="00E25556" w:rsidRDefault="00E25556" w:rsidP="00E25556">
      <w:pPr>
        <w:numPr>
          <w:ilvl w:val="0"/>
          <w:numId w:val="45"/>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E25556">
        <w:rPr>
          <w:rFonts w:ascii="Times New Roman" w:eastAsia="Times New Roman" w:hAnsi="Times New Roman" w:cs="Times New Roman"/>
          <w:color w:val="000000"/>
          <w:sz w:val="28"/>
          <w:szCs w:val="28"/>
          <w:lang w:eastAsia="ru-RU"/>
        </w:rPr>
        <w:t>минимизацию неизбежных негативных последствий рыночных процессов;</w:t>
      </w:r>
    </w:p>
    <w:p w:rsidR="00E25556" w:rsidRPr="00E25556" w:rsidRDefault="00E25556" w:rsidP="00E25556">
      <w:pPr>
        <w:numPr>
          <w:ilvl w:val="0"/>
          <w:numId w:val="45"/>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E25556">
        <w:rPr>
          <w:rFonts w:ascii="Times New Roman" w:eastAsia="Times New Roman" w:hAnsi="Times New Roman" w:cs="Times New Roman"/>
          <w:color w:val="000000"/>
          <w:sz w:val="28"/>
          <w:szCs w:val="28"/>
          <w:lang w:eastAsia="ru-RU"/>
        </w:rPr>
        <w:t>создание правовых, финансовых и социальных предпосылок эффективного функционирования рыночной экономики;</w:t>
      </w:r>
    </w:p>
    <w:p w:rsidR="00230EDC" w:rsidRPr="003205CE" w:rsidRDefault="00E25556" w:rsidP="003205CE">
      <w:pPr>
        <w:numPr>
          <w:ilvl w:val="0"/>
          <w:numId w:val="45"/>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E25556">
        <w:rPr>
          <w:rFonts w:ascii="Times New Roman" w:eastAsia="Times New Roman" w:hAnsi="Times New Roman" w:cs="Times New Roman"/>
          <w:color w:val="000000"/>
          <w:sz w:val="28"/>
          <w:szCs w:val="28"/>
          <w:lang w:eastAsia="ru-RU"/>
        </w:rPr>
        <w:t>обеспечение социальной защиты тех групп рыночного общества, положение которых в конкретной экономической ситуации становится наиболее уязвимым.   </w:t>
      </w:r>
    </w:p>
    <w:p w:rsidR="00E25556" w:rsidRPr="00E25556" w:rsidRDefault="00E25556" w:rsidP="00E25556">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p>
    <w:p w:rsidR="00E25556" w:rsidRPr="00DC4497" w:rsidRDefault="00E25556" w:rsidP="00E25556">
      <w:pPr>
        <w:shd w:val="clear" w:color="auto" w:fill="FFFFFF"/>
        <w:spacing w:after="0" w:line="240" w:lineRule="auto"/>
        <w:ind w:firstLine="709"/>
        <w:contextualSpacing/>
        <w:jc w:val="center"/>
        <w:rPr>
          <w:rFonts w:ascii="Times New Roman" w:eastAsia="Times New Roman" w:hAnsi="Times New Roman" w:cs="Times New Roman"/>
          <w:b/>
          <w:color w:val="000000"/>
          <w:sz w:val="28"/>
          <w:szCs w:val="28"/>
          <w:lang w:eastAsia="ru-RU"/>
        </w:rPr>
      </w:pPr>
      <w:r w:rsidRPr="00DC4497">
        <w:rPr>
          <w:rFonts w:ascii="Times New Roman" w:eastAsia="Times New Roman" w:hAnsi="Times New Roman" w:cs="Times New Roman"/>
          <w:b/>
          <w:color w:val="000000"/>
          <w:sz w:val="28"/>
          <w:szCs w:val="28"/>
          <w:lang w:eastAsia="ru-RU"/>
        </w:rPr>
        <w:t>Список литературы</w:t>
      </w:r>
    </w:p>
    <w:p w:rsidR="00E25556" w:rsidRPr="00DC4497" w:rsidRDefault="00E25556" w:rsidP="00E25556">
      <w:pPr>
        <w:shd w:val="clear" w:color="auto" w:fill="FFFFFF"/>
        <w:spacing w:after="0" w:line="240" w:lineRule="auto"/>
        <w:ind w:firstLine="709"/>
        <w:contextualSpacing/>
        <w:jc w:val="both"/>
        <w:rPr>
          <w:rFonts w:ascii="Times New Roman" w:eastAsia="Times New Roman" w:hAnsi="Times New Roman" w:cs="Times New Roman"/>
          <w:iCs/>
          <w:color w:val="000000"/>
          <w:sz w:val="28"/>
          <w:szCs w:val="28"/>
          <w:shd w:val="clear" w:color="auto" w:fill="FFFFFF" w:themeFill="background1"/>
          <w:lang w:eastAsia="ru-RU"/>
        </w:rPr>
      </w:pPr>
      <w:r w:rsidRPr="00DC4497">
        <w:rPr>
          <w:rFonts w:ascii="Times New Roman" w:eastAsia="Times New Roman" w:hAnsi="Times New Roman" w:cs="Times New Roman"/>
          <w:iCs/>
          <w:color w:val="000000"/>
          <w:sz w:val="28"/>
          <w:szCs w:val="28"/>
          <w:shd w:val="clear" w:color="auto" w:fill="FFFFFF" w:themeFill="background1"/>
          <w:lang w:eastAsia="ru-RU"/>
        </w:rPr>
        <w:t>1. Соловьев А.И., Пушкарева Г.В. Политика. Государство. Управление/сост. – М.: ИД КДУ, 2014. – 408 с. ISBN: 978-5-906226-60-0</w:t>
      </w:r>
    </w:p>
    <w:p w:rsidR="00E25556" w:rsidRPr="00DC4497" w:rsidRDefault="00E25556" w:rsidP="00E25556">
      <w:pPr>
        <w:shd w:val="clear" w:color="auto" w:fill="FFFFFF"/>
        <w:spacing w:after="0" w:line="240" w:lineRule="auto"/>
        <w:ind w:firstLine="709"/>
        <w:contextualSpacing/>
        <w:jc w:val="both"/>
        <w:rPr>
          <w:rFonts w:ascii="Times New Roman" w:eastAsia="Calibri" w:hAnsi="Times New Roman" w:cs="Times New Roman"/>
          <w:iCs/>
          <w:color w:val="000000"/>
          <w:sz w:val="28"/>
          <w:szCs w:val="28"/>
          <w:shd w:val="clear" w:color="auto" w:fill="FFFFFF" w:themeFill="background1"/>
        </w:rPr>
      </w:pPr>
      <w:r w:rsidRPr="00DC4497">
        <w:rPr>
          <w:rFonts w:ascii="Times New Roman" w:eastAsia="Calibri" w:hAnsi="Times New Roman" w:cs="Times New Roman"/>
          <w:iCs/>
          <w:color w:val="000000"/>
          <w:sz w:val="28"/>
          <w:szCs w:val="28"/>
          <w:shd w:val="clear" w:color="auto" w:fill="FFFFFF" w:themeFill="background1"/>
        </w:rPr>
        <w:t xml:space="preserve">2. Пономарева Е.Г. Политические институты и отношения в современной России. Учебник. – М.: РОССПЭН, 2007. – 264 с. </w:t>
      </w:r>
    </w:p>
    <w:p w:rsidR="00E25556" w:rsidRPr="00DC4497" w:rsidRDefault="00E25556" w:rsidP="00E25556">
      <w:pPr>
        <w:spacing w:after="0" w:line="240" w:lineRule="auto"/>
        <w:ind w:firstLine="709"/>
        <w:contextualSpacing/>
        <w:jc w:val="both"/>
        <w:rPr>
          <w:rFonts w:ascii="Times New Roman" w:eastAsia="Calibri" w:hAnsi="Times New Roman" w:cs="Times New Roman"/>
          <w:iCs/>
          <w:color w:val="000000"/>
          <w:sz w:val="28"/>
          <w:szCs w:val="28"/>
          <w:shd w:val="clear" w:color="auto" w:fill="FFFFFF" w:themeFill="background1"/>
        </w:rPr>
      </w:pPr>
      <w:r w:rsidRPr="00DC4497">
        <w:rPr>
          <w:rFonts w:ascii="Times New Roman" w:eastAsia="Calibri" w:hAnsi="Times New Roman" w:cs="Times New Roman"/>
          <w:iCs/>
          <w:color w:val="000000"/>
          <w:sz w:val="28"/>
          <w:szCs w:val="28"/>
          <w:shd w:val="clear" w:color="auto" w:fill="FFFFFF" w:themeFill="background1"/>
        </w:rPr>
        <w:t>3. Пономарева Е.Г. Политические отношения и политический процесс в современной России: Хрестоматия. Т.1./ – М.: ИНИОН РАН, 2007. – 212 с. ISBN: 978-5-248-00306-8.</w:t>
      </w:r>
    </w:p>
    <w:p w:rsidR="00E25556" w:rsidRPr="00DC4497" w:rsidRDefault="00E25556" w:rsidP="00E25556">
      <w:pPr>
        <w:spacing w:after="0" w:line="240" w:lineRule="auto"/>
        <w:ind w:firstLine="709"/>
        <w:contextualSpacing/>
        <w:jc w:val="both"/>
        <w:rPr>
          <w:rFonts w:ascii="Times New Roman" w:eastAsia="Calibri" w:hAnsi="Times New Roman" w:cs="Times New Roman"/>
          <w:color w:val="000000"/>
          <w:sz w:val="28"/>
          <w:szCs w:val="28"/>
          <w:bdr w:val="none" w:sz="0" w:space="0" w:color="auto" w:frame="1"/>
          <w:shd w:val="clear" w:color="auto" w:fill="FFFFFF" w:themeFill="background1"/>
        </w:rPr>
      </w:pPr>
      <w:r w:rsidRPr="00DC4497">
        <w:rPr>
          <w:rFonts w:ascii="Times New Roman" w:eastAsia="Calibri" w:hAnsi="Times New Roman" w:cs="Times New Roman"/>
          <w:iCs/>
          <w:color w:val="000000"/>
          <w:sz w:val="28"/>
          <w:szCs w:val="28"/>
          <w:shd w:val="clear" w:color="auto" w:fill="FFFFFF" w:themeFill="background1"/>
        </w:rPr>
        <w:t>4. С</w:t>
      </w:r>
      <w:r w:rsidRPr="00DC4497">
        <w:rPr>
          <w:rFonts w:ascii="Times New Roman" w:eastAsia="Calibri" w:hAnsi="Times New Roman" w:cs="Times New Roman"/>
          <w:color w:val="000000"/>
          <w:sz w:val="28"/>
          <w:szCs w:val="28"/>
          <w:bdr w:val="none" w:sz="0" w:space="0" w:color="auto" w:frame="1"/>
          <w:shd w:val="clear" w:color="auto" w:fill="FFFFFF" w:themeFill="background1"/>
        </w:rPr>
        <w:t>ухова О.А. Государственное регулирование экономики: проблемы и перспективы развития // научное сообщество студентов xxi столетия. экономические науки: сб. ст. по мат. XV междунар. студ. науч.-практ. конф. № 15.</w:t>
      </w:r>
    </w:p>
    <w:p w:rsidR="000C4055" w:rsidRDefault="000C4055" w:rsidP="000C4055">
      <w:pPr>
        <w:shd w:val="clear" w:color="auto" w:fill="FFFFFF"/>
        <w:spacing w:after="0" w:line="288" w:lineRule="atLeast"/>
        <w:ind w:firstLine="461"/>
        <w:textAlignment w:val="baseline"/>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iCs/>
          <w:color w:val="000000"/>
          <w:sz w:val="28"/>
          <w:szCs w:val="28"/>
          <w:shd w:val="clear" w:color="auto" w:fill="FFFFFF" w:themeFill="background1"/>
          <w:lang w:eastAsia="ru-RU"/>
        </w:rPr>
        <w:t>5.</w:t>
      </w:r>
      <w:r w:rsidR="00E25556" w:rsidRPr="00DC4497">
        <w:rPr>
          <w:rFonts w:ascii="Times New Roman" w:eastAsia="Times New Roman" w:hAnsi="Times New Roman" w:cs="Times New Roman"/>
          <w:color w:val="000000"/>
          <w:sz w:val="28"/>
          <w:szCs w:val="28"/>
          <w:shd w:val="clear" w:color="auto" w:fill="FFFFFF" w:themeFill="background1"/>
          <w:lang w:eastAsia="ru-RU"/>
        </w:rPr>
        <w:t>Клименко  А.И.  Государственное  регулирование  экономики  как  одно  из условий  обеспечения  ее  стабильности//  Известия  Пензенского  государственного  педагогического  университета  им.  В.Г.  Белинского.  -  2011  -  №  24.</w:t>
      </w:r>
      <w:r w:rsidR="00E25556" w:rsidRPr="00DC4497">
        <w:rPr>
          <w:rFonts w:ascii="Times New Roman" w:eastAsia="Times New Roman" w:hAnsi="Times New Roman" w:cs="Times New Roman"/>
          <w:color w:val="000000"/>
          <w:sz w:val="28"/>
          <w:szCs w:val="28"/>
          <w:shd w:val="clear" w:color="auto" w:fill="FFFFFF"/>
          <w:lang w:eastAsia="ru-RU"/>
        </w:rPr>
        <w:t xml:space="preserve">  </w:t>
      </w:r>
    </w:p>
    <w:p w:rsidR="000C4055" w:rsidRDefault="000C4055" w:rsidP="000C4055">
      <w:pPr>
        <w:ind w:firstLine="426"/>
        <w:jc w:val="both"/>
        <w:rPr>
          <w:rFonts w:ascii="Times New Roman" w:hAnsi="Times New Roman" w:cs="Times New Roman"/>
          <w:sz w:val="28"/>
          <w:szCs w:val="28"/>
        </w:rPr>
      </w:pPr>
      <w:r w:rsidRPr="000C4055">
        <w:rPr>
          <w:rFonts w:ascii="Times New Roman" w:hAnsi="Times New Roman" w:cs="Times New Roman"/>
          <w:iCs/>
          <w:sz w:val="28"/>
          <w:szCs w:val="28"/>
        </w:rPr>
        <w:t>6</w:t>
      </w:r>
      <w:r w:rsidRPr="000C4055">
        <w:rPr>
          <w:rFonts w:ascii="Times New Roman" w:hAnsi="Times New Roman" w:cs="Times New Roman"/>
          <w:i/>
          <w:iCs/>
          <w:sz w:val="28"/>
          <w:szCs w:val="28"/>
        </w:rPr>
        <w:t>.</w:t>
      </w:r>
      <w:r w:rsidRPr="000C4055">
        <w:rPr>
          <w:rFonts w:ascii="Times New Roman" w:hAnsi="Times New Roman" w:cs="Times New Roman"/>
          <w:iCs/>
          <w:sz w:val="28"/>
          <w:szCs w:val="28"/>
        </w:rPr>
        <w:t xml:space="preserve">Джамбулатов З.М. </w:t>
      </w:r>
      <w:hyperlink r:id="rId101" w:history="1">
        <w:r w:rsidRPr="000C4055">
          <w:rPr>
            <w:rStyle w:val="ac"/>
            <w:rFonts w:ascii="Times New Roman" w:hAnsi="Times New Roman"/>
            <w:color w:val="auto"/>
            <w:sz w:val="28"/>
            <w:szCs w:val="28"/>
            <w:u w:val="none"/>
          </w:rPr>
          <w:t>О путях повышения эффективности землепользования в регионе</w:t>
        </w:r>
      </w:hyperlink>
      <w:r w:rsidRPr="000C4055">
        <w:rPr>
          <w:rStyle w:val="ac"/>
          <w:rFonts w:ascii="Times New Roman" w:hAnsi="Times New Roman"/>
          <w:b/>
          <w:bCs/>
          <w:color w:val="auto"/>
          <w:sz w:val="28"/>
          <w:szCs w:val="28"/>
          <w:u w:val="none"/>
        </w:rPr>
        <w:t>//</w:t>
      </w:r>
      <w:hyperlink r:id="rId102" w:history="1">
        <w:r w:rsidRPr="000C4055">
          <w:rPr>
            <w:rStyle w:val="ac"/>
            <w:rFonts w:ascii="Times New Roman" w:hAnsi="Times New Roman"/>
            <w:color w:val="auto"/>
            <w:sz w:val="28"/>
            <w:szCs w:val="28"/>
            <w:u w:val="none"/>
          </w:rPr>
          <w:t>Российский экономический журнал</w:t>
        </w:r>
      </w:hyperlink>
      <w:r w:rsidRPr="000C4055">
        <w:rPr>
          <w:rFonts w:ascii="Times New Roman" w:hAnsi="Times New Roman" w:cs="Times New Roman"/>
          <w:sz w:val="28"/>
          <w:szCs w:val="28"/>
        </w:rPr>
        <w:t>. 1997. </w:t>
      </w:r>
      <w:hyperlink r:id="rId103" w:history="1">
        <w:r w:rsidRPr="000C4055">
          <w:rPr>
            <w:rStyle w:val="ac"/>
            <w:rFonts w:ascii="Times New Roman" w:hAnsi="Times New Roman"/>
            <w:color w:val="auto"/>
            <w:sz w:val="28"/>
            <w:szCs w:val="28"/>
            <w:u w:val="none"/>
          </w:rPr>
          <w:t>№ 2</w:t>
        </w:r>
      </w:hyperlink>
      <w:r w:rsidRPr="000C4055">
        <w:rPr>
          <w:rFonts w:ascii="Times New Roman" w:hAnsi="Times New Roman" w:cs="Times New Roman"/>
          <w:sz w:val="28"/>
          <w:szCs w:val="28"/>
        </w:rPr>
        <w:t>. С. 111-112.</w:t>
      </w:r>
    </w:p>
    <w:p w:rsidR="005E07D3" w:rsidRPr="00230EDC" w:rsidRDefault="000C4055" w:rsidP="00230EDC">
      <w:pPr>
        <w:ind w:firstLine="426"/>
        <w:jc w:val="both"/>
        <w:rPr>
          <w:rFonts w:ascii="Times New Roman" w:eastAsia="Calibri" w:hAnsi="Times New Roman" w:cs="Times New Roman"/>
          <w:sz w:val="28"/>
          <w:szCs w:val="28"/>
        </w:rPr>
      </w:pPr>
      <w:r>
        <w:rPr>
          <w:rFonts w:ascii="Times New Roman" w:hAnsi="Times New Roman" w:cs="Times New Roman"/>
          <w:sz w:val="28"/>
          <w:szCs w:val="28"/>
        </w:rPr>
        <w:t>7.</w:t>
      </w:r>
      <w:r w:rsidRPr="00FA2211">
        <w:rPr>
          <w:rFonts w:ascii="Times New Roman" w:eastAsia="Times New Roman" w:hAnsi="Times New Roman" w:cs="Times New Roman"/>
          <w:iCs/>
          <w:sz w:val="28"/>
          <w:szCs w:val="28"/>
          <w:lang w:eastAsia="ru-RU"/>
        </w:rPr>
        <w:t xml:space="preserve">Мукаилов М.Д., Курбанов К.К. </w:t>
      </w:r>
      <w:hyperlink r:id="rId104" w:history="1">
        <w:r w:rsidRPr="00FA2211">
          <w:rPr>
            <w:rFonts w:ascii="Times New Roman" w:eastAsia="Times New Roman" w:hAnsi="Times New Roman" w:cs="Times New Roman"/>
            <w:bCs/>
            <w:sz w:val="28"/>
            <w:szCs w:val="28"/>
            <w:lang w:eastAsia="ru-RU"/>
          </w:rPr>
          <w:t>Проблемы и приоритетные направления развития интеграционных процессов в агропромышленном комплексе Республики Дагестан</w:t>
        </w:r>
      </w:hyperlink>
      <w:r w:rsidRPr="00FA2211">
        <w:rPr>
          <w:rFonts w:ascii="Times New Roman" w:eastAsia="Times New Roman" w:hAnsi="Times New Roman" w:cs="Times New Roman"/>
          <w:bCs/>
          <w:sz w:val="28"/>
          <w:szCs w:val="28"/>
          <w:lang w:eastAsia="ru-RU"/>
        </w:rPr>
        <w:t xml:space="preserve"> / /</w:t>
      </w:r>
      <w:hyperlink r:id="rId105" w:history="1">
        <w:r w:rsidRPr="00FA2211">
          <w:rPr>
            <w:rFonts w:ascii="Times New Roman" w:eastAsia="Times New Roman" w:hAnsi="Times New Roman" w:cs="Times New Roman"/>
            <w:sz w:val="28"/>
            <w:szCs w:val="28"/>
            <w:lang w:eastAsia="ru-RU"/>
          </w:rPr>
          <w:t>Проблемы развития АПК региона</w:t>
        </w:r>
      </w:hyperlink>
      <w:r w:rsidRPr="00FA2211">
        <w:rPr>
          <w:rFonts w:ascii="Times New Roman" w:eastAsia="Times New Roman" w:hAnsi="Times New Roman" w:cs="Times New Roman"/>
          <w:sz w:val="28"/>
          <w:szCs w:val="28"/>
          <w:lang w:eastAsia="ru-RU"/>
        </w:rPr>
        <w:t>. 2017. Т. 32. </w:t>
      </w:r>
      <w:hyperlink r:id="rId106" w:history="1">
        <w:r w:rsidRPr="00FA2211">
          <w:rPr>
            <w:rFonts w:ascii="Times New Roman" w:eastAsia="Times New Roman" w:hAnsi="Times New Roman" w:cs="Times New Roman"/>
            <w:sz w:val="28"/>
            <w:szCs w:val="28"/>
            <w:lang w:eastAsia="ru-RU"/>
          </w:rPr>
          <w:t>№ 4 (32)</w:t>
        </w:r>
      </w:hyperlink>
      <w:r w:rsidRPr="00FA2211">
        <w:rPr>
          <w:rFonts w:ascii="Times New Roman" w:eastAsia="Times New Roman" w:hAnsi="Times New Roman" w:cs="Times New Roman"/>
          <w:sz w:val="28"/>
          <w:szCs w:val="28"/>
          <w:lang w:eastAsia="ru-RU"/>
        </w:rPr>
        <w:t>. С. 176-182.</w:t>
      </w:r>
      <w:r w:rsidR="00E25556" w:rsidRPr="00DC4497">
        <w:rPr>
          <w:rFonts w:ascii="Times New Roman" w:eastAsia="Times New Roman" w:hAnsi="Times New Roman" w:cs="Times New Roman"/>
          <w:color w:val="000000"/>
          <w:sz w:val="28"/>
          <w:szCs w:val="28"/>
          <w:bdr w:val="none" w:sz="0" w:space="0" w:color="auto" w:frame="1"/>
          <w:shd w:val="clear" w:color="auto" w:fill="FFFFFF"/>
          <w:lang w:eastAsia="ru-RU"/>
        </w:rPr>
        <w:br/>
      </w:r>
    </w:p>
    <w:p w:rsidR="00E25556" w:rsidRPr="00E25556" w:rsidRDefault="00E25556" w:rsidP="000C4055">
      <w:pPr>
        <w:shd w:val="clear" w:color="auto" w:fill="FFFFFF"/>
        <w:spacing w:after="0" w:line="288" w:lineRule="atLeast"/>
        <w:ind w:left="461"/>
        <w:textAlignment w:val="baseline"/>
        <w:rPr>
          <w:rFonts w:ascii="Times New Roman" w:eastAsia="Times New Roman" w:hAnsi="Times New Roman" w:cs="Times New Roman"/>
          <w:b/>
          <w:sz w:val="28"/>
          <w:szCs w:val="28"/>
          <w:lang w:eastAsia="ru-RU"/>
        </w:rPr>
      </w:pPr>
      <w:r w:rsidRPr="00E25556">
        <w:rPr>
          <w:rFonts w:ascii="Times New Roman" w:eastAsia="Times New Roman" w:hAnsi="Times New Roman" w:cs="Times New Roman"/>
          <w:b/>
          <w:color w:val="000000"/>
          <w:sz w:val="28"/>
          <w:szCs w:val="28"/>
          <w:lang w:eastAsia="ru-RU"/>
        </w:rPr>
        <w:t>УДК 330</w:t>
      </w:r>
    </w:p>
    <w:p w:rsidR="00E25556" w:rsidRPr="00E25556" w:rsidRDefault="00E25556" w:rsidP="000C4055">
      <w:pPr>
        <w:pStyle w:val="1"/>
        <w:spacing w:line="240" w:lineRule="auto"/>
      </w:pPr>
      <w:bookmarkStart w:id="181" w:name="_Toc533432980"/>
      <w:r w:rsidRPr="00E25556">
        <w:t>ИНДЕКСНЫЙ МЕТОД</w:t>
      </w:r>
      <w:bookmarkEnd w:id="181"/>
    </w:p>
    <w:p w:rsidR="00E25556" w:rsidRPr="00E25556" w:rsidRDefault="00E25556" w:rsidP="000C4055">
      <w:pPr>
        <w:pStyle w:val="1"/>
        <w:spacing w:line="240" w:lineRule="auto"/>
      </w:pPr>
      <w:bookmarkStart w:id="182" w:name="_Toc533432981"/>
      <w:r w:rsidRPr="00E25556">
        <w:t>В СТАТИСТИЧЕСКИХ ИССЛЕДОВАНИЯХ</w:t>
      </w:r>
      <w:bookmarkEnd w:id="182"/>
    </w:p>
    <w:p w:rsidR="00E25556" w:rsidRPr="00E25556" w:rsidRDefault="00E25556" w:rsidP="00644A95">
      <w:pPr>
        <w:pStyle w:val="1"/>
        <w:spacing w:line="240" w:lineRule="auto"/>
      </w:pPr>
    </w:p>
    <w:p w:rsidR="003A02DA" w:rsidRPr="003A02DA" w:rsidRDefault="003A02DA" w:rsidP="00DC4497">
      <w:pPr>
        <w:pStyle w:val="1"/>
        <w:spacing w:line="240" w:lineRule="auto"/>
        <w:ind w:firstLine="567"/>
        <w:jc w:val="both"/>
        <w:rPr>
          <w:caps w:val="0"/>
          <w:lang w:val="ru-RU"/>
        </w:rPr>
      </w:pPr>
      <w:bookmarkStart w:id="183" w:name="_Toc533432982"/>
      <w:r w:rsidRPr="003A02DA">
        <w:rPr>
          <w:caps w:val="0"/>
        </w:rPr>
        <w:t>П</w:t>
      </w:r>
      <w:r w:rsidRPr="003A02DA">
        <w:rPr>
          <w:caps w:val="0"/>
          <w:lang w:val="ru-RU"/>
        </w:rPr>
        <w:t>.</w:t>
      </w:r>
      <w:r w:rsidRPr="003A02DA">
        <w:rPr>
          <w:caps w:val="0"/>
        </w:rPr>
        <w:t xml:space="preserve"> М</w:t>
      </w:r>
      <w:r w:rsidRPr="003A02DA">
        <w:rPr>
          <w:caps w:val="0"/>
          <w:lang w:val="ru-RU"/>
        </w:rPr>
        <w:t>.</w:t>
      </w:r>
      <w:r>
        <w:rPr>
          <w:caps w:val="0"/>
          <w:lang w:val="ru-RU"/>
        </w:rPr>
        <w:t xml:space="preserve"> </w:t>
      </w:r>
      <w:r w:rsidR="00E25556" w:rsidRPr="003A02DA">
        <w:rPr>
          <w:caps w:val="0"/>
        </w:rPr>
        <w:t xml:space="preserve">Расулова, студентка 3 курса, </w:t>
      </w:r>
      <w:bookmarkStart w:id="184" w:name="_Toc533432983"/>
      <w:bookmarkEnd w:id="183"/>
    </w:p>
    <w:p w:rsidR="00230EDC" w:rsidRPr="003A02DA" w:rsidRDefault="003A02DA" w:rsidP="00DC4497">
      <w:pPr>
        <w:pStyle w:val="1"/>
        <w:spacing w:line="240" w:lineRule="auto"/>
        <w:ind w:firstLine="567"/>
        <w:jc w:val="both"/>
        <w:rPr>
          <w:caps w:val="0"/>
          <w:lang w:val="ru-RU"/>
        </w:rPr>
      </w:pPr>
      <w:r w:rsidRPr="003A02DA">
        <w:rPr>
          <w:caps w:val="0"/>
        </w:rPr>
        <w:t>Г</w:t>
      </w:r>
      <w:r w:rsidRPr="003A02DA">
        <w:rPr>
          <w:caps w:val="0"/>
          <w:lang w:val="ru-RU"/>
        </w:rPr>
        <w:t>.</w:t>
      </w:r>
      <w:r w:rsidRPr="003A02DA">
        <w:rPr>
          <w:caps w:val="0"/>
        </w:rPr>
        <w:t xml:space="preserve"> С</w:t>
      </w:r>
      <w:r w:rsidRPr="003A02DA">
        <w:rPr>
          <w:caps w:val="0"/>
          <w:lang w:val="ru-RU"/>
        </w:rPr>
        <w:t>.</w:t>
      </w:r>
      <w:r>
        <w:rPr>
          <w:caps w:val="0"/>
          <w:lang w:val="ru-RU"/>
        </w:rPr>
        <w:t xml:space="preserve"> </w:t>
      </w:r>
      <w:r w:rsidR="00230EDC" w:rsidRPr="003A02DA">
        <w:rPr>
          <w:caps w:val="0"/>
        </w:rPr>
        <w:t>Исбагиева</w:t>
      </w:r>
      <w:r w:rsidRPr="003A02DA">
        <w:rPr>
          <w:caps w:val="0"/>
          <w:lang w:val="ru-RU"/>
        </w:rPr>
        <w:t>,</w:t>
      </w:r>
      <w:r>
        <w:rPr>
          <w:caps w:val="0"/>
          <w:lang w:val="ru-RU"/>
        </w:rPr>
        <w:t xml:space="preserve"> </w:t>
      </w:r>
      <w:r w:rsidR="00E25556" w:rsidRPr="003A02DA">
        <w:rPr>
          <w:caps w:val="0"/>
        </w:rPr>
        <w:t xml:space="preserve">ст. преподаватель </w:t>
      </w:r>
    </w:p>
    <w:p w:rsidR="003A02DA" w:rsidRPr="003A02DA" w:rsidRDefault="003A02DA" w:rsidP="003A02DA">
      <w:pPr>
        <w:shd w:val="clear" w:color="auto" w:fill="FFFFFF"/>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Pr="003A02DA">
        <w:rPr>
          <w:rFonts w:ascii="Times New Roman" w:eastAsia="Times New Roman" w:hAnsi="Times New Roman" w:cs="Times New Roman"/>
          <w:b/>
          <w:bCs/>
          <w:sz w:val="28"/>
          <w:szCs w:val="28"/>
          <w:lang w:eastAsia="ru-RU"/>
        </w:rPr>
        <w:t>ГАОУ ВО «Дагестанский государственный университет</w:t>
      </w:r>
    </w:p>
    <w:p w:rsidR="00E25556" w:rsidRPr="003A02DA" w:rsidRDefault="003A02DA" w:rsidP="003A02DA">
      <w:pPr>
        <w:pStyle w:val="1"/>
        <w:spacing w:line="240" w:lineRule="auto"/>
        <w:ind w:firstLine="567"/>
        <w:jc w:val="both"/>
        <w:rPr>
          <w:caps w:val="0"/>
          <w:lang w:val="ru-RU"/>
        </w:rPr>
      </w:pPr>
      <w:r w:rsidRPr="003A02DA">
        <w:rPr>
          <w:bCs w:val="0"/>
          <w:caps w:val="0"/>
          <w:lang w:eastAsia="ru-RU"/>
        </w:rPr>
        <w:lastRenderedPageBreak/>
        <w:t>народного хозяйства</w:t>
      </w:r>
      <w:r w:rsidRPr="003A02DA">
        <w:rPr>
          <w:b w:val="0"/>
          <w:bCs w:val="0"/>
          <w:lang w:eastAsia="ru-RU"/>
        </w:rPr>
        <w:t>»</w:t>
      </w:r>
      <w:r w:rsidR="00E25556" w:rsidRPr="003A02DA">
        <w:rPr>
          <w:caps w:val="0"/>
        </w:rPr>
        <w:t>, г. Махачкала, Россия</w:t>
      </w:r>
      <w:bookmarkEnd w:id="184"/>
    </w:p>
    <w:p w:rsidR="00230EDC" w:rsidRPr="00230EDC" w:rsidRDefault="00230EDC" w:rsidP="00230EDC">
      <w:pPr>
        <w:rPr>
          <w:lang w:eastAsia="x-none"/>
        </w:rPr>
      </w:pPr>
    </w:p>
    <w:p w:rsidR="00E25556" w:rsidRPr="00005EF0" w:rsidRDefault="00E25556" w:rsidP="00DC449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DC4497">
        <w:rPr>
          <w:rFonts w:ascii="Times New Roman" w:eastAsia="Times New Roman" w:hAnsi="Times New Roman" w:cs="Times New Roman"/>
          <w:b/>
          <w:sz w:val="28"/>
          <w:szCs w:val="28"/>
          <w:lang w:eastAsia="ru-RU"/>
        </w:rPr>
        <w:t xml:space="preserve">Аннотация. </w:t>
      </w:r>
      <w:r w:rsidRPr="00E25556">
        <w:rPr>
          <w:rFonts w:ascii="Times New Roman" w:eastAsia="Times New Roman" w:hAnsi="Times New Roman" w:cs="Times New Roman"/>
          <w:color w:val="000000"/>
          <w:sz w:val="28"/>
          <w:szCs w:val="28"/>
          <w:lang w:eastAsia="ru-RU"/>
        </w:rPr>
        <w:t>В статье рассматривается один из важнейших статистических методов анализа – индексный метод, который широко применяется при расчете и оценке резервов повышения эффективности производства, роста производительности труда.</w:t>
      </w:r>
      <w:r w:rsidR="00DC4497">
        <w:rPr>
          <w:rFonts w:ascii="Times New Roman" w:eastAsia="Times New Roman" w:hAnsi="Times New Roman" w:cs="Times New Roman"/>
          <w:color w:val="000000"/>
          <w:sz w:val="28"/>
          <w:szCs w:val="28"/>
          <w:lang w:eastAsia="ru-RU"/>
        </w:rPr>
        <w:t xml:space="preserve"> Рассматриваются виды индексов.</w:t>
      </w:r>
    </w:p>
    <w:p w:rsidR="00E25556" w:rsidRPr="00E25556" w:rsidRDefault="00E25556" w:rsidP="00E25556">
      <w:pPr>
        <w:spacing w:after="0" w:line="240" w:lineRule="auto"/>
        <w:ind w:firstLine="709"/>
        <w:textAlignment w:val="baseline"/>
        <w:rPr>
          <w:rFonts w:ascii="Times New Roman" w:eastAsia="Times New Roman" w:hAnsi="Times New Roman" w:cs="Times New Roman"/>
          <w:b/>
          <w:color w:val="000000"/>
          <w:sz w:val="28"/>
          <w:szCs w:val="28"/>
          <w:lang w:eastAsia="ru-RU"/>
        </w:rPr>
      </w:pPr>
      <w:r w:rsidRPr="00DC4497">
        <w:rPr>
          <w:rFonts w:ascii="Times New Roman" w:eastAsia="Calibri" w:hAnsi="Times New Roman" w:cs="Times New Roman"/>
          <w:b/>
          <w:color w:val="000000"/>
          <w:sz w:val="28"/>
          <w:szCs w:val="28"/>
        </w:rPr>
        <w:t xml:space="preserve">Ключевые слова: </w:t>
      </w:r>
      <w:r w:rsidRPr="00E25556">
        <w:rPr>
          <w:rFonts w:ascii="Times New Roman" w:eastAsia="Calibri" w:hAnsi="Times New Roman" w:cs="Times New Roman"/>
          <w:color w:val="000000"/>
          <w:sz w:val="28"/>
          <w:szCs w:val="28"/>
        </w:rPr>
        <w:t>индекс, относительный показатель, социально-экономические явления, динамика, цена, товарооборот.</w:t>
      </w:r>
    </w:p>
    <w:p w:rsidR="006447CE" w:rsidRPr="00005EF0" w:rsidRDefault="006447CE" w:rsidP="006447CE">
      <w:pPr>
        <w:ind w:firstLine="567"/>
        <w:rPr>
          <w:rFonts w:ascii="Times New Roman" w:eastAsia="Calibri" w:hAnsi="Times New Roman" w:cs="Times New Roman"/>
          <w:i/>
          <w:color w:val="000000"/>
          <w:sz w:val="28"/>
          <w:szCs w:val="28"/>
        </w:rPr>
      </w:pPr>
    </w:p>
    <w:p w:rsidR="00DC4497" w:rsidRPr="00005EF0" w:rsidRDefault="00DC4497" w:rsidP="005E07D3">
      <w:pPr>
        <w:spacing w:after="0"/>
        <w:ind w:firstLine="567"/>
        <w:rPr>
          <w:rFonts w:ascii="Times New Roman" w:eastAsia="Calibri" w:hAnsi="Times New Roman" w:cs="Times New Roman"/>
          <w:i/>
          <w:color w:val="000000"/>
          <w:sz w:val="28"/>
          <w:szCs w:val="28"/>
          <w:lang w:val="en-GB"/>
        </w:rPr>
      </w:pPr>
      <w:r w:rsidRPr="006447CE">
        <w:rPr>
          <w:rFonts w:ascii="Times New Roman" w:eastAsia="Calibri" w:hAnsi="Times New Roman" w:cs="Times New Roman"/>
          <w:b/>
          <w:i/>
          <w:color w:val="000000"/>
          <w:sz w:val="28"/>
          <w:szCs w:val="28"/>
          <w:lang w:val="en-GB"/>
        </w:rPr>
        <w:t xml:space="preserve">Annotation. </w:t>
      </w:r>
      <w:r w:rsidRPr="00DC4497">
        <w:rPr>
          <w:rFonts w:ascii="Times New Roman" w:eastAsia="Calibri" w:hAnsi="Times New Roman" w:cs="Times New Roman"/>
          <w:i/>
          <w:color w:val="000000"/>
          <w:sz w:val="28"/>
          <w:szCs w:val="28"/>
          <w:lang w:val="en-GB"/>
        </w:rPr>
        <w:t xml:space="preserve">The article deals with one of the most important statistical methods of analysis – index method, which is widely used in the calculation and evaluation of reserves to improve production efficiency, productivity growth. </w:t>
      </w:r>
      <w:r w:rsidRPr="00005EF0">
        <w:rPr>
          <w:rFonts w:ascii="Times New Roman" w:eastAsia="Calibri" w:hAnsi="Times New Roman" w:cs="Times New Roman"/>
          <w:i/>
          <w:color w:val="000000"/>
          <w:sz w:val="28"/>
          <w:szCs w:val="28"/>
          <w:lang w:val="en-GB"/>
        </w:rPr>
        <w:t>Types of indexes are considered.</w:t>
      </w:r>
    </w:p>
    <w:p w:rsidR="00E25556" w:rsidRPr="000B315E" w:rsidRDefault="00DC4497" w:rsidP="005E07D3">
      <w:pPr>
        <w:spacing w:after="0"/>
        <w:ind w:firstLine="567"/>
        <w:rPr>
          <w:rFonts w:ascii="Times New Roman" w:eastAsia="Calibri" w:hAnsi="Times New Roman" w:cs="Times New Roman"/>
          <w:i/>
          <w:color w:val="000000"/>
          <w:sz w:val="28"/>
          <w:szCs w:val="28"/>
          <w:lang w:val="en-GB"/>
        </w:rPr>
      </w:pPr>
      <w:r w:rsidRPr="006447CE">
        <w:rPr>
          <w:rFonts w:ascii="Times New Roman" w:eastAsia="Calibri" w:hAnsi="Times New Roman" w:cs="Times New Roman"/>
          <w:b/>
          <w:i/>
          <w:color w:val="000000"/>
          <w:sz w:val="28"/>
          <w:szCs w:val="28"/>
          <w:lang w:val="en-GB"/>
        </w:rPr>
        <w:t xml:space="preserve">Keywords: </w:t>
      </w:r>
      <w:r w:rsidRPr="006447CE">
        <w:rPr>
          <w:rFonts w:ascii="Times New Roman" w:eastAsia="Calibri" w:hAnsi="Times New Roman" w:cs="Times New Roman"/>
          <w:i/>
          <w:color w:val="000000"/>
          <w:sz w:val="28"/>
          <w:szCs w:val="28"/>
          <w:lang w:val="en-GB"/>
        </w:rPr>
        <w:t>index, relative indicator, socio-economic phenomena, dynamics, price, turnover.</w:t>
      </w:r>
    </w:p>
    <w:p w:rsidR="005E07D3" w:rsidRPr="000B315E" w:rsidRDefault="005E07D3" w:rsidP="005E07D3">
      <w:pPr>
        <w:spacing w:after="0"/>
        <w:ind w:firstLine="567"/>
        <w:rPr>
          <w:rFonts w:ascii="Times New Roman" w:eastAsia="Calibri" w:hAnsi="Times New Roman" w:cs="Times New Roman"/>
          <w:i/>
          <w:color w:val="000000"/>
          <w:sz w:val="28"/>
          <w:szCs w:val="28"/>
          <w:lang w:val="en-GB"/>
        </w:rPr>
      </w:pPr>
    </w:p>
    <w:p w:rsidR="00E25556" w:rsidRPr="00E25556" w:rsidRDefault="00E25556" w:rsidP="00E25556">
      <w:pPr>
        <w:spacing w:after="0" w:line="240" w:lineRule="auto"/>
        <w:ind w:firstLine="709"/>
        <w:jc w:val="both"/>
        <w:rPr>
          <w:rFonts w:ascii="Times New Roman" w:eastAsia="Times New Roman" w:hAnsi="Times New Roman" w:cs="Times New Roman"/>
          <w:color w:val="000000"/>
          <w:sz w:val="28"/>
          <w:szCs w:val="28"/>
          <w:lang w:eastAsia="ru-RU"/>
        </w:rPr>
      </w:pPr>
      <w:r w:rsidRPr="00E25556">
        <w:rPr>
          <w:rFonts w:ascii="Times New Roman" w:eastAsia="Times New Roman" w:hAnsi="Times New Roman" w:cs="Times New Roman"/>
          <w:color w:val="000000"/>
          <w:sz w:val="28"/>
          <w:szCs w:val="28"/>
          <w:shd w:val="clear" w:color="auto" w:fill="FFFFFF"/>
          <w:lang w:eastAsia="ru-RU"/>
        </w:rPr>
        <w:t>Индексы являются важнейшим видом обобщающих статистических показателей. Они используются для характеристики динамики явлений, сравнений по различным территориям, при контроле и разработке плановых заданий. Наравне со средними величинами они представляют собой один из самых распространенных видов статистических показателей. Слово «индекс» в переводе с латыни означает указатель, показатель. В статистике этот термин имеет специфическое значение. Индекс – это относительная величина, характеризующая изменение сложных общественных явлений во времени, пространстве или по сравнению с планом [4].</w:t>
      </w:r>
    </w:p>
    <w:p w:rsidR="00E25556" w:rsidRPr="00E25556" w:rsidRDefault="00E25556" w:rsidP="00E25556">
      <w:pPr>
        <w:spacing w:after="0" w:line="240" w:lineRule="auto"/>
        <w:ind w:firstLine="567"/>
        <w:jc w:val="both"/>
        <w:rPr>
          <w:rFonts w:ascii="Times New Roman" w:eastAsia="Times New Roman" w:hAnsi="Times New Roman" w:cs="Times New Roman"/>
          <w:color w:val="000000"/>
          <w:sz w:val="28"/>
          <w:szCs w:val="28"/>
          <w:lang w:eastAsia="ru-RU"/>
        </w:rPr>
      </w:pPr>
      <w:r w:rsidRPr="00E25556">
        <w:rPr>
          <w:rFonts w:ascii="Times New Roman" w:eastAsia="Times New Roman" w:hAnsi="Times New Roman" w:cs="Times New Roman"/>
          <w:color w:val="000000"/>
          <w:sz w:val="28"/>
          <w:szCs w:val="28"/>
          <w:lang w:eastAsia="ru-RU"/>
        </w:rPr>
        <w:t>Важное значение индексы имеют при расчете и оценке резервов повышения эффективности производства, роста производительности труда. Умелое их применение позволяет разносторонне и глубже проанализировать производственную деятельность, например, организаций АПК, вскрыть, рассчитать и оценить неиспользованные резервы.</w:t>
      </w:r>
    </w:p>
    <w:p w:rsidR="00E25556" w:rsidRPr="00E25556" w:rsidRDefault="00E25556" w:rsidP="00E25556">
      <w:pPr>
        <w:spacing w:after="0" w:line="240" w:lineRule="auto"/>
        <w:ind w:firstLine="709"/>
        <w:jc w:val="both"/>
        <w:rPr>
          <w:rFonts w:ascii="Times New Roman" w:eastAsia="Times New Roman" w:hAnsi="Times New Roman" w:cs="Times New Roman"/>
          <w:color w:val="000000"/>
          <w:sz w:val="28"/>
          <w:szCs w:val="28"/>
          <w:lang w:eastAsia="ru-RU"/>
        </w:rPr>
      </w:pPr>
      <w:r w:rsidRPr="00E25556">
        <w:rPr>
          <w:rFonts w:ascii="Times New Roman" w:eastAsia="Times New Roman" w:hAnsi="Times New Roman" w:cs="Times New Roman"/>
          <w:color w:val="000000"/>
          <w:sz w:val="28"/>
          <w:szCs w:val="28"/>
          <w:lang w:eastAsia="ru-RU"/>
        </w:rPr>
        <w:t>В экономической сфере деятельности индексы начали применяться давно. Первые попытки выражения динамики цен на различные товары с помощью одной относительной обобщающей величины известны были Х</w:t>
      </w:r>
      <w:r w:rsidRPr="00E25556">
        <w:rPr>
          <w:rFonts w:ascii="Times New Roman" w:eastAsia="Times New Roman" w:hAnsi="Times New Roman" w:cs="Times New Roman"/>
          <w:color w:val="000000"/>
          <w:sz w:val="28"/>
          <w:szCs w:val="28"/>
          <w:lang w:val="en-US" w:eastAsia="ru-RU"/>
        </w:rPr>
        <w:t>VIII</w:t>
      </w:r>
      <w:r w:rsidRPr="00E25556">
        <w:rPr>
          <w:rFonts w:ascii="Times New Roman" w:eastAsia="Times New Roman" w:hAnsi="Times New Roman" w:cs="Times New Roman"/>
          <w:color w:val="000000"/>
          <w:sz w:val="28"/>
          <w:szCs w:val="28"/>
          <w:lang w:eastAsia="ru-RU"/>
        </w:rPr>
        <w:t>веке. Наиболее ранним обобщающим показателем изменения цен считают предложенный в 1738 г. Дюто (Франция) показатель </w:t>
      </w:r>
      <w:r w:rsidRPr="00E25556">
        <w:rPr>
          <w:rFonts w:ascii="Times New Roman" w:eastAsia="Times New Roman" w:hAnsi="Times New Roman" w:cs="Times New Roman"/>
          <w:noProof/>
          <w:color w:val="000000"/>
          <w:sz w:val="28"/>
          <w:szCs w:val="28"/>
          <w:vertAlign w:val="subscript"/>
          <w:lang w:eastAsia="ru-RU"/>
        </w:rPr>
        <w:drawing>
          <wp:inline distT="0" distB="0" distL="0" distR="0" wp14:anchorId="5DB87ED7" wp14:editId="09E6DAA5">
            <wp:extent cx="273050" cy="315420"/>
            <wp:effectExtent l="19050" t="0" r="0" b="0"/>
            <wp:docPr id="72" name="Рисунок 1" descr="http://zinref.ru/000_uchebniki/00800economica/003_00_Elektronny_komplex_Statistika_belarus_uchebnoe_posobie_karpenko/000/012_240image3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inref.ru/000_uchebniki/00800economica/003_00_Elektronny_komplex_Statistika_belarus_uchebnoe_posobie_karpenko/000/012_240image335.gif"/>
                    <pic:cNvPicPr>
                      <a:picLocks noChangeAspect="1" noChangeArrowheads="1"/>
                    </pic:cNvPicPr>
                  </pic:nvPicPr>
                  <pic:blipFill>
                    <a:blip r:embed="rId107"/>
                    <a:srcRect/>
                    <a:stretch>
                      <a:fillRect/>
                    </a:stretch>
                  </pic:blipFill>
                  <pic:spPr bwMode="auto">
                    <a:xfrm>
                      <a:off x="0" y="0"/>
                      <a:ext cx="273050" cy="315420"/>
                    </a:xfrm>
                    <a:prstGeom prst="rect">
                      <a:avLst/>
                    </a:prstGeom>
                    <a:noFill/>
                    <a:ln w="9525">
                      <a:noFill/>
                      <a:miter lim="800000"/>
                      <a:headEnd/>
                      <a:tailEnd/>
                    </a:ln>
                  </pic:spPr>
                </pic:pic>
              </a:graphicData>
            </a:graphic>
          </wp:inline>
        </w:drawing>
      </w:r>
      <w:r w:rsidRPr="00E25556">
        <w:rPr>
          <w:rFonts w:ascii="Times New Roman" w:eastAsia="Times New Roman" w:hAnsi="Times New Roman" w:cs="Times New Roman"/>
          <w:color w:val="000000"/>
          <w:sz w:val="28"/>
          <w:szCs w:val="28"/>
          <w:lang w:eastAsia="ru-RU"/>
        </w:rPr>
        <w:t>т.е. отношение суммы цен </w:t>
      </w:r>
      <w:r w:rsidRPr="00E25556">
        <w:rPr>
          <w:rFonts w:ascii="Times New Roman" w:eastAsia="Times New Roman" w:hAnsi="Times New Roman" w:cs="Times New Roman"/>
          <w:noProof/>
          <w:color w:val="000000"/>
          <w:sz w:val="28"/>
          <w:szCs w:val="28"/>
          <w:vertAlign w:val="subscript"/>
          <w:lang w:eastAsia="ru-RU"/>
        </w:rPr>
        <w:drawing>
          <wp:inline distT="0" distB="0" distL="0" distR="0" wp14:anchorId="785EABED" wp14:editId="62F6A7F2">
            <wp:extent cx="312615" cy="203200"/>
            <wp:effectExtent l="0" t="0" r="0" b="0"/>
            <wp:docPr id="73" name="Рисунок 2" descr="http://zinref.ru/000_uchebniki/00800economica/003_00_Elektronny_komplex_Statistika_belarus_uchebnoe_posobie_karpenko/000/012_241image3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inref.ru/000_uchebniki/00800economica/003_00_Elektronny_komplex_Statistika_belarus_uchebnoe_posobie_karpenko/000/012_241image336.gif"/>
                    <pic:cNvPicPr>
                      <a:picLocks noChangeAspect="1" noChangeArrowheads="1"/>
                    </pic:cNvPicPr>
                  </pic:nvPicPr>
                  <pic:blipFill>
                    <a:blip r:embed="rId108"/>
                    <a:srcRect/>
                    <a:stretch>
                      <a:fillRect/>
                    </a:stretch>
                  </pic:blipFill>
                  <pic:spPr bwMode="auto">
                    <a:xfrm>
                      <a:off x="0" y="0"/>
                      <a:ext cx="312615" cy="203200"/>
                    </a:xfrm>
                    <a:prstGeom prst="rect">
                      <a:avLst/>
                    </a:prstGeom>
                    <a:noFill/>
                    <a:ln w="9525">
                      <a:noFill/>
                      <a:miter lim="800000"/>
                      <a:headEnd/>
                      <a:tailEnd/>
                    </a:ln>
                  </pic:spPr>
                </pic:pic>
              </a:graphicData>
            </a:graphic>
          </wp:inline>
        </w:drawing>
      </w:r>
      <w:r w:rsidRPr="00E25556">
        <w:rPr>
          <w:rFonts w:ascii="Times New Roman" w:eastAsia="Times New Roman" w:hAnsi="Times New Roman" w:cs="Times New Roman"/>
          <w:color w:val="000000"/>
          <w:sz w:val="28"/>
          <w:szCs w:val="28"/>
          <w:lang w:eastAsia="ru-RU"/>
        </w:rPr>
        <w:t>различных товаров в конечном (отчетном) периоде к сумме цен тех же товаров в начальном (базисном) периоде. При таком расчете учитывались только цены и не принималось во внимание количество товаров. Также без учета количества товаров рассчитывал в 1764 г. динамику цен Карли (Италия). Только во второй половине Х</w:t>
      </w:r>
      <w:r w:rsidRPr="00E25556">
        <w:rPr>
          <w:rFonts w:ascii="Times New Roman" w:eastAsia="Times New Roman" w:hAnsi="Times New Roman" w:cs="Times New Roman"/>
          <w:color w:val="000000"/>
          <w:sz w:val="28"/>
          <w:szCs w:val="28"/>
          <w:lang w:val="en-US" w:eastAsia="ru-RU"/>
        </w:rPr>
        <w:t>I</w:t>
      </w:r>
      <w:r w:rsidRPr="00E25556">
        <w:rPr>
          <w:rFonts w:ascii="Times New Roman" w:eastAsia="Times New Roman" w:hAnsi="Times New Roman" w:cs="Times New Roman"/>
          <w:color w:val="000000"/>
          <w:sz w:val="28"/>
          <w:szCs w:val="28"/>
          <w:lang w:eastAsia="ru-RU"/>
        </w:rPr>
        <w:t xml:space="preserve">Х века </w:t>
      </w:r>
      <w:r w:rsidRPr="00E25556">
        <w:rPr>
          <w:rFonts w:ascii="Times New Roman" w:eastAsia="Times New Roman" w:hAnsi="Times New Roman" w:cs="Times New Roman"/>
          <w:color w:val="000000"/>
          <w:sz w:val="28"/>
          <w:szCs w:val="28"/>
          <w:lang w:eastAsia="ru-RU"/>
        </w:rPr>
        <w:lastRenderedPageBreak/>
        <w:t>сначала Ласпейрес, а затем Пааше (Германия) ввели в практику индексных расчетов так называемую </w:t>
      </w:r>
      <w:r w:rsidRPr="00E25556">
        <w:rPr>
          <w:rFonts w:ascii="Times New Roman" w:eastAsia="Times New Roman" w:hAnsi="Times New Roman" w:cs="Times New Roman"/>
          <w:bCs/>
          <w:color w:val="000000"/>
          <w:sz w:val="28"/>
          <w:szCs w:val="28"/>
          <w:lang w:eastAsia="ru-RU"/>
        </w:rPr>
        <w:t>агрегатную форму</w:t>
      </w:r>
      <w:r w:rsidRPr="00E25556">
        <w:rPr>
          <w:rFonts w:ascii="Times New Roman" w:eastAsia="Times New Roman" w:hAnsi="Times New Roman" w:cs="Times New Roman"/>
          <w:color w:val="000000"/>
          <w:sz w:val="28"/>
          <w:szCs w:val="28"/>
          <w:lang w:eastAsia="ru-RU"/>
        </w:rPr>
        <w:t> индекса цен, в которой их изменение характеризовалось применительно к определенной массе товаров. При введении в формулу количества каждого вида товаров </w:t>
      </w:r>
      <w:r w:rsidRPr="00E25556">
        <w:rPr>
          <w:rFonts w:ascii="Times New Roman" w:eastAsia="Times New Roman" w:hAnsi="Times New Roman" w:cs="Times New Roman"/>
          <w:color w:val="000000"/>
          <w:sz w:val="28"/>
          <w:szCs w:val="28"/>
          <w:lang w:val="en-US" w:eastAsia="ru-RU"/>
        </w:rPr>
        <w:t>q</w:t>
      </w:r>
      <w:r w:rsidRPr="00E25556">
        <w:rPr>
          <w:rFonts w:ascii="Times New Roman" w:eastAsia="Times New Roman" w:hAnsi="Times New Roman" w:cs="Times New Roman"/>
          <w:color w:val="000000"/>
          <w:sz w:val="28"/>
          <w:szCs w:val="28"/>
          <w:lang w:eastAsia="ru-RU"/>
        </w:rPr>
        <w:t>  общий индекс Ласпейреса принял следующий вид:</w:t>
      </w:r>
    </w:p>
    <w:p w:rsidR="00E25556" w:rsidRPr="00E25556" w:rsidRDefault="00E25556" w:rsidP="00E25556">
      <w:pPr>
        <w:spacing w:after="0" w:line="240" w:lineRule="auto"/>
        <w:ind w:firstLine="567"/>
        <w:jc w:val="both"/>
        <w:rPr>
          <w:rFonts w:ascii="Times New Roman" w:eastAsia="Times New Roman" w:hAnsi="Times New Roman" w:cs="Times New Roman"/>
          <w:color w:val="000000"/>
          <w:sz w:val="28"/>
          <w:szCs w:val="28"/>
          <w:lang w:eastAsia="ru-RU"/>
        </w:rPr>
      </w:pPr>
      <w:r w:rsidRPr="00E25556">
        <w:rPr>
          <w:rFonts w:ascii="Times New Roman" w:eastAsia="Times New Roman" w:hAnsi="Times New Roman" w:cs="Times New Roman"/>
          <w:color w:val="000000"/>
          <w:sz w:val="28"/>
          <w:szCs w:val="28"/>
          <w:lang w:eastAsia="ru-RU"/>
        </w:rPr>
        <w:t>                                                    </w:t>
      </w:r>
      <w:r w:rsidRPr="00E25556">
        <w:rPr>
          <w:rFonts w:ascii="Times New Roman" w:eastAsia="Times New Roman" w:hAnsi="Times New Roman" w:cs="Times New Roman"/>
          <w:noProof/>
          <w:color w:val="000000"/>
          <w:sz w:val="28"/>
          <w:szCs w:val="28"/>
          <w:vertAlign w:val="subscript"/>
          <w:lang w:eastAsia="ru-RU"/>
        </w:rPr>
        <w:drawing>
          <wp:inline distT="0" distB="0" distL="0" distR="0" wp14:anchorId="2B95CAB4" wp14:editId="2C8E226D">
            <wp:extent cx="908050" cy="571500"/>
            <wp:effectExtent l="19050" t="0" r="6350" b="0"/>
            <wp:docPr id="74" name="Рисунок 3" descr="http://zinref.ru/000_uchebniki/00800economica/003_00_Elektronny_komplex_Statistika_belarus_uchebnoe_posobie_karpenko/000/012_255image3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zinref.ru/000_uchebniki/00800economica/003_00_Elektronny_komplex_Statistika_belarus_uchebnoe_posobie_karpenko/000/012_255image337.gif"/>
                    <pic:cNvPicPr>
                      <a:picLocks noChangeAspect="1" noChangeArrowheads="1"/>
                    </pic:cNvPicPr>
                  </pic:nvPicPr>
                  <pic:blipFill>
                    <a:blip r:embed="rId109"/>
                    <a:srcRect/>
                    <a:stretch>
                      <a:fillRect/>
                    </a:stretch>
                  </pic:blipFill>
                  <pic:spPr bwMode="auto">
                    <a:xfrm>
                      <a:off x="0" y="0"/>
                      <a:ext cx="908050" cy="571500"/>
                    </a:xfrm>
                    <a:prstGeom prst="rect">
                      <a:avLst/>
                    </a:prstGeom>
                    <a:noFill/>
                    <a:ln w="9525">
                      <a:noFill/>
                      <a:miter lim="800000"/>
                      <a:headEnd/>
                      <a:tailEnd/>
                    </a:ln>
                  </pic:spPr>
                </pic:pic>
              </a:graphicData>
            </a:graphic>
          </wp:inline>
        </w:drawing>
      </w:r>
      <w:r w:rsidRPr="00E25556">
        <w:rPr>
          <w:rFonts w:ascii="Times New Roman" w:eastAsia="Times New Roman" w:hAnsi="Times New Roman" w:cs="Times New Roman"/>
          <w:color w:val="000000"/>
          <w:sz w:val="28"/>
          <w:szCs w:val="28"/>
          <w:lang w:eastAsia="ru-RU"/>
        </w:rPr>
        <w:t>                                            </w:t>
      </w:r>
    </w:p>
    <w:p w:rsidR="00E25556" w:rsidRPr="00E25556" w:rsidRDefault="00E25556" w:rsidP="00E25556">
      <w:pPr>
        <w:spacing w:after="0" w:line="240" w:lineRule="auto"/>
        <w:ind w:firstLine="567"/>
        <w:jc w:val="both"/>
        <w:rPr>
          <w:rFonts w:ascii="Times New Roman" w:eastAsia="Times New Roman" w:hAnsi="Times New Roman" w:cs="Times New Roman"/>
          <w:color w:val="000000"/>
          <w:sz w:val="28"/>
          <w:szCs w:val="28"/>
          <w:lang w:eastAsia="ru-RU"/>
        </w:rPr>
      </w:pPr>
      <w:r w:rsidRPr="00E25556">
        <w:rPr>
          <w:rFonts w:ascii="Times New Roman" w:eastAsia="Times New Roman" w:hAnsi="Times New Roman" w:cs="Times New Roman"/>
          <w:color w:val="000000"/>
          <w:sz w:val="28"/>
          <w:szCs w:val="28"/>
          <w:lang w:eastAsia="ru-RU"/>
        </w:rPr>
        <w:t>в то время как формула Пааше была выражена так:</w:t>
      </w:r>
    </w:p>
    <w:p w:rsidR="00E25556" w:rsidRPr="00E25556" w:rsidRDefault="00E25556" w:rsidP="00E25556">
      <w:pPr>
        <w:spacing w:after="0" w:line="240" w:lineRule="auto"/>
        <w:ind w:firstLine="567"/>
        <w:jc w:val="both"/>
        <w:rPr>
          <w:rFonts w:ascii="Times New Roman" w:eastAsia="Times New Roman" w:hAnsi="Times New Roman" w:cs="Times New Roman"/>
          <w:color w:val="000000"/>
          <w:sz w:val="28"/>
          <w:szCs w:val="28"/>
          <w:lang w:eastAsia="ru-RU"/>
        </w:rPr>
      </w:pPr>
      <w:r w:rsidRPr="00E25556">
        <w:rPr>
          <w:rFonts w:ascii="Times New Roman" w:eastAsia="Times New Roman" w:hAnsi="Times New Roman" w:cs="Times New Roman"/>
          <w:color w:val="000000"/>
          <w:sz w:val="28"/>
          <w:szCs w:val="28"/>
          <w:lang w:eastAsia="ru-RU"/>
        </w:rPr>
        <w:t>                                                   </w:t>
      </w:r>
      <w:r w:rsidRPr="00E25556">
        <w:rPr>
          <w:rFonts w:ascii="Times New Roman" w:eastAsia="Times New Roman" w:hAnsi="Times New Roman" w:cs="Times New Roman"/>
          <w:noProof/>
          <w:color w:val="000000"/>
          <w:sz w:val="28"/>
          <w:szCs w:val="28"/>
          <w:vertAlign w:val="subscript"/>
          <w:lang w:eastAsia="ru-RU"/>
        </w:rPr>
        <w:drawing>
          <wp:inline distT="0" distB="0" distL="0" distR="0" wp14:anchorId="63CB6A90" wp14:editId="0DC414A5">
            <wp:extent cx="876300" cy="571500"/>
            <wp:effectExtent l="19050" t="0" r="0" b="0"/>
            <wp:docPr id="75" name="Рисунок 4" descr="http://zinref.ru/000_uchebniki/00800economica/003_00_Elektronny_komplex_Statistika_belarus_uchebnoe_posobie_karpenko/000/012_261image3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zinref.ru/000_uchebniki/00800economica/003_00_Elektronny_komplex_Statistika_belarus_uchebnoe_posobie_karpenko/000/012_261image338.gif"/>
                    <pic:cNvPicPr>
                      <a:picLocks noChangeAspect="1" noChangeArrowheads="1"/>
                    </pic:cNvPicPr>
                  </pic:nvPicPr>
                  <pic:blipFill>
                    <a:blip r:embed="rId110"/>
                    <a:srcRect/>
                    <a:stretch>
                      <a:fillRect/>
                    </a:stretch>
                  </pic:blipFill>
                  <pic:spPr bwMode="auto">
                    <a:xfrm>
                      <a:off x="0" y="0"/>
                      <a:ext cx="876300" cy="571500"/>
                    </a:xfrm>
                    <a:prstGeom prst="rect">
                      <a:avLst/>
                    </a:prstGeom>
                    <a:noFill/>
                    <a:ln w="9525">
                      <a:noFill/>
                      <a:miter lim="800000"/>
                      <a:headEnd/>
                      <a:tailEnd/>
                    </a:ln>
                  </pic:spPr>
                </pic:pic>
              </a:graphicData>
            </a:graphic>
          </wp:inline>
        </w:drawing>
      </w:r>
      <w:r w:rsidRPr="00E25556">
        <w:rPr>
          <w:rFonts w:ascii="Times New Roman" w:eastAsia="Times New Roman" w:hAnsi="Times New Roman" w:cs="Times New Roman"/>
          <w:color w:val="000000"/>
          <w:sz w:val="28"/>
          <w:szCs w:val="28"/>
          <w:lang w:eastAsia="ru-RU"/>
        </w:rPr>
        <w:t>  </w:t>
      </w:r>
    </w:p>
    <w:p w:rsidR="00E25556" w:rsidRPr="00E25556" w:rsidRDefault="00E25556" w:rsidP="00E25556">
      <w:pPr>
        <w:spacing w:after="0" w:line="240" w:lineRule="auto"/>
        <w:ind w:firstLine="567"/>
        <w:jc w:val="both"/>
        <w:rPr>
          <w:rFonts w:ascii="Times New Roman" w:eastAsia="Times New Roman" w:hAnsi="Times New Roman" w:cs="Times New Roman"/>
          <w:color w:val="000000"/>
          <w:sz w:val="28"/>
          <w:szCs w:val="28"/>
          <w:lang w:eastAsia="ru-RU"/>
        </w:rPr>
      </w:pPr>
      <w:r w:rsidRPr="00E25556">
        <w:rPr>
          <w:rFonts w:ascii="Times New Roman" w:eastAsia="Times New Roman" w:hAnsi="Times New Roman" w:cs="Times New Roman"/>
          <w:color w:val="000000"/>
          <w:sz w:val="28"/>
          <w:szCs w:val="28"/>
          <w:lang w:eastAsia="ru-RU"/>
        </w:rPr>
        <w:t>где  </w:t>
      </w:r>
      <w:r w:rsidRPr="00E25556">
        <w:rPr>
          <w:rFonts w:ascii="Times New Roman" w:eastAsia="Times New Roman" w:hAnsi="Times New Roman" w:cs="Times New Roman"/>
          <w:noProof/>
          <w:color w:val="000000"/>
          <w:sz w:val="28"/>
          <w:szCs w:val="28"/>
          <w:vertAlign w:val="subscript"/>
          <w:lang w:eastAsia="ru-RU"/>
        </w:rPr>
        <w:drawing>
          <wp:inline distT="0" distB="0" distL="0" distR="0" wp14:anchorId="3658BADC" wp14:editId="05055740">
            <wp:extent cx="184150" cy="304800"/>
            <wp:effectExtent l="19050" t="0" r="6350" b="0"/>
            <wp:docPr id="76" name="Рисунок 5" descr="http://zinref.ru/000_uchebniki/00800economica/003_00_Elektronny_komplex_Statistika_belarus_uchebnoe_posobie_karpenko/000/012_263image3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zinref.ru/000_uchebniki/00800economica/003_00_Elektronny_komplex_Statistika_belarus_uchebnoe_posobie_karpenko/000/012_263image339.gif"/>
                    <pic:cNvPicPr>
                      <a:picLocks noChangeAspect="1" noChangeArrowheads="1"/>
                    </pic:cNvPicPr>
                  </pic:nvPicPr>
                  <pic:blipFill>
                    <a:blip r:embed="rId111"/>
                    <a:srcRect/>
                    <a:stretch>
                      <a:fillRect/>
                    </a:stretch>
                  </pic:blipFill>
                  <pic:spPr bwMode="auto">
                    <a:xfrm>
                      <a:off x="0" y="0"/>
                      <a:ext cx="184150" cy="304800"/>
                    </a:xfrm>
                    <a:prstGeom prst="rect">
                      <a:avLst/>
                    </a:prstGeom>
                    <a:noFill/>
                    <a:ln w="9525">
                      <a:noFill/>
                      <a:miter lim="800000"/>
                      <a:headEnd/>
                      <a:tailEnd/>
                    </a:ln>
                  </pic:spPr>
                </pic:pic>
              </a:graphicData>
            </a:graphic>
          </wp:inline>
        </w:drawing>
      </w:r>
      <w:r w:rsidRPr="00E25556">
        <w:rPr>
          <w:rFonts w:ascii="Times New Roman" w:eastAsia="Times New Roman" w:hAnsi="Times New Roman" w:cs="Times New Roman"/>
          <w:color w:val="000000"/>
          <w:sz w:val="28"/>
          <w:szCs w:val="28"/>
          <w:lang w:eastAsia="ru-RU"/>
        </w:rPr>
        <w:t> – общий индекс цен; р</w:t>
      </w:r>
      <w:r w:rsidRPr="00E25556">
        <w:rPr>
          <w:rFonts w:ascii="Times New Roman" w:eastAsia="Times New Roman" w:hAnsi="Times New Roman" w:cs="Times New Roman"/>
          <w:color w:val="000000"/>
          <w:sz w:val="28"/>
          <w:szCs w:val="28"/>
          <w:vertAlign w:val="subscript"/>
          <w:lang w:eastAsia="ru-RU"/>
        </w:rPr>
        <w:t>0</w:t>
      </w:r>
      <w:r w:rsidRPr="00E25556">
        <w:rPr>
          <w:rFonts w:ascii="Times New Roman" w:eastAsia="Times New Roman" w:hAnsi="Times New Roman" w:cs="Times New Roman"/>
          <w:color w:val="000000"/>
          <w:sz w:val="28"/>
          <w:szCs w:val="28"/>
          <w:lang w:eastAsia="ru-RU"/>
        </w:rPr>
        <w:t>, р</w:t>
      </w:r>
      <w:r w:rsidRPr="00E25556">
        <w:rPr>
          <w:rFonts w:ascii="Times New Roman" w:eastAsia="Times New Roman" w:hAnsi="Times New Roman" w:cs="Times New Roman"/>
          <w:color w:val="000000"/>
          <w:sz w:val="28"/>
          <w:szCs w:val="28"/>
          <w:vertAlign w:val="subscript"/>
          <w:lang w:eastAsia="ru-RU"/>
        </w:rPr>
        <w:t>1</w:t>
      </w:r>
      <w:r w:rsidRPr="00E25556">
        <w:rPr>
          <w:rFonts w:ascii="Times New Roman" w:eastAsia="Times New Roman" w:hAnsi="Times New Roman" w:cs="Times New Roman"/>
          <w:color w:val="000000"/>
          <w:sz w:val="28"/>
          <w:szCs w:val="28"/>
          <w:lang w:eastAsia="ru-RU"/>
        </w:rPr>
        <w:t> – цена за единицу каждого вида товаров соответственно в базисном и отчетном периодах; </w:t>
      </w:r>
      <w:r w:rsidRPr="00E25556">
        <w:rPr>
          <w:rFonts w:ascii="Times New Roman" w:eastAsia="Times New Roman" w:hAnsi="Times New Roman" w:cs="Times New Roman"/>
          <w:color w:val="000000"/>
          <w:sz w:val="28"/>
          <w:szCs w:val="28"/>
          <w:lang w:val="en-US" w:eastAsia="ru-RU"/>
        </w:rPr>
        <w:t>q</w:t>
      </w:r>
      <w:r w:rsidRPr="00E25556">
        <w:rPr>
          <w:rFonts w:ascii="Times New Roman" w:eastAsia="Times New Roman" w:hAnsi="Times New Roman" w:cs="Times New Roman"/>
          <w:color w:val="000000"/>
          <w:sz w:val="28"/>
          <w:szCs w:val="28"/>
          <w:vertAlign w:val="subscript"/>
          <w:lang w:eastAsia="ru-RU"/>
        </w:rPr>
        <w:t>0</w:t>
      </w:r>
      <w:r w:rsidRPr="00E25556">
        <w:rPr>
          <w:rFonts w:ascii="Times New Roman" w:eastAsia="Times New Roman" w:hAnsi="Times New Roman" w:cs="Times New Roman"/>
          <w:color w:val="000000"/>
          <w:sz w:val="28"/>
          <w:szCs w:val="28"/>
          <w:lang w:eastAsia="ru-RU"/>
        </w:rPr>
        <w:t>, </w:t>
      </w:r>
      <w:r w:rsidRPr="00E25556">
        <w:rPr>
          <w:rFonts w:ascii="Times New Roman" w:eastAsia="Times New Roman" w:hAnsi="Times New Roman" w:cs="Times New Roman"/>
          <w:color w:val="000000"/>
          <w:sz w:val="28"/>
          <w:szCs w:val="28"/>
          <w:lang w:val="en-US" w:eastAsia="ru-RU"/>
        </w:rPr>
        <w:t>q</w:t>
      </w:r>
      <w:r w:rsidRPr="00E25556">
        <w:rPr>
          <w:rFonts w:ascii="Times New Roman" w:eastAsia="Times New Roman" w:hAnsi="Times New Roman" w:cs="Times New Roman"/>
          <w:color w:val="000000"/>
          <w:sz w:val="28"/>
          <w:szCs w:val="28"/>
          <w:vertAlign w:val="subscript"/>
          <w:lang w:eastAsia="ru-RU"/>
        </w:rPr>
        <w:t>1</w:t>
      </w:r>
      <w:r w:rsidRPr="00E25556">
        <w:rPr>
          <w:rFonts w:ascii="Times New Roman" w:eastAsia="Times New Roman" w:hAnsi="Times New Roman" w:cs="Times New Roman"/>
          <w:color w:val="000000"/>
          <w:sz w:val="28"/>
          <w:szCs w:val="28"/>
          <w:lang w:eastAsia="ru-RU"/>
        </w:rPr>
        <w:t> – количество каждого вида товаров в базисном и отчетном периодах.</w:t>
      </w:r>
    </w:p>
    <w:p w:rsidR="00E25556" w:rsidRPr="00E25556" w:rsidRDefault="00E25556" w:rsidP="00E25556">
      <w:pPr>
        <w:spacing w:after="0" w:line="240" w:lineRule="auto"/>
        <w:ind w:firstLine="567"/>
        <w:jc w:val="both"/>
        <w:rPr>
          <w:rFonts w:ascii="Times New Roman" w:eastAsia="Times New Roman" w:hAnsi="Times New Roman" w:cs="Times New Roman"/>
          <w:color w:val="000000"/>
          <w:sz w:val="28"/>
          <w:szCs w:val="28"/>
          <w:lang w:eastAsia="ru-RU"/>
        </w:rPr>
      </w:pPr>
      <w:r w:rsidRPr="00E25556">
        <w:rPr>
          <w:rFonts w:ascii="Times New Roman" w:eastAsia="Times New Roman" w:hAnsi="Times New Roman" w:cs="Times New Roman"/>
          <w:color w:val="000000"/>
          <w:sz w:val="28"/>
          <w:szCs w:val="28"/>
          <w:lang w:eastAsia="ru-RU"/>
        </w:rPr>
        <w:t xml:space="preserve">Расчет общего индекса по первой формуле показывает соотношение цен отчетного периода и цен базисного периода применительно к массе товаров, проданных в базисном периоде. </w:t>
      </w:r>
    </w:p>
    <w:p w:rsidR="00E25556" w:rsidRPr="00E25556" w:rsidRDefault="00E25556" w:rsidP="00E25556">
      <w:pPr>
        <w:spacing w:after="0" w:line="240" w:lineRule="auto"/>
        <w:ind w:firstLine="567"/>
        <w:jc w:val="both"/>
        <w:rPr>
          <w:rFonts w:ascii="Times New Roman" w:eastAsia="Times New Roman" w:hAnsi="Times New Roman" w:cs="Times New Roman"/>
          <w:color w:val="000000"/>
          <w:sz w:val="28"/>
          <w:szCs w:val="28"/>
          <w:lang w:eastAsia="ru-RU"/>
        </w:rPr>
      </w:pPr>
      <w:r w:rsidRPr="00E25556">
        <w:rPr>
          <w:rFonts w:ascii="Times New Roman" w:eastAsia="Times New Roman" w:hAnsi="Times New Roman" w:cs="Times New Roman"/>
          <w:color w:val="000000"/>
          <w:sz w:val="28"/>
          <w:szCs w:val="28"/>
          <w:lang w:eastAsia="ru-RU"/>
        </w:rPr>
        <w:t>Ласпейрес впервые предложил формулу для расчета общего индекса цен в 1864 г., а формула Пааше была  предложена в 1874 г. Важно, что Ласпейрес впервые придал индексу цен </w:t>
      </w:r>
      <w:r w:rsidRPr="00E25556">
        <w:rPr>
          <w:rFonts w:ascii="Times New Roman" w:eastAsia="Times New Roman" w:hAnsi="Times New Roman" w:cs="Times New Roman"/>
          <w:bCs/>
          <w:color w:val="000000"/>
          <w:sz w:val="28"/>
          <w:szCs w:val="28"/>
          <w:lang w:eastAsia="ru-RU"/>
        </w:rPr>
        <w:t>экономический смысл</w:t>
      </w:r>
      <w:r w:rsidRPr="00E25556">
        <w:rPr>
          <w:rFonts w:ascii="Times New Roman" w:eastAsia="Times New Roman" w:hAnsi="Times New Roman" w:cs="Times New Roman"/>
          <w:color w:val="000000"/>
          <w:sz w:val="28"/>
          <w:szCs w:val="28"/>
          <w:lang w:eastAsia="ru-RU"/>
        </w:rPr>
        <w:t>, заменив простое суммирование цен различных товаров подсчетом стоимости определенной массы товаров. Привлечение к расчетам, кроме цен, еще и количества товаров дало возможность получать экономически осмысленный агрегат, объединяющий непосредственно несопоставимые цены и объемы различных товаров. Этим по существу и было положено начало научного обоснования индексного метода.</w:t>
      </w:r>
    </w:p>
    <w:p w:rsidR="00E25556" w:rsidRPr="00E25556" w:rsidRDefault="00E25556" w:rsidP="00E25556">
      <w:pPr>
        <w:spacing w:after="0" w:line="240" w:lineRule="auto"/>
        <w:ind w:firstLine="567"/>
        <w:jc w:val="both"/>
        <w:rPr>
          <w:rFonts w:ascii="Times New Roman" w:eastAsia="Times New Roman" w:hAnsi="Times New Roman" w:cs="Times New Roman"/>
          <w:color w:val="000000"/>
          <w:sz w:val="28"/>
          <w:szCs w:val="28"/>
          <w:lang w:eastAsia="ru-RU"/>
        </w:rPr>
      </w:pPr>
      <w:r w:rsidRPr="00E25556">
        <w:rPr>
          <w:rFonts w:ascii="Times New Roman" w:eastAsia="Times New Roman" w:hAnsi="Times New Roman" w:cs="Times New Roman"/>
          <w:color w:val="000000"/>
          <w:sz w:val="28"/>
          <w:szCs w:val="28"/>
          <w:lang w:eastAsia="ru-RU"/>
        </w:rPr>
        <w:t>В советский период статистические индексы широко стали исчисляться с 1918 года. Это были так называемые </w:t>
      </w:r>
      <w:r w:rsidRPr="00E25556">
        <w:rPr>
          <w:rFonts w:ascii="Times New Roman" w:eastAsia="Times New Roman" w:hAnsi="Times New Roman" w:cs="Times New Roman"/>
          <w:bCs/>
          <w:color w:val="000000"/>
          <w:sz w:val="28"/>
          <w:szCs w:val="28"/>
          <w:lang w:eastAsia="ru-RU"/>
        </w:rPr>
        <w:t>бюджетные индексы</w:t>
      </w:r>
      <w:r w:rsidRPr="00E25556">
        <w:rPr>
          <w:rFonts w:ascii="Times New Roman" w:eastAsia="Times New Roman" w:hAnsi="Times New Roman" w:cs="Times New Roman"/>
          <w:color w:val="000000"/>
          <w:sz w:val="28"/>
          <w:szCs w:val="28"/>
          <w:lang w:eastAsia="ru-RU"/>
        </w:rPr>
        <w:t>, которые характеризовали изменение стоимости определенного набора (агрегата) жизненно необходимых предметов и продуктов. В 1920 году в СССР начали исчислять </w:t>
      </w:r>
      <w:r w:rsidRPr="00E25556">
        <w:rPr>
          <w:rFonts w:ascii="Times New Roman" w:eastAsia="Times New Roman" w:hAnsi="Times New Roman" w:cs="Times New Roman"/>
          <w:bCs/>
          <w:color w:val="000000"/>
          <w:sz w:val="28"/>
          <w:szCs w:val="28"/>
          <w:lang w:eastAsia="ru-RU"/>
        </w:rPr>
        <w:t>общий индекс розничных цен</w:t>
      </w:r>
      <w:r w:rsidRPr="00E25556">
        <w:rPr>
          <w:rFonts w:ascii="Times New Roman" w:eastAsia="Times New Roman" w:hAnsi="Times New Roman" w:cs="Times New Roman"/>
          <w:color w:val="000000"/>
          <w:sz w:val="28"/>
          <w:szCs w:val="28"/>
          <w:lang w:eastAsia="ru-RU"/>
        </w:rPr>
        <w:t> на продаваемые предметы потребления и продукты питания в целом. Индексы цен и бюджетные индексы в то время практически использовались для регулирования заработной платы в условиях усиления инфляционных процессов, сопровождавшихся быстро меняющимися розничными ценами. Советская экономика вызвала к жизни ряд неизвестных ранее способов расчета индексов и в первую очередь определения </w:t>
      </w:r>
      <w:r w:rsidRPr="00E25556">
        <w:rPr>
          <w:rFonts w:ascii="Times New Roman" w:eastAsia="Times New Roman" w:hAnsi="Times New Roman" w:cs="Times New Roman"/>
          <w:bCs/>
          <w:color w:val="000000"/>
          <w:sz w:val="28"/>
          <w:szCs w:val="28"/>
          <w:lang w:eastAsia="ru-RU"/>
        </w:rPr>
        <w:t>индекса</w:t>
      </w:r>
      <w:r w:rsidRPr="00E25556">
        <w:rPr>
          <w:rFonts w:ascii="Times New Roman" w:eastAsia="Times New Roman" w:hAnsi="Times New Roman" w:cs="Times New Roman"/>
          <w:color w:val="000000"/>
          <w:sz w:val="28"/>
          <w:szCs w:val="28"/>
          <w:lang w:eastAsia="ru-RU"/>
        </w:rPr>
        <w:t> </w:t>
      </w:r>
      <w:r w:rsidRPr="00E25556">
        <w:rPr>
          <w:rFonts w:ascii="Times New Roman" w:eastAsia="Times New Roman" w:hAnsi="Times New Roman" w:cs="Times New Roman"/>
          <w:bCs/>
          <w:color w:val="000000"/>
          <w:sz w:val="28"/>
          <w:szCs w:val="28"/>
          <w:lang w:eastAsia="ru-RU"/>
        </w:rPr>
        <w:t>выполнения плана</w:t>
      </w:r>
      <w:r w:rsidRPr="00E25556">
        <w:rPr>
          <w:rFonts w:ascii="Times New Roman" w:eastAsia="Times New Roman" w:hAnsi="Times New Roman" w:cs="Times New Roman"/>
          <w:color w:val="000000"/>
          <w:sz w:val="28"/>
          <w:szCs w:val="28"/>
          <w:lang w:eastAsia="ru-RU"/>
        </w:rPr>
        <w:t>. [3].</w:t>
      </w:r>
    </w:p>
    <w:p w:rsidR="00E25556" w:rsidRPr="00E25556" w:rsidRDefault="00E25556" w:rsidP="00E25556">
      <w:pPr>
        <w:spacing w:after="0" w:line="240" w:lineRule="auto"/>
        <w:ind w:firstLine="567"/>
        <w:jc w:val="both"/>
        <w:rPr>
          <w:rFonts w:ascii="Times New Roman" w:eastAsia="Times New Roman" w:hAnsi="Times New Roman" w:cs="Times New Roman"/>
          <w:color w:val="000000"/>
          <w:sz w:val="28"/>
          <w:szCs w:val="28"/>
          <w:lang w:eastAsia="ru-RU"/>
        </w:rPr>
      </w:pPr>
      <w:r w:rsidRPr="00E25556">
        <w:rPr>
          <w:rFonts w:ascii="Times New Roman" w:eastAsia="Times New Roman" w:hAnsi="Times New Roman" w:cs="Times New Roman"/>
          <w:color w:val="000000"/>
          <w:sz w:val="28"/>
          <w:szCs w:val="28"/>
          <w:lang w:eastAsia="ru-RU"/>
        </w:rPr>
        <w:t>Поэтому индексам, как </w:t>
      </w:r>
      <w:r w:rsidRPr="00E25556">
        <w:rPr>
          <w:rFonts w:ascii="Times New Roman" w:eastAsia="Times New Roman" w:hAnsi="Times New Roman" w:cs="Times New Roman"/>
          <w:bCs/>
          <w:color w:val="000000"/>
          <w:sz w:val="28"/>
          <w:szCs w:val="28"/>
          <w:lang w:eastAsia="ru-RU"/>
        </w:rPr>
        <w:t>средству выявления резервов</w:t>
      </w:r>
      <w:r w:rsidRPr="00E25556">
        <w:rPr>
          <w:rFonts w:ascii="Times New Roman" w:eastAsia="Times New Roman" w:hAnsi="Times New Roman" w:cs="Times New Roman"/>
          <w:color w:val="000000"/>
          <w:sz w:val="28"/>
          <w:szCs w:val="28"/>
          <w:lang w:eastAsia="ru-RU"/>
        </w:rPr>
        <w:t> при характеристике развития народного хозяйства и контроля за выполнением народнохозяйственных планов советского государства, придавалось большое значение.</w:t>
      </w:r>
    </w:p>
    <w:p w:rsidR="00E25556" w:rsidRPr="00E25556" w:rsidRDefault="00E25556" w:rsidP="00E25556">
      <w:pPr>
        <w:spacing w:after="0" w:line="240" w:lineRule="auto"/>
        <w:ind w:firstLine="567"/>
        <w:jc w:val="both"/>
        <w:rPr>
          <w:rFonts w:ascii="Times New Roman" w:eastAsia="Times New Roman" w:hAnsi="Times New Roman" w:cs="Times New Roman"/>
          <w:color w:val="000000"/>
          <w:sz w:val="28"/>
          <w:szCs w:val="28"/>
          <w:lang w:eastAsia="ru-RU"/>
        </w:rPr>
      </w:pPr>
      <w:r w:rsidRPr="00E25556">
        <w:rPr>
          <w:rFonts w:ascii="Times New Roman" w:eastAsia="Times New Roman" w:hAnsi="Times New Roman" w:cs="Times New Roman"/>
          <w:color w:val="000000"/>
          <w:sz w:val="28"/>
          <w:szCs w:val="28"/>
          <w:lang w:eastAsia="ru-RU"/>
        </w:rPr>
        <w:t xml:space="preserve">Для исчисления индексов, характеризующих изменение изучаемых показателей во времени, надо иметь данные не менее, чем за два периода. </w:t>
      </w:r>
      <w:r w:rsidRPr="00E25556">
        <w:rPr>
          <w:rFonts w:ascii="Times New Roman" w:eastAsia="Times New Roman" w:hAnsi="Times New Roman" w:cs="Times New Roman"/>
          <w:color w:val="000000"/>
          <w:sz w:val="28"/>
          <w:szCs w:val="28"/>
          <w:lang w:eastAsia="ru-RU"/>
        </w:rPr>
        <w:lastRenderedPageBreak/>
        <w:t>Обычно начальный период, с которым производится сравнение, принято называть </w:t>
      </w:r>
      <w:r w:rsidRPr="00E25556">
        <w:rPr>
          <w:rFonts w:ascii="Times New Roman" w:eastAsia="Times New Roman" w:hAnsi="Times New Roman" w:cs="Times New Roman"/>
          <w:bCs/>
          <w:color w:val="000000"/>
          <w:sz w:val="28"/>
          <w:szCs w:val="28"/>
          <w:lang w:eastAsia="ru-RU"/>
        </w:rPr>
        <w:t>базисным</w:t>
      </w:r>
      <w:r w:rsidRPr="00E25556">
        <w:rPr>
          <w:rFonts w:ascii="Times New Roman" w:eastAsia="Times New Roman" w:hAnsi="Times New Roman" w:cs="Times New Roman"/>
          <w:color w:val="000000"/>
          <w:sz w:val="28"/>
          <w:szCs w:val="28"/>
          <w:lang w:eastAsia="ru-RU"/>
        </w:rPr>
        <w:t>, а конечный период, который сравнивают – </w:t>
      </w:r>
      <w:r w:rsidRPr="00E25556">
        <w:rPr>
          <w:rFonts w:ascii="Times New Roman" w:eastAsia="Times New Roman" w:hAnsi="Times New Roman" w:cs="Times New Roman"/>
          <w:bCs/>
          <w:color w:val="000000"/>
          <w:sz w:val="28"/>
          <w:szCs w:val="28"/>
          <w:lang w:eastAsia="ru-RU"/>
        </w:rPr>
        <w:t>текущим</w:t>
      </w:r>
      <w:r w:rsidRPr="00E25556">
        <w:rPr>
          <w:rFonts w:ascii="Times New Roman" w:eastAsia="Times New Roman" w:hAnsi="Times New Roman" w:cs="Times New Roman"/>
          <w:color w:val="000000"/>
          <w:sz w:val="28"/>
          <w:szCs w:val="28"/>
          <w:lang w:eastAsia="ru-RU"/>
        </w:rPr>
        <w:t> или </w:t>
      </w:r>
      <w:r w:rsidRPr="00E25556">
        <w:rPr>
          <w:rFonts w:ascii="Times New Roman" w:eastAsia="Times New Roman" w:hAnsi="Times New Roman" w:cs="Times New Roman"/>
          <w:bCs/>
          <w:color w:val="000000"/>
          <w:sz w:val="28"/>
          <w:szCs w:val="28"/>
          <w:lang w:eastAsia="ru-RU"/>
        </w:rPr>
        <w:t>отчетным</w:t>
      </w:r>
      <w:r w:rsidRPr="00E25556">
        <w:rPr>
          <w:rFonts w:ascii="Times New Roman" w:eastAsia="Times New Roman" w:hAnsi="Times New Roman" w:cs="Times New Roman"/>
          <w:color w:val="000000"/>
          <w:sz w:val="28"/>
          <w:szCs w:val="28"/>
          <w:lang w:eastAsia="ru-RU"/>
        </w:rPr>
        <w:t>. В качестве базы сравнения нередко может также выступать задание (заказ).</w:t>
      </w:r>
    </w:p>
    <w:p w:rsidR="00E25556" w:rsidRPr="00E25556" w:rsidRDefault="00E25556" w:rsidP="00E25556">
      <w:pPr>
        <w:spacing w:after="0" w:line="240" w:lineRule="auto"/>
        <w:ind w:firstLine="567"/>
        <w:jc w:val="both"/>
        <w:rPr>
          <w:rFonts w:ascii="Times New Roman" w:eastAsia="Times New Roman" w:hAnsi="Times New Roman" w:cs="Times New Roman"/>
          <w:color w:val="000000"/>
          <w:sz w:val="28"/>
          <w:szCs w:val="28"/>
          <w:lang w:eastAsia="ru-RU"/>
        </w:rPr>
      </w:pPr>
      <w:r w:rsidRPr="00E25556">
        <w:rPr>
          <w:rFonts w:ascii="Times New Roman" w:eastAsia="Times New Roman" w:hAnsi="Times New Roman" w:cs="Times New Roman"/>
          <w:color w:val="000000"/>
          <w:sz w:val="28"/>
          <w:szCs w:val="28"/>
          <w:lang w:eastAsia="ru-RU"/>
        </w:rPr>
        <w:t>Динамический индекс исчисляется как отношение данных текущего периода к данным базисного периода и может выражаться в </w:t>
      </w:r>
      <w:r w:rsidRPr="00E25556">
        <w:rPr>
          <w:rFonts w:ascii="Times New Roman" w:eastAsia="Times New Roman" w:hAnsi="Times New Roman" w:cs="Times New Roman"/>
          <w:bCs/>
          <w:color w:val="000000"/>
          <w:sz w:val="28"/>
          <w:szCs w:val="28"/>
          <w:lang w:eastAsia="ru-RU"/>
        </w:rPr>
        <w:t>коэффициентах</w:t>
      </w:r>
      <w:r w:rsidRPr="00E25556">
        <w:rPr>
          <w:rFonts w:ascii="Times New Roman" w:eastAsia="Times New Roman" w:hAnsi="Times New Roman" w:cs="Times New Roman"/>
          <w:color w:val="000000"/>
          <w:sz w:val="28"/>
          <w:szCs w:val="28"/>
          <w:lang w:eastAsia="ru-RU"/>
        </w:rPr>
        <w:t>, либо </w:t>
      </w:r>
      <w:r w:rsidRPr="00E25556">
        <w:rPr>
          <w:rFonts w:ascii="Times New Roman" w:eastAsia="Times New Roman" w:hAnsi="Times New Roman" w:cs="Times New Roman"/>
          <w:bCs/>
          <w:color w:val="000000"/>
          <w:sz w:val="28"/>
          <w:szCs w:val="28"/>
          <w:lang w:eastAsia="ru-RU"/>
        </w:rPr>
        <w:t>в процентах.</w:t>
      </w:r>
    </w:p>
    <w:p w:rsidR="00E25556" w:rsidRPr="00E25556" w:rsidRDefault="00E25556" w:rsidP="00E25556">
      <w:pPr>
        <w:spacing w:after="0" w:line="240" w:lineRule="auto"/>
        <w:ind w:firstLine="567"/>
        <w:jc w:val="both"/>
        <w:rPr>
          <w:rFonts w:ascii="Times New Roman" w:eastAsia="Times New Roman" w:hAnsi="Times New Roman" w:cs="Times New Roman"/>
          <w:color w:val="000000"/>
          <w:sz w:val="28"/>
          <w:szCs w:val="28"/>
          <w:lang w:eastAsia="ru-RU"/>
        </w:rPr>
      </w:pPr>
      <w:r w:rsidRPr="00E25556">
        <w:rPr>
          <w:rFonts w:ascii="Times New Roman" w:eastAsia="Times New Roman" w:hAnsi="Times New Roman" w:cs="Times New Roman"/>
          <w:color w:val="000000"/>
          <w:sz w:val="28"/>
          <w:szCs w:val="28"/>
          <w:lang w:eastAsia="ru-RU"/>
        </w:rPr>
        <w:t>Сложный индекс имеет свои составные элементы – </w:t>
      </w:r>
      <w:r w:rsidRPr="00E25556">
        <w:rPr>
          <w:rFonts w:ascii="Times New Roman" w:eastAsia="Times New Roman" w:hAnsi="Times New Roman" w:cs="Times New Roman"/>
          <w:bCs/>
          <w:color w:val="000000"/>
          <w:sz w:val="28"/>
          <w:szCs w:val="28"/>
          <w:lang w:eastAsia="ru-RU"/>
        </w:rPr>
        <w:t>индексируемые величины</w:t>
      </w:r>
      <w:r w:rsidRPr="00E25556">
        <w:rPr>
          <w:rFonts w:ascii="Times New Roman" w:eastAsia="Times New Roman" w:hAnsi="Times New Roman" w:cs="Times New Roman"/>
          <w:color w:val="000000"/>
          <w:sz w:val="28"/>
          <w:szCs w:val="28"/>
          <w:lang w:eastAsia="ru-RU"/>
        </w:rPr>
        <w:t>, изменение которых должен отразить индекс, и </w:t>
      </w:r>
      <w:r w:rsidRPr="00E25556">
        <w:rPr>
          <w:rFonts w:ascii="Times New Roman" w:eastAsia="Times New Roman" w:hAnsi="Times New Roman" w:cs="Times New Roman"/>
          <w:bCs/>
          <w:color w:val="000000"/>
          <w:sz w:val="28"/>
          <w:szCs w:val="28"/>
          <w:lang w:eastAsia="ru-RU"/>
        </w:rPr>
        <w:t>веса индексов</w:t>
      </w:r>
      <w:r w:rsidRPr="00E25556">
        <w:rPr>
          <w:rFonts w:ascii="Times New Roman" w:eastAsia="Times New Roman" w:hAnsi="Times New Roman" w:cs="Times New Roman"/>
          <w:color w:val="000000"/>
          <w:sz w:val="28"/>
          <w:szCs w:val="28"/>
          <w:lang w:eastAsia="ru-RU"/>
        </w:rPr>
        <w:t> или </w:t>
      </w:r>
      <w:r w:rsidRPr="00E25556">
        <w:rPr>
          <w:rFonts w:ascii="Times New Roman" w:eastAsia="Times New Roman" w:hAnsi="Times New Roman" w:cs="Times New Roman"/>
          <w:bCs/>
          <w:color w:val="000000"/>
          <w:sz w:val="28"/>
          <w:szCs w:val="28"/>
          <w:lang w:eastAsia="ru-RU"/>
        </w:rPr>
        <w:t>соизмерители</w:t>
      </w:r>
      <w:r w:rsidRPr="00E25556">
        <w:rPr>
          <w:rFonts w:ascii="Times New Roman" w:eastAsia="Times New Roman" w:hAnsi="Times New Roman" w:cs="Times New Roman"/>
          <w:color w:val="000000"/>
          <w:sz w:val="28"/>
          <w:szCs w:val="28"/>
          <w:lang w:eastAsia="ru-RU"/>
        </w:rPr>
        <w:t>, которые берутся для взвешивания или соизмерения.</w:t>
      </w:r>
    </w:p>
    <w:p w:rsidR="00E25556" w:rsidRPr="00E25556" w:rsidRDefault="00E25556" w:rsidP="00E2555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25556">
        <w:rPr>
          <w:rFonts w:ascii="Times New Roman" w:eastAsia="Times New Roman" w:hAnsi="Times New Roman" w:cs="Times New Roman"/>
          <w:color w:val="000000"/>
          <w:sz w:val="28"/>
          <w:szCs w:val="28"/>
          <w:lang w:eastAsia="ru-RU"/>
        </w:rPr>
        <w:t>Для характеристики динамики сложного явления и анализа влияния на него отдельных факторов применяют индексный метод. Многие статистические показатели, характеризующие различные стороны общественных явлений, находятся между собой в определенной связи (часто</w:t>
      </w:r>
      <w:r w:rsidRPr="00E25556">
        <w:rPr>
          <w:rFonts w:ascii="Times New Roman" w:eastAsia="Times New Roman" w:hAnsi="Times New Roman" w:cs="Times New Roman"/>
          <w:color w:val="333333"/>
          <w:sz w:val="28"/>
          <w:szCs w:val="28"/>
          <w:lang w:eastAsia="ru-RU"/>
        </w:rPr>
        <w:t xml:space="preserve"> </w:t>
      </w:r>
      <w:r w:rsidRPr="00E25556">
        <w:rPr>
          <w:rFonts w:ascii="Times New Roman" w:eastAsia="Times New Roman" w:hAnsi="Times New Roman" w:cs="Times New Roman"/>
          <w:color w:val="000000"/>
          <w:sz w:val="28"/>
          <w:szCs w:val="28"/>
          <w:lang w:eastAsia="ru-RU"/>
        </w:rPr>
        <w:t xml:space="preserve">в виде произведения). Форма взаимосвязи между такими показателями выявляется на основе теоретического анализа. Статистика характеризует эти взаимосвязи количественно. Все соотношения в таких произведениях могут рассматриваться как факторы, определяющие значение результативного показателя. Связь между экономическими показателями находит отражение и во взаимосвязи характеризующих их индексов. [1]. </w:t>
      </w:r>
    </w:p>
    <w:p w:rsidR="00E25556" w:rsidRPr="00E25556" w:rsidRDefault="00E25556" w:rsidP="00E2555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25556">
        <w:rPr>
          <w:rFonts w:ascii="Times New Roman" w:eastAsia="Times New Roman" w:hAnsi="Times New Roman" w:cs="Times New Roman"/>
          <w:color w:val="000000"/>
          <w:sz w:val="28"/>
          <w:szCs w:val="28"/>
          <w:lang w:eastAsia="ru-RU"/>
        </w:rPr>
        <w:t>Поэтому многие экономические показатели тесно связаны между собой и образуют индексные системы. Система взаимосвязанных индексов дает возможность широко применять индексный метод для изучения взаимосвязей общественных явлений, проведения факторного анализа с целью определения роли отдельных факторов (не зависимых друг от друга) на изменение сложного явления. Если результативный показатель можно представить как произведение объемного и качественного факторов, то, определяется влияние объемного фактора на изменение результативного показателя, качественный фактор фиксируются на уровне базисного периода; если же определяется влияние качественного показателя, то объемный фактор фиксируется на уровне отчетного периода. Индексная система позволяет определить влияние отдельных факторов на формирование уровня результативного показателя, по двум известным значениям индексов найти значение третьего – неизвестного.</w:t>
      </w:r>
    </w:p>
    <w:p w:rsidR="00E25556" w:rsidRPr="00E25556" w:rsidRDefault="00E25556" w:rsidP="00E2555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25556">
        <w:rPr>
          <w:rFonts w:ascii="Times New Roman" w:eastAsia="Times New Roman" w:hAnsi="Times New Roman" w:cs="Times New Roman"/>
          <w:color w:val="000000"/>
          <w:sz w:val="28"/>
          <w:szCs w:val="28"/>
          <w:lang w:eastAsia="ru-RU"/>
        </w:rPr>
        <w:t xml:space="preserve">Индексный метод – это метод статистического исследования, позволяющий с помощью индексов соизмерять сложные социально-экономические явления путем приведения анализируемых величин к некоторому общему единству. В роли единства могут выступать: денежная оценка, трудовые затраты и т.п. Этот метод применяется для изучения динамики явления, позволяет выявлять и измерять влияние факторов на изменение изучаемого явления. Используется для парных, многосторонних и региональных сопоставлений. </w:t>
      </w:r>
    </w:p>
    <w:p w:rsidR="00E25556" w:rsidRPr="00E25556" w:rsidRDefault="00E25556" w:rsidP="00E2555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25556">
        <w:rPr>
          <w:rFonts w:ascii="Times New Roman" w:eastAsia="Times New Roman" w:hAnsi="Times New Roman" w:cs="Times New Roman"/>
          <w:color w:val="000000"/>
          <w:sz w:val="28"/>
          <w:szCs w:val="28"/>
          <w:lang w:eastAsia="ru-RU"/>
        </w:rPr>
        <w:lastRenderedPageBreak/>
        <w:t>Индексный метод имеет большое значение в статистических исследованиях коммерческой деятельности. Полученные на основе этого метода показатели используются для характеристики развития анализируемых показателей во времени, по территории, для изучения структуры и взаимосвязей, выявления роли факторов в изменении сложных явлений. Индексный метод имеет широкое применение в статистике торговли. В зависимости от характера изучаемого явления здесь вычисляются индексы объемных и качественных показателей. Посредством индексов объемных показателей характеризуются изменения объема поступления и реализации товаров, уровня товарных запасов и т.д. Индексами качественных показателей характеризуются изменения цен, производительности труда, издержек обращения, прибыли и других показателей [2].</w:t>
      </w:r>
    </w:p>
    <w:p w:rsidR="00E25556" w:rsidRPr="00E25556" w:rsidRDefault="00E25556" w:rsidP="00E25556">
      <w:pPr>
        <w:rPr>
          <w:rFonts w:ascii="Times New Roman" w:eastAsia="Calibri" w:hAnsi="Times New Roman" w:cs="Times New Roman"/>
          <w:color w:val="000000"/>
          <w:sz w:val="28"/>
          <w:szCs w:val="28"/>
        </w:rPr>
      </w:pPr>
    </w:p>
    <w:p w:rsidR="00E25556" w:rsidRPr="00695D8B" w:rsidRDefault="00E25556" w:rsidP="00E25556">
      <w:pPr>
        <w:shd w:val="clear" w:color="auto" w:fill="FFFFFF"/>
        <w:spacing w:line="240" w:lineRule="auto"/>
        <w:jc w:val="center"/>
        <w:rPr>
          <w:rFonts w:ascii="Times New Roman" w:eastAsia="Times New Roman" w:hAnsi="Times New Roman" w:cs="Times New Roman"/>
          <w:b/>
          <w:color w:val="000000"/>
          <w:sz w:val="28"/>
          <w:szCs w:val="28"/>
          <w:lang w:eastAsia="ru-RU"/>
        </w:rPr>
      </w:pPr>
      <w:r w:rsidRPr="00695D8B">
        <w:rPr>
          <w:rFonts w:ascii="Times New Roman" w:eastAsia="Times New Roman" w:hAnsi="Times New Roman" w:cs="Times New Roman"/>
          <w:b/>
          <w:color w:val="000000"/>
          <w:sz w:val="28"/>
          <w:szCs w:val="28"/>
          <w:lang w:eastAsia="ru-RU"/>
        </w:rPr>
        <w:t>Список литературы</w:t>
      </w:r>
    </w:p>
    <w:p w:rsidR="00E25556" w:rsidRPr="00695D8B" w:rsidRDefault="00E25556" w:rsidP="00E25556">
      <w:pPr>
        <w:numPr>
          <w:ilvl w:val="0"/>
          <w:numId w:val="46"/>
        </w:numPr>
        <w:shd w:val="clear" w:color="auto" w:fill="FFFFFF"/>
        <w:spacing w:after="0" w:line="240" w:lineRule="auto"/>
        <w:ind w:left="0" w:firstLine="680"/>
        <w:rPr>
          <w:rFonts w:ascii="Times New Roman" w:eastAsia="Times New Roman" w:hAnsi="Times New Roman" w:cs="Times New Roman"/>
          <w:color w:val="000000"/>
          <w:sz w:val="28"/>
          <w:szCs w:val="28"/>
          <w:lang w:eastAsia="ru-RU"/>
        </w:rPr>
      </w:pPr>
      <w:r w:rsidRPr="00695D8B">
        <w:rPr>
          <w:rFonts w:ascii="Times New Roman" w:eastAsia="Times New Roman" w:hAnsi="Times New Roman" w:cs="Times New Roman"/>
          <w:color w:val="000000"/>
          <w:sz w:val="28"/>
          <w:szCs w:val="28"/>
          <w:lang w:eastAsia="ru-RU"/>
        </w:rPr>
        <w:t>Аблеева, А. М. Статистика [Текст]: Учебное пособие по изучению дисциплины и выполнению курсовой работы/А. М. Аблеева. – Уфа: Полиграфдизайн, 2013. – 195 с.</w:t>
      </w:r>
    </w:p>
    <w:p w:rsidR="00E25556" w:rsidRPr="00695D8B" w:rsidRDefault="00E25556" w:rsidP="00E25556">
      <w:pPr>
        <w:numPr>
          <w:ilvl w:val="0"/>
          <w:numId w:val="46"/>
        </w:numPr>
        <w:shd w:val="clear" w:color="auto" w:fill="FFFFFF"/>
        <w:spacing w:after="0" w:line="240" w:lineRule="auto"/>
        <w:ind w:left="0" w:firstLine="680"/>
        <w:rPr>
          <w:rFonts w:ascii="Times New Roman" w:eastAsia="Times New Roman" w:hAnsi="Times New Roman" w:cs="Times New Roman"/>
          <w:color w:val="000000"/>
          <w:sz w:val="28"/>
          <w:szCs w:val="28"/>
          <w:lang w:eastAsia="ru-RU"/>
        </w:rPr>
      </w:pPr>
      <w:r w:rsidRPr="00695D8B">
        <w:rPr>
          <w:rFonts w:ascii="Times New Roman" w:eastAsia="Times New Roman" w:hAnsi="Times New Roman" w:cs="Times New Roman"/>
          <w:color w:val="000000"/>
          <w:sz w:val="28"/>
          <w:szCs w:val="28"/>
          <w:lang w:eastAsia="ru-RU"/>
        </w:rPr>
        <w:t>Ефимова, М.Р., Петрова Е.В. Общая теория статистики [Текст]: учебник/ М.Р.Ефимова, Е.В.Петрова. - М.: Инфра-М, 2014. -416с.</w:t>
      </w:r>
    </w:p>
    <w:p w:rsidR="00E25556" w:rsidRPr="00695D8B" w:rsidRDefault="00E25556" w:rsidP="00E25556">
      <w:pPr>
        <w:numPr>
          <w:ilvl w:val="0"/>
          <w:numId w:val="46"/>
        </w:numPr>
        <w:shd w:val="clear" w:color="auto" w:fill="FFFFFF"/>
        <w:spacing w:after="0" w:line="240" w:lineRule="auto"/>
        <w:ind w:left="0" w:firstLine="680"/>
        <w:rPr>
          <w:rFonts w:ascii="Times New Roman" w:eastAsia="Times New Roman" w:hAnsi="Times New Roman" w:cs="Times New Roman"/>
          <w:color w:val="000000"/>
          <w:sz w:val="28"/>
          <w:szCs w:val="28"/>
          <w:lang w:eastAsia="ru-RU"/>
        </w:rPr>
      </w:pPr>
      <w:r w:rsidRPr="00695D8B">
        <w:rPr>
          <w:rFonts w:ascii="Times New Roman" w:eastAsia="Times New Roman" w:hAnsi="Times New Roman" w:cs="Times New Roman"/>
          <w:color w:val="000000"/>
          <w:sz w:val="28"/>
          <w:szCs w:val="28"/>
          <w:lang w:eastAsia="ru-RU"/>
        </w:rPr>
        <w:t>Рафикова, Н.Т. Основы статистики [Текст]: учеб. пособие/ Н.Т. Рафикова. – М.: ФиС, 2008 – 351 с.</w:t>
      </w:r>
    </w:p>
    <w:p w:rsidR="00E25556" w:rsidRPr="00695D8B" w:rsidRDefault="00E25556" w:rsidP="00E25556">
      <w:pPr>
        <w:numPr>
          <w:ilvl w:val="0"/>
          <w:numId w:val="46"/>
        </w:numPr>
        <w:shd w:val="clear" w:color="auto" w:fill="FFFFFF"/>
        <w:spacing w:after="0" w:line="240" w:lineRule="auto"/>
        <w:ind w:left="0" w:firstLine="680"/>
        <w:rPr>
          <w:rFonts w:ascii="Times New Roman" w:eastAsia="Times New Roman" w:hAnsi="Times New Roman" w:cs="Times New Roman"/>
          <w:color w:val="000000"/>
          <w:sz w:val="28"/>
          <w:szCs w:val="28"/>
          <w:lang w:eastAsia="ru-RU"/>
        </w:rPr>
      </w:pPr>
      <w:r w:rsidRPr="00695D8B">
        <w:rPr>
          <w:rFonts w:ascii="Times New Roman" w:eastAsia="Times New Roman" w:hAnsi="Times New Roman" w:cs="Times New Roman"/>
          <w:color w:val="000000"/>
          <w:sz w:val="28"/>
          <w:szCs w:val="28"/>
          <w:lang w:eastAsia="ru-RU"/>
        </w:rPr>
        <w:t>Серова, З.Н. Статистика [Электронный ресурс]: учебник для бакалавров/ под ред. И. И. Елисеевой. - М.: Юрайт, 2013. - 565 с.</w:t>
      </w:r>
    </w:p>
    <w:p w:rsidR="00E800D6" w:rsidRDefault="00E800D6" w:rsidP="00E25556">
      <w:pPr>
        <w:tabs>
          <w:tab w:val="left" w:pos="1560"/>
        </w:tabs>
        <w:spacing w:after="0" w:line="240" w:lineRule="auto"/>
        <w:contextualSpacing/>
        <w:jc w:val="both"/>
        <w:rPr>
          <w:rFonts w:ascii="Times New Roman" w:eastAsia="Calibri" w:hAnsi="Times New Roman" w:cs="Times New Roman"/>
          <w:sz w:val="28"/>
          <w:szCs w:val="28"/>
        </w:rPr>
      </w:pPr>
    </w:p>
    <w:p w:rsidR="003A02DA" w:rsidRPr="00E800D6" w:rsidRDefault="003A02DA" w:rsidP="00E25556">
      <w:pPr>
        <w:tabs>
          <w:tab w:val="left" w:pos="1560"/>
        </w:tabs>
        <w:spacing w:after="0" w:line="240" w:lineRule="auto"/>
        <w:contextualSpacing/>
        <w:jc w:val="both"/>
        <w:rPr>
          <w:rFonts w:ascii="Times New Roman" w:eastAsia="Calibri" w:hAnsi="Times New Roman" w:cs="Times New Roman"/>
          <w:sz w:val="28"/>
          <w:szCs w:val="28"/>
        </w:rPr>
      </w:pPr>
    </w:p>
    <w:p w:rsidR="00644A95" w:rsidRPr="00644A95" w:rsidRDefault="00644A95" w:rsidP="00644A95">
      <w:pPr>
        <w:shd w:val="clear" w:color="auto" w:fill="FFFFFF"/>
        <w:spacing w:after="0" w:line="240" w:lineRule="auto"/>
        <w:rPr>
          <w:rFonts w:ascii="Times New Roman" w:eastAsia="Times New Roman" w:hAnsi="Times New Roman" w:cs="Times New Roman"/>
          <w:b/>
          <w:sz w:val="28"/>
          <w:szCs w:val="28"/>
          <w:lang w:eastAsia="ru-RU"/>
        </w:rPr>
      </w:pPr>
      <w:r w:rsidRPr="00644A95">
        <w:rPr>
          <w:rFonts w:ascii="Times New Roman" w:eastAsia="Times New Roman" w:hAnsi="Times New Roman" w:cs="Times New Roman"/>
          <w:b/>
          <w:sz w:val="28"/>
          <w:szCs w:val="28"/>
          <w:shd w:val="clear" w:color="auto" w:fill="FFFFFF"/>
          <w:lang w:eastAsia="ru-RU"/>
        </w:rPr>
        <w:t xml:space="preserve">УДК </w:t>
      </w:r>
      <w:hyperlink r:id="rId112" w:history="1">
        <w:r w:rsidRPr="00644A95">
          <w:rPr>
            <w:rFonts w:ascii="Times New Roman" w:eastAsia="Times New Roman" w:hAnsi="Times New Roman" w:cs="Times New Roman"/>
            <w:b/>
            <w:sz w:val="28"/>
            <w:szCs w:val="28"/>
            <w:lang w:eastAsia="ru-RU"/>
          </w:rPr>
          <w:t>005</w:t>
        </w:r>
      </w:hyperlink>
    </w:p>
    <w:p w:rsidR="00695D8B" w:rsidRPr="00695D8B" w:rsidRDefault="00695D8B" w:rsidP="00695D8B">
      <w:pPr>
        <w:shd w:val="clear" w:color="auto" w:fill="FFFFFF"/>
        <w:spacing w:after="0" w:line="240" w:lineRule="auto"/>
        <w:ind w:firstLine="709"/>
        <w:rPr>
          <w:rFonts w:ascii="Times New Roman" w:eastAsia="Times New Roman" w:hAnsi="Times New Roman" w:cs="Times New Roman"/>
          <w:b/>
          <w:bCs/>
          <w:sz w:val="28"/>
          <w:szCs w:val="28"/>
          <w:lang w:eastAsia="ru-RU"/>
        </w:rPr>
      </w:pPr>
      <w:r w:rsidRPr="00695D8B">
        <w:rPr>
          <w:rFonts w:ascii="Times New Roman" w:eastAsia="Times New Roman" w:hAnsi="Times New Roman" w:cs="Times New Roman"/>
          <w:b/>
          <w:bCs/>
          <w:sz w:val="28"/>
          <w:szCs w:val="28"/>
          <w:lang w:eastAsia="ru-RU"/>
        </w:rPr>
        <w:t>СОВРЕМЕННЫЕ ПРОБЛЕМЫ МЕНЕДЖМЕНТА В РОССИИ</w:t>
      </w:r>
    </w:p>
    <w:p w:rsidR="00034F09" w:rsidRDefault="00034F09" w:rsidP="00695D8B">
      <w:pPr>
        <w:shd w:val="clear" w:color="auto" w:fill="FFFFFF"/>
        <w:spacing w:after="0" w:line="240" w:lineRule="auto"/>
        <w:ind w:firstLine="709"/>
        <w:rPr>
          <w:rFonts w:ascii="Times New Roman" w:eastAsia="Times New Roman" w:hAnsi="Times New Roman" w:cs="Times New Roman"/>
          <w:bCs/>
          <w:sz w:val="28"/>
          <w:szCs w:val="28"/>
          <w:lang w:eastAsia="ru-RU"/>
        </w:rPr>
      </w:pPr>
    </w:p>
    <w:p w:rsidR="003A02DA" w:rsidRPr="003A02DA" w:rsidRDefault="00695D8B" w:rsidP="00695D8B">
      <w:pPr>
        <w:shd w:val="clear" w:color="auto" w:fill="FFFFFF"/>
        <w:spacing w:after="0" w:line="240" w:lineRule="auto"/>
        <w:ind w:firstLine="709"/>
        <w:rPr>
          <w:rFonts w:ascii="Times New Roman" w:eastAsia="Times New Roman" w:hAnsi="Times New Roman" w:cs="Times New Roman"/>
          <w:b/>
          <w:bCs/>
          <w:sz w:val="28"/>
          <w:szCs w:val="28"/>
          <w:lang w:eastAsia="ru-RU"/>
        </w:rPr>
      </w:pPr>
      <w:r w:rsidRPr="003A02DA">
        <w:rPr>
          <w:rFonts w:ascii="Times New Roman" w:eastAsia="Times New Roman" w:hAnsi="Times New Roman" w:cs="Times New Roman"/>
          <w:b/>
          <w:bCs/>
          <w:sz w:val="28"/>
          <w:szCs w:val="28"/>
          <w:lang w:eastAsia="ru-RU"/>
        </w:rPr>
        <w:t xml:space="preserve">А. А. Сундиева, студентка 3 курса </w:t>
      </w:r>
    </w:p>
    <w:p w:rsidR="00034F09" w:rsidRPr="003A02DA" w:rsidRDefault="00034F09" w:rsidP="00695D8B">
      <w:pPr>
        <w:shd w:val="clear" w:color="auto" w:fill="FFFFFF"/>
        <w:spacing w:after="0" w:line="240" w:lineRule="auto"/>
        <w:ind w:firstLine="709"/>
        <w:rPr>
          <w:rFonts w:ascii="Times New Roman" w:eastAsia="Times New Roman" w:hAnsi="Times New Roman" w:cs="Times New Roman"/>
          <w:b/>
          <w:bCs/>
          <w:sz w:val="28"/>
          <w:szCs w:val="28"/>
          <w:lang w:eastAsia="ru-RU"/>
        </w:rPr>
      </w:pPr>
      <w:r w:rsidRPr="003A02DA">
        <w:rPr>
          <w:rFonts w:ascii="Times New Roman" w:eastAsia="Times New Roman" w:hAnsi="Times New Roman" w:cs="Times New Roman"/>
          <w:b/>
          <w:bCs/>
          <w:sz w:val="28"/>
          <w:szCs w:val="28"/>
          <w:lang w:eastAsia="ru-RU"/>
        </w:rPr>
        <w:t xml:space="preserve">С.В.Терехина, </w:t>
      </w:r>
      <w:r w:rsidR="00695D8B" w:rsidRPr="003A02DA">
        <w:rPr>
          <w:rFonts w:ascii="Times New Roman" w:eastAsia="Times New Roman" w:hAnsi="Times New Roman" w:cs="Times New Roman"/>
          <w:b/>
          <w:bCs/>
          <w:sz w:val="28"/>
          <w:szCs w:val="28"/>
          <w:lang w:eastAsia="ru-RU"/>
        </w:rPr>
        <w:t xml:space="preserve">ст. преподаватель </w:t>
      </w:r>
    </w:p>
    <w:p w:rsidR="00695D8B" w:rsidRPr="003A02DA" w:rsidRDefault="00695D8B" w:rsidP="00695D8B">
      <w:pPr>
        <w:shd w:val="clear" w:color="auto" w:fill="FFFFFF"/>
        <w:spacing w:after="0" w:line="240" w:lineRule="auto"/>
        <w:ind w:firstLine="709"/>
        <w:rPr>
          <w:rFonts w:ascii="Times New Roman" w:eastAsia="Times New Roman" w:hAnsi="Times New Roman" w:cs="Times New Roman"/>
          <w:b/>
          <w:bCs/>
          <w:sz w:val="28"/>
          <w:szCs w:val="28"/>
          <w:lang w:eastAsia="ru-RU"/>
        </w:rPr>
      </w:pPr>
      <w:r w:rsidRPr="003A02DA">
        <w:rPr>
          <w:rFonts w:ascii="Times New Roman" w:eastAsia="Times New Roman" w:hAnsi="Times New Roman" w:cs="Times New Roman"/>
          <w:b/>
          <w:bCs/>
          <w:sz w:val="28"/>
          <w:szCs w:val="28"/>
          <w:lang w:eastAsia="ru-RU"/>
        </w:rPr>
        <w:t>ГАОУ ВО «Дагестанский государственный университет</w:t>
      </w:r>
    </w:p>
    <w:p w:rsidR="00644A95" w:rsidRPr="003A02DA" w:rsidRDefault="00695D8B" w:rsidP="00695D8B">
      <w:pPr>
        <w:shd w:val="clear" w:color="auto" w:fill="FFFFFF"/>
        <w:spacing w:after="0" w:line="240" w:lineRule="auto"/>
        <w:ind w:firstLine="709"/>
        <w:rPr>
          <w:rFonts w:ascii="Times New Roman" w:eastAsia="Times New Roman" w:hAnsi="Times New Roman" w:cs="Times New Roman"/>
          <w:b/>
          <w:bCs/>
          <w:sz w:val="28"/>
          <w:szCs w:val="28"/>
          <w:lang w:eastAsia="ru-RU"/>
        </w:rPr>
      </w:pPr>
      <w:r w:rsidRPr="003A02DA">
        <w:rPr>
          <w:rFonts w:ascii="Times New Roman" w:eastAsia="Times New Roman" w:hAnsi="Times New Roman" w:cs="Times New Roman"/>
          <w:b/>
          <w:bCs/>
          <w:sz w:val="28"/>
          <w:szCs w:val="28"/>
          <w:lang w:eastAsia="ru-RU"/>
        </w:rPr>
        <w:t>народного хозяйства»  Бизнес-колледж, г.Махачкала, Россия</w:t>
      </w:r>
    </w:p>
    <w:p w:rsidR="00644A95" w:rsidRPr="00695D8B" w:rsidRDefault="00644A95" w:rsidP="00644A95">
      <w:pPr>
        <w:tabs>
          <w:tab w:val="left" w:pos="993"/>
        </w:tabs>
        <w:spacing w:after="0" w:line="240" w:lineRule="auto"/>
        <w:jc w:val="center"/>
        <w:rPr>
          <w:rFonts w:ascii="Calibri" w:eastAsia="Calibri" w:hAnsi="Calibri" w:cs="Times New Roman"/>
          <w:i/>
          <w:sz w:val="28"/>
          <w:szCs w:val="28"/>
          <w:highlight w:val="yellow"/>
        </w:rPr>
      </w:pPr>
    </w:p>
    <w:p w:rsidR="00644A95" w:rsidRPr="00644A95" w:rsidRDefault="00644A95" w:rsidP="00644A95">
      <w:pPr>
        <w:tabs>
          <w:tab w:val="left" w:pos="993"/>
        </w:tabs>
        <w:spacing w:after="0" w:line="240" w:lineRule="auto"/>
        <w:ind w:firstLine="709"/>
        <w:jc w:val="both"/>
        <w:rPr>
          <w:rFonts w:ascii="Times New Roman" w:eastAsia="Calibri" w:hAnsi="Times New Roman" w:cs="Times New Roman"/>
          <w:sz w:val="28"/>
          <w:szCs w:val="28"/>
        </w:rPr>
      </w:pPr>
      <w:r w:rsidRPr="006447CE">
        <w:rPr>
          <w:rFonts w:ascii="Times New Roman" w:eastAsia="Calibri" w:hAnsi="Times New Roman" w:cs="Times New Roman"/>
          <w:b/>
          <w:sz w:val="28"/>
          <w:szCs w:val="28"/>
        </w:rPr>
        <w:t>Аннотация</w:t>
      </w:r>
      <w:r w:rsidRPr="00644A95">
        <w:rPr>
          <w:rFonts w:ascii="Times New Roman" w:eastAsia="Calibri" w:hAnsi="Times New Roman" w:cs="Times New Roman"/>
          <w:i/>
          <w:sz w:val="28"/>
          <w:szCs w:val="28"/>
        </w:rPr>
        <w:t xml:space="preserve">. </w:t>
      </w:r>
      <w:r w:rsidRPr="00644A95">
        <w:rPr>
          <w:rFonts w:ascii="Times New Roman" w:eastAsia="Calibri" w:hAnsi="Times New Roman" w:cs="Times New Roman"/>
          <w:sz w:val="28"/>
          <w:szCs w:val="28"/>
        </w:rPr>
        <w:t xml:space="preserve">С самого начала зарождения менеджмент сталкивался с рядом проблем. Эти проблемы были результатами многих факторов, например, незнанием, как мотивировать персонал, как наладить работу коллектива, также как организовать рабочее пространство сотрудника, чтобы ему было комфортно работать за своим рабочим местом, и чтобы решения были верными и точными. Всегда талантливые менеджеры пытались найти пути решения этих проблем, разобраться в причинах трудностей и выявить способы эффективного руководства персоналом. Так, из года в год, </w:t>
      </w:r>
      <w:r w:rsidRPr="00644A95">
        <w:rPr>
          <w:rFonts w:ascii="Times New Roman" w:eastAsia="Calibri" w:hAnsi="Times New Roman" w:cs="Times New Roman"/>
          <w:sz w:val="28"/>
          <w:szCs w:val="28"/>
        </w:rPr>
        <w:lastRenderedPageBreak/>
        <w:t xml:space="preserve">рождались новые принципы управления, контроля качества, а также были выделены идеи воплощения поставленных целей и задач. </w:t>
      </w:r>
      <w:r w:rsidRPr="00644A95">
        <w:rPr>
          <w:rFonts w:ascii="Times New Roman" w:eastAsia="Calibri" w:hAnsi="Times New Roman" w:cs="Times New Roman"/>
          <w:color w:val="000000"/>
          <w:sz w:val="28"/>
          <w:szCs w:val="28"/>
          <w:shd w:val="clear" w:color="auto" w:fill="FFFFFF"/>
        </w:rPr>
        <w:t>[1]</w:t>
      </w:r>
    </w:p>
    <w:p w:rsidR="00644A95" w:rsidRPr="00644A95" w:rsidRDefault="00644A95" w:rsidP="00644A95">
      <w:pPr>
        <w:tabs>
          <w:tab w:val="left" w:pos="993"/>
        </w:tabs>
        <w:spacing w:after="0" w:line="240" w:lineRule="auto"/>
        <w:ind w:firstLine="709"/>
        <w:jc w:val="both"/>
        <w:rPr>
          <w:rFonts w:ascii="Times New Roman" w:eastAsia="Calibri" w:hAnsi="Times New Roman" w:cs="Times New Roman"/>
          <w:sz w:val="28"/>
          <w:szCs w:val="28"/>
        </w:rPr>
      </w:pPr>
      <w:r w:rsidRPr="006447CE">
        <w:rPr>
          <w:rFonts w:ascii="Times New Roman" w:eastAsia="Calibri" w:hAnsi="Times New Roman" w:cs="Times New Roman"/>
          <w:b/>
          <w:sz w:val="28"/>
          <w:szCs w:val="28"/>
        </w:rPr>
        <w:t>Ключевые слова:</w:t>
      </w:r>
      <w:r w:rsidRPr="00644A95">
        <w:rPr>
          <w:rFonts w:ascii="Times New Roman" w:eastAsia="Calibri" w:hAnsi="Times New Roman" w:cs="Times New Roman"/>
          <w:sz w:val="28"/>
          <w:szCs w:val="28"/>
        </w:rPr>
        <w:t xml:space="preserve"> проблемы менеджмента, квалифицированные кадры, коррумпированность, топ-менеджер, мотивация и обучение персонала.</w:t>
      </w:r>
    </w:p>
    <w:p w:rsidR="00644A95" w:rsidRPr="00644A95" w:rsidRDefault="00644A95" w:rsidP="00644A95">
      <w:pPr>
        <w:tabs>
          <w:tab w:val="left" w:pos="993"/>
        </w:tabs>
        <w:spacing w:after="0" w:line="240" w:lineRule="auto"/>
        <w:ind w:firstLine="709"/>
        <w:jc w:val="both"/>
        <w:rPr>
          <w:rFonts w:ascii="Times New Roman" w:eastAsia="Calibri" w:hAnsi="Times New Roman" w:cs="Times New Roman"/>
          <w:sz w:val="28"/>
          <w:szCs w:val="28"/>
        </w:rPr>
      </w:pPr>
    </w:p>
    <w:p w:rsidR="00644A95" w:rsidRPr="006447CE" w:rsidRDefault="00644A95" w:rsidP="00644A95">
      <w:pPr>
        <w:tabs>
          <w:tab w:val="left" w:pos="993"/>
        </w:tabs>
        <w:spacing w:after="0" w:line="240" w:lineRule="auto"/>
        <w:ind w:firstLine="709"/>
        <w:jc w:val="both"/>
        <w:rPr>
          <w:rFonts w:ascii="Times New Roman" w:eastAsia="Calibri" w:hAnsi="Times New Roman" w:cs="Times New Roman"/>
          <w:i/>
          <w:sz w:val="28"/>
          <w:szCs w:val="28"/>
          <w:lang w:val="en-US"/>
        </w:rPr>
      </w:pPr>
      <w:r w:rsidRPr="006447CE">
        <w:rPr>
          <w:rFonts w:ascii="Times New Roman" w:eastAsia="Calibri" w:hAnsi="Times New Roman" w:cs="Times New Roman"/>
          <w:b/>
          <w:i/>
          <w:sz w:val="28"/>
          <w:szCs w:val="28"/>
          <w:lang w:val="en-US"/>
        </w:rPr>
        <w:t>Annotation.</w:t>
      </w:r>
      <w:r w:rsidRPr="006447CE">
        <w:rPr>
          <w:rFonts w:ascii="Times New Roman" w:eastAsia="Calibri" w:hAnsi="Times New Roman" w:cs="Times New Roman"/>
          <w:i/>
          <w:sz w:val="28"/>
          <w:szCs w:val="28"/>
          <w:lang w:val="en-US"/>
        </w:rPr>
        <w:t xml:space="preserve"> From the very beginning of its inception, management faced a number of problems.  These problems were the results of many factors, for example, ignorance of how to motivate staff, how to organize the work of the team, as well as how to organize an employee's work space so that he would be comfortable working at his workplace, and that the solutions would be correct and accurate.  Always talented managers tried to find solutions to these problems, to understand the causes of difficulties and to identify ways to effectively manage personnel.  So, from year to year, new principles of management, quality control were born, and ideas for implementing goals and objectives were highlighted.</w:t>
      </w:r>
      <w:r w:rsidRPr="006447CE">
        <w:rPr>
          <w:rFonts w:ascii="Times New Roman" w:eastAsia="Calibri" w:hAnsi="Times New Roman" w:cs="Times New Roman"/>
          <w:i/>
          <w:color w:val="000000"/>
          <w:sz w:val="28"/>
          <w:szCs w:val="28"/>
          <w:shd w:val="clear" w:color="auto" w:fill="FFFFFF"/>
          <w:lang w:val="en-US"/>
        </w:rPr>
        <w:t xml:space="preserve"> [1]</w:t>
      </w:r>
    </w:p>
    <w:p w:rsidR="00644A95" w:rsidRPr="006447CE" w:rsidRDefault="00644A95" w:rsidP="00644A95">
      <w:pPr>
        <w:tabs>
          <w:tab w:val="left" w:pos="993"/>
        </w:tabs>
        <w:spacing w:after="0" w:line="240" w:lineRule="auto"/>
        <w:ind w:firstLine="709"/>
        <w:jc w:val="both"/>
        <w:rPr>
          <w:rFonts w:ascii="Times New Roman" w:eastAsia="Calibri" w:hAnsi="Times New Roman" w:cs="Times New Roman"/>
          <w:i/>
          <w:sz w:val="28"/>
          <w:szCs w:val="28"/>
          <w:lang w:val="en-US"/>
        </w:rPr>
      </w:pPr>
      <w:r w:rsidRPr="006447CE">
        <w:rPr>
          <w:rFonts w:ascii="Times New Roman" w:eastAsia="Calibri" w:hAnsi="Times New Roman" w:cs="Times New Roman"/>
          <w:b/>
          <w:i/>
          <w:sz w:val="28"/>
          <w:szCs w:val="28"/>
          <w:lang w:val="en-US"/>
        </w:rPr>
        <w:t>Keyword:</w:t>
      </w:r>
      <w:r w:rsidRPr="006447CE">
        <w:rPr>
          <w:rFonts w:ascii="Times New Roman" w:eastAsia="Calibri" w:hAnsi="Times New Roman" w:cs="Times New Roman"/>
          <w:i/>
          <w:sz w:val="28"/>
          <w:szCs w:val="28"/>
          <w:lang w:val="en-US"/>
        </w:rPr>
        <w:t xml:space="preserve"> management problems, qualified personnel, corruption, top manager, motivation and personnel training.</w:t>
      </w:r>
    </w:p>
    <w:p w:rsidR="00644A95" w:rsidRPr="00644A95" w:rsidRDefault="00644A95" w:rsidP="00644A95">
      <w:pPr>
        <w:tabs>
          <w:tab w:val="left" w:pos="993"/>
        </w:tabs>
        <w:spacing w:after="0" w:line="240" w:lineRule="auto"/>
        <w:ind w:firstLine="709"/>
        <w:jc w:val="both"/>
        <w:rPr>
          <w:rFonts w:ascii="Times New Roman" w:eastAsia="Times New Roman" w:hAnsi="Times New Roman" w:cs="Times New Roman"/>
          <w:color w:val="000000"/>
          <w:sz w:val="28"/>
          <w:szCs w:val="28"/>
          <w:lang w:val="en-US" w:eastAsia="ru-RU"/>
        </w:rPr>
      </w:pPr>
    </w:p>
    <w:p w:rsidR="00644A95" w:rsidRPr="00644A95" w:rsidRDefault="00644A95" w:rsidP="00644A95">
      <w:pPr>
        <w:tabs>
          <w:tab w:val="left" w:pos="993"/>
        </w:tabs>
        <w:spacing w:after="0" w:line="240" w:lineRule="auto"/>
        <w:ind w:firstLine="709"/>
        <w:jc w:val="both"/>
        <w:rPr>
          <w:rFonts w:ascii="Times New Roman" w:eastAsia="Calibri" w:hAnsi="Times New Roman" w:cs="Times New Roman"/>
          <w:sz w:val="28"/>
          <w:szCs w:val="28"/>
        </w:rPr>
      </w:pPr>
      <w:r w:rsidRPr="00644A95">
        <w:rPr>
          <w:rFonts w:ascii="Times New Roman" w:eastAsia="Times New Roman" w:hAnsi="Times New Roman" w:cs="Times New Roman"/>
          <w:color w:val="000000"/>
          <w:sz w:val="28"/>
          <w:szCs w:val="28"/>
          <w:lang w:eastAsia="ru-RU"/>
        </w:rPr>
        <w:t>В сфере российского менеджмента главной проблемой является отсутствие квалифицированных кадров в достаточной мере. Так как даже в процессе своего обучения студенты  направления «Менеджмент» не получают практические навыки, нужные топ-менеджерам для эффективного руководства предприятием в современных рыночных условиях. [3]</w:t>
      </w:r>
    </w:p>
    <w:p w:rsidR="00644A95" w:rsidRPr="00644A95" w:rsidRDefault="00644A95" w:rsidP="00644A95">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644A95">
        <w:rPr>
          <w:rFonts w:ascii="Times New Roman" w:eastAsia="Calibri" w:hAnsi="Times New Roman" w:cs="Times New Roman"/>
          <w:sz w:val="28"/>
          <w:szCs w:val="28"/>
        </w:rPr>
        <w:t xml:space="preserve">На втором плане расположилась такая проблема как коррумпированность экономики. В основном вся </w:t>
      </w:r>
      <w:r w:rsidRPr="00644A95">
        <w:rPr>
          <w:rFonts w:ascii="Times New Roman" w:eastAsia="Times New Roman" w:hAnsi="Times New Roman" w:cs="Times New Roman"/>
          <w:color w:val="000000"/>
          <w:sz w:val="28"/>
          <w:szCs w:val="28"/>
          <w:lang w:eastAsia="ru-RU"/>
        </w:rPr>
        <w:t>прибыль, получаемая от государственных заказов, достается чиновникам, а не менеджерам. Простые руководители фирм, компаний, предприятий элементарно не могут пробиться на мировой рынок со своей продукцией и услугами, что в свою очередь мешает раскрытию возможностей современного российского менеджмента. [2]</w:t>
      </w:r>
    </w:p>
    <w:p w:rsidR="00644A95" w:rsidRPr="00644A95" w:rsidRDefault="00644A95" w:rsidP="00644A95">
      <w:pPr>
        <w:tabs>
          <w:tab w:val="left" w:pos="993"/>
        </w:tabs>
        <w:spacing w:after="0" w:line="240" w:lineRule="auto"/>
        <w:ind w:firstLine="709"/>
        <w:jc w:val="both"/>
        <w:rPr>
          <w:rFonts w:ascii="Times New Roman" w:eastAsia="Calibri" w:hAnsi="Times New Roman" w:cs="Times New Roman"/>
          <w:sz w:val="28"/>
          <w:szCs w:val="28"/>
        </w:rPr>
      </w:pPr>
      <w:r w:rsidRPr="00644A95">
        <w:rPr>
          <w:rFonts w:ascii="Times New Roman" w:eastAsia="Calibri" w:hAnsi="Times New Roman" w:cs="Times New Roman"/>
          <w:sz w:val="28"/>
          <w:szCs w:val="28"/>
        </w:rPr>
        <w:t xml:space="preserve">Еще одной проблемой выступает неэффективное взаимодействие между владельцем компании и топ-менеджером. Связано это с конфликтами, которые происходят довольно часто между ними вследствие недостаточного взаимопонимания. Итогом является увольнение менеджера, проблема не решается процесс управления ухудшается, что приводит к негативным результатам деятельности всей компании.  </w:t>
      </w:r>
    </w:p>
    <w:p w:rsidR="00644A95" w:rsidRPr="00644A95" w:rsidRDefault="00644A95" w:rsidP="00644A95">
      <w:pPr>
        <w:tabs>
          <w:tab w:val="left" w:pos="993"/>
        </w:tabs>
        <w:spacing w:after="0" w:line="240" w:lineRule="auto"/>
        <w:ind w:firstLine="709"/>
        <w:jc w:val="both"/>
        <w:rPr>
          <w:rFonts w:ascii="Times New Roman" w:eastAsia="Calibri" w:hAnsi="Times New Roman" w:cs="Times New Roman"/>
          <w:sz w:val="28"/>
          <w:szCs w:val="28"/>
        </w:rPr>
      </w:pPr>
      <w:r w:rsidRPr="00644A95">
        <w:rPr>
          <w:rFonts w:ascii="Times New Roman" w:eastAsia="Calibri" w:hAnsi="Times New Roman" w:cs="Times New Roman"/>
          <w:sz w:val="28"/>
          <w:szCs w:val="28"/>
        </w:rPr>
        <w:t xml:space="preserve">Причиной конфликта выступает то, что желание владельца компании получать как можно больше прибыли от всей ее деятельности, управляющий же направлен на достижение стратегических целей, думая все-таки о будущем развитии компании. </w:t>
      </w:r>
    </w:p>
    <w:p w:rsidR="00644A95" w:rsidRPr="00644A95" w:rsidRDefault="00644A95" w:rsidP="00644A95">
      <w:pPr>
        <w:tabs>
          <w:tab w:val="left" w:pos="993"/>
        </w:tabs>
        <w:spacing w:after="0" w:line="240" w:lineRule="auto"/>
        <w:ind w:firstLine="709"/>
        <w:jc w:val="both"/>
        <w:rPr>
          <w:rFonts w:ascii="Times New Roman" w:eastAsia="Calibri" w:hAnsi="Times New Roman" w:cs="Times New Roman"/>
          <w:sz w:val="28"/>
          <w:szCs w:val="28"/>
        </w:rPr>
      </w:pPr>
      <w:r w:rsidRPr="00644A95">
        <w:rPr>
          <w:rFonts w:ascii="Times New Roman" w:eastAsia="Calibri" w:hAnsi="Times New Roman" w:cs="Times New Roman"/>
          <w:sz w:val="28"/>
          <w:szCs w:val="28"/>
        </w:rPr>
        <w:t xml:space="preserve">Лучшим вариантом является тот случай, когда позиции менеджера и владельца компании совпадают: их заинтересованность выражена </w:t>
      </w:r>
      <w:r w:rsidRPr="00644A95">
        <w:rPr>
          <w:rFonts w:ascii="Times New Roman" w:eastAsia="Times New Roman" w:hAnsi="Times New Roman" w:cs="Times New Roman"/>
          <w:color w:val="000000"/>
          <w:sz w:val="28"/>
          <w:szCs w:val="28"/>
          <w:lang w:eastAsia="ru-RU"/>
        </w:rPr>
        <w:t>в стратегическом развитии компании. Только так компания достигнет желаемого успеха, а взаимодействие будет обоюдно выгодным.</w:t>
      </w:r>
      <w:r w:rsidRPr="00644A95">
        <w:rPr>
          <w:rFonts w:ascii="Times New Roman" w:eastAsia="Calibri" w:hAnsi="Times New Roman" w:cs="Times New Roman"/>
          <w:sz w:val="28"/>
          <w:szCs w:val="28"/>
        </w:rPr>
        <w:t xml:space="preserve"> </w:t>
      </w:r>
    </w:p>
    <w:p w:rsidR="00644A95" w:rsidRPr="00644A95" w:rsidRDefault="00644A95" w:rsidP="00644A95">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644A95">
        <w:rPr>
          <w:rFonts w:ascii="Times New Roman" w:eastAsia="Times New Roman" w:hAnsi="Times New Roman" w:cs="Times New Roman"/>
          <w:color w:val="000000"/>
          <w:sz w:val="28"/>
          <w:szCs w:val="28"/>
          <w:lang w:eastAsia="ru-RU"/>
        </w:rPr>
        <w:lastRenderedPageBreak/>
        <w:t>Итак, мы рассмотрели одни из важных проблем современного российского менеджмента. Следующим шагом будут рекомендации необходимые для устранения назревших проблем.</w:t>
      </w:r>
    </w:p>
    <w:p w:rsidR="00644A95" w:rsidRPr="00644A95" w:rsidRDefault="00644A95" w:rsidP="00644A95">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644A95">
        <w:rPr>
          <w:rFonts w:ascii="Times New Roman" w:eastAsia="Times New Roman" w:hAnsi="Times New Roman" w:cs="Times New Roman"/>
          <w:color w:val="000000"/>
          <w:sz w:val="28"/>
          <w:szCs w:val="28"/>
          <w:lang w:eastAsia="ru-RU"/>
        </w:rPr>
        <w:t>Если брать проблему недостаточности грамотных, высококвалифицированных управленческих кадров, рекомендации будут такими:</w:t>
      </w:r>
    </w:p>
    <w:p w:rsidR="00644A95" w:rsidRPr="00644A95" w:rsidRDefault="00644A95" w:rsidP="00644A95">
      <w:pPr>
        <w:numPr>
          <w:ilvl w:val="0"/>
          <w:numId w:val="48"/>
        </w:numPr>
        <w:shd w:val="clear" w:color="auto" w:fill="FFFFFF"/>
        <w:tabs>
          <w:tab w:val="left" w:pos="993"/>
        </w:tabs>
        <w:spacing w:after="0" w:line="240" w:lineRule="auto"/>
        <w:ind w:left="0" w:firstLine="709"/>
        <w:contextualSpacing/>
        <w:jc w:val="both"/>
        <w:textAlignment w:val="baseline"/>
        <w:rPr>
          <w:rFonts w:ascii="Times New Roman" w:eastAsia="Times New Roman" w:hAnsi="Times New Roman" w:cs="Times New Roman"/>
          <w:color w:val="000000"/>
          <w:sz w:val="28"/>
          <w:szCs w:val="28"/>
          <w:lang w:eastAsia="ru-RU"/>
        </w:rPr>
      </w:pPr>
      <w:r w:rsidRPr="00644A95">
        <w:rPr>
          <w:rFonts w:ascii="Times New Roman" w:eastAsia="Times New Roman" w:hAnsi="Times New Roman" w:cs="Times New Roman"/>
          <w:color w:val="000000"/>
          <w:sz w:val="28"/>
          <w:szCs w:val="28"/>
          <w:lang w:eastAsia="ru-RU"/>
        </w:rPr>
        <w:t xml:space="preserve">заинтересованность руководителя в периодическом повышении квалификации персонала компании (курсы, семинары и т.д.); </w:t>
      </w:r>
    </w:p>
    <w:p w:rsidR="00644A95" w:rsidRPr="00644A95" w:rsidRDefault="00644A95" w:rsidP="00644A95">
      <w:pPr>
        <w:numPr>
          <w:ilvl w:val="0"/>
          <w:numId w:val="48"/>
        </w:numPr>
        <w:shd w:val="clear" w:color="auto" w:fill="FFFFFF"/>
        <w:tabs>
          <w:tab w:val="left" w:pos="993"/>
        </w:tabs>
        <w:spacing w:after="0" w:line="240" w:lineRule="auto"/>
        <w:ind w:left="0" w:firstLine="709"/>
        <w:contextualSpacing/>
        <w:jc w:val="both"/>
        <w:textAlignment w:val="baseline"/>
        <w:rPr>
          <w:rFonts w:ascii="Times New Roman" w:eastAsia="Times New Roman" w:hAnsi="Times New Roman" w:cs="Times New Roman"/>
          <w:color w:val="000000"/>
          <w:sz w:val="28"/>
          <w:szCs w:val="28"/>
          <w:lang w:eastAsia="ru-RU"/>
        </w:rPr>
      </w:pPr>
      <w:r w:rsidRPr="00644A95">
        <w:rPr>
          <w:rFonts w:ascii="Times New Roman" w:eastAsia="Times New Roman" w:hAnsi="Times New Roman" w:cs="Times New Roman"/>
          <w:color w:val="000000"/>
          <w:sz w:val="28"/>
          <w:szCs w:val="28"/>
          <w:lang w:eastAsia="ru-RU"/>
        </w:rPr>
        <w:t>привлечение внимания молодых людей к профессии «Менеджер»;</w:t>
      </w:r>
    </w:p>
    <w:p w:rsidR="00644A95" w:rsidRPr="00644A95" w:rsidRDefault="00644A95" w:rsidP="00644A95">
      <w:pPr>
        <w:numPr>
          <w:ilvl w:val="0"/>
          <w:numId w:val="48"/>
        </w:numPr>
        <w:shd w:val="clear" w:color="auto" w:fill="FFFFFF"/>
        <w:tabs>
          <w:tab w:val="left" w:pos="993"/>
        </w:tabs>
        <w:spacing w:after="0" w:line="240" w:lineRule="auto"/>
        <w:ind w:left="0" w:firstLine="709"/>
        <w:contextualSpacing/>
        <w:jc w:val="both"/>
        <w:textAlignment w:val="baseline"/>
        <w:rPr>
          <w:rFonts w:ascii="Times New Roman" w:eastAsia="Times New Roman" w:hAnsi="Times New Roman" w:cs="Times New Roman"/>
          <w:color w:val="000000"/>
          <w:sz w:val="28"/>
          <w:szCs w:val="28"/>
          <w:lang w:eastAsia="ru-RU"/>
        </w:rPr>
      </w:pPr>
      <w:r w:rsidRPr="00644A95">
        <w:rPr>
          <w:rFonts w:ascii="Times New Roman" w:eastAsia="Times New Roman" w:hAnsi="Times New Roman" w:cs="Times New Roman"/>
          <w:color w:val="000000"/>
          <w:sz w:val="28"/>
          <w:szCs w:val="28"/>
          <w:lang w:eastAsia="ru-RU"/>
        </w:rPr>
        <w:t>гарантия личностного роста и продвижения по карьерной лестнице.</w:t>
      </w:r>
    </w:p>
    <w:p w:rsidR="00644A95" w:rsidRPr="00644A95" w:rsidRDefault="00644A95" w:rsidP="00644A95">
      <w:pPr>
        <w:shd w:val="clear" w:color="auto" w:fill="FFFFFF"/>
        <w:tabs>
          <w:tab w:val="left" w:pos="993"/>
        </w:tabs>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644A95">
        <w:rPr>
          <w:rFonts w:ascii="Times New Roman" w:eastAsia="Times New Roman" w:hAnsi="Times New Roman" w:cs="Times New Roman"/>
          <w:color w:val="000000"/>
          <w:sz w:val="28"/>
          <w:szCs w:val="28"/>
          <w:lang w:eastAsia="ru-RU"/>
        </w:rPr>
        <w:t xml:space="preserve">На рисунке 1 можно рассмотреть процесс достижения целей организации. </w:t>
      </w:r>
    </w:p>
    <w:p w:rsidR="00644A95" w:rsidRPr="00644A95" w:rsidRDefault="00644A95" w:rsidP="00644A95">
      <w:pPr>
        <w:shd w:val="clear" w:color="auto" w:fill="FFFFFF"/>
        <w:tabs>
          <w:tab w:val="left" w:pos="993"/>
        </w:tabs>
        <w:spacing w:after="0" w:line="240" w:lineRule="auto"/>
        <w:jc w:val="center"/>
        <w:textAlignment w:val="baseline"/>
        <w:rPr>
          <w:rFonts w:ascii="Times New Roman" w:eastAsia="Times New Roman" w:hAnsi="Times New Roman" w:cs="Times New Roman"/>
          <w:color w:val="000000"/>
          <w:sz w:val="28"/>
          <w:szCs w:val="28"/>
          <w:lang w:eastAsia="ru-RU"/>
        </w:rPr>
      </w:pPr>
      <w:r w:rsidRPr="00644A95">
        <w:rPr>
          <w:rFonts w:ascii="Times New Roman" w:eastAsia="Calibri" w:hAnsi="Times New Roman" w:cs="Times New Roman"/>
          <w:noProof/>
          <w:sz w:val="28"/>
          <w:szCs w:val="28"/>
          <w:lang w:eastAsia="ru-RU"/>
        </w:rPr>
        <w:drawing>
          <wp:inline distT="0" distB="0" distL="0" distR="0" wp14:anchorId="38F0F71C" wp14:editId="0F44C43E">
            <wp:extent cx="4435845" cy="2714400"/>
            <wp:effectExtent l="19050" t="0" r="2805" b="0"/>
            <wp:docPr id="7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cstate="print">
                      <a:extLst>
                        <a:ext uri="{28A0092B-C50C-407E-A947-70E740481C1C}">
                          <a14:useLocalDpi xmlns:a14="http://schemas.microsoft.com/office/drawing/2010/main" val="0"/>
                        </a:ext>
                      </a:extLst>
                    </a:blip>
                    <a:srcRect l="4064" t="14038" r="2489" b="3120"/>
                    <a:stretch>
                      <a:fillRect/>
                    </a:stretch>
                  </pic:blipFill>
                  <pic:spPr bwMode="auto">
                    <a:xfrm>
                      <a:off x="0" y="0"/>
                      <a:ext cx="4440710" cy="2717377"/>
                    </a:xfrm>
                    <a:prstGeom prst="rect">
                      <a:avLst/>
                    </a:prstGeom>
                    <a:noFill/>
                  </pic:spPr>
                </pic:pic>
              </a:graphicData>
            </a:graphic>
          </wp:inline>
        </w:drawing>
      </w:r>
    </w:p>
    <w:p w:rsidR="00644A95" w:rsidRPr="00644A95" w:rsidRDefault="00644A95" w:rsidP="00644A95">
      <w:pPr>
        <w:spacing w:before="20" w:after="160" w:line="259" w:lineRule="auto"/>
        <w:jc w:val="center"/>
        <w:rPr>
          <w:rFonts w:ascii="Times New Roman" w:eastAsia="Calibri" w:hAnsi="Times New Roman" w:cs="Times New Roman"/>
          <w:sz w:val="28"/>
          <w:szCs w:val="28"/>
        </w:rPr>
      </w:pPr>
      <w:r w:rsidRPr="00644A95">
        <w:rPr>
          <w:rFonts w:ascii="Times New Roman" w:eastAsia="Calibri" w:hAnsi="Times New Roman" w:cs="Times New Roman"/>
          <w:sz w:val="28"/>
          <w:szCs w:val="28"/>
        </w:rPr>
        <w:t>Рисунок 1. Процесс достижения целей организации [3]</w:t>
      </w:r>
    </w:p>
    <w:p w:rsidR="00644A95" w:rsidRPr="00644A95" w:rsidRDefault="00644A95" w:rsidP="00644A95">
      <w:pPr>
        <w:shd w:val="clear" w:color="auto" w:fill="FFFFFF"/>
        <w:spacing w:after="0" w:line="240" w:lineRule="auto"/>
        <w:ind w:firstLine="709"/>
        <w:jc w:val="both"/>
        <w:textAlignment w:val="baseline"/>
        <w:rPr>
          <w:rFonts w:ascii="Times New Roman" w:eastAsia="Calibri" w:hAnsi="Times New Roman" w:cs="Times New Roman"/>
          <w:sz w:val="28"/>
          <w:szCs w:val="28"/>
        </w:rPr>
      </w:pPr>
      <w:r w:rsidRPr="00644A95">
        <w:rPr>
          <w:rFonts w:ascii="Times New Roman" w:eastAsia="Calibri" w:hAnsi="Times New Roman" w:cs="Times New Roman"/>
          <w:sz w:val="28"/>
          <w:szCs w:val="28"/>
        </w:rPr>
        <w:t>Схема обучения менеджеров представлена на рисунке 2.</w:t>
      </w:r>
    </w:p>
    <w:p w:rsidR="00644A95" w:rsidRPr="00644A95" w:rsidRDefault="00644A95" w:rsidP="00644A95">
      <w:pPr>
        <w:shd w:val="clear" w:color="auto" w:fill="FFFFFF"/>
        <w:spacing w:after="0" w:line="240" w:lineRule="auto"/>
        <w:ind w:firstLine="709"/>
        <w:jc w:val="both"/>
        <w:textAlignment w:val="baseline"/>
        <w:rPr>
          <w:rFonts w:ascii="Times New Roman" w:eastAsia="Calibri" w:hAnsi="Times New Roman" w:cs="Times New Roman"/>
          <w:sz w:val="28"/>
          <w:szCs w:val="28"/>
        </w:rPr>
      </w:pPr>
    </w:p>
    <w:p w:rsidR="00644A95" w:rsidRPr="00644A95" w:rsidRDefault="00644A95" w:rsidP="00644A95">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644A95">
        <w:rPr>
          <w:rFonts w:ascii="Times New Roman" w:eastAsia="Times New Roman" w:hAnsi="Times New Roman" w:cs="Times New Roman"/>
          <w:noProof/>
          <w:color w:val="000000"/>
          <w:sz w:val="28"/>
          <w:szCs w:val="28"/>
          <w:lang w:eastAsia="ru-RU"/>
        </w:rPr>
        <w:lastRenderedPageBreak/>
        <w:drawing>
          <wp:inline distT="0" distB="0" distL="0" distR="0" wp14:anchorId="5C29348C" wp14:editId="33D1B747">
            <wp:extent cx="5199045" cy="4160776"/>
            <wp:effectExtent l="19050" t="0" r="1605" b="0"/>
            <wp:docPr id="78" name="Рисунок 3" descr="https://www.bestreferat.ru/images/paper/34/95/86995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bestreferat.ru/images/paper/34/95/8699534.jpe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380018" cy="4305608"/>
                    </a:xfrm>
                    <a:prstGeom prst="rect">
                      <a:avLst/>
                    </a:prstGeom>
                    <a:noFill/>
                    <a:ln>
                      <a:noFill/>
                    </a:ln>
                  </pic:spPr>
                </pic:pic>
              </a:graphicData>
            </a:graphic>
          </wp:inline>
        </w:drawing>
      </w:r>
    </w:p>
    <w:p w:rsidR="00644A95" w:rsidRPr="00644A95" w:rsidRDefault="00644A95" w:rsidP="00644A95">
      <w:pPr>
        <w:spacing w:before="20" w:after="160" w:line="259" w:lineRule="auto"/>
        <w:jc w:val="center"/>
        <w:rPr>
          <w:rFonts w:ascii="Times New Roman" w:eastAsia="Calibri" w:hAnsi="Times New Roman" w:cs="Times New Roman"/>
          <w:sz w:val="28"/>
          <w:szCs w:val="28"/>
        </w:rPr>
      </w:pPr>
      <w:r w:rsidRPr="00644A95">
        <w:rPr>
          <w:rFonts w:ascii="Times New Roman" w:eastAsia="Calibri" w:hAnsi="Times New Roman" w:cs="Times New Roman"/>
          <w:sz w:val="28"/>
          <w:szCs w:val="28"/>
        </w:rPr>
        <w:t xml:space="preserve">Рисунок 2. Схема обучения менеджеров [4] </w:t>
      </w:r>
    </w:p>
    <w:p w:rsidR="00644A95" w:rsidRPr="00644A95" w:rsidRDefault="00644A95" w:rsidP="00644A95">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p>
    <w:p w:rsidR="00644A95" w:rsidRPr="00644A95" w:rsidRDefault="00644A95" w:rsidP="00644A95">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644A95">
        <w:rPr>
          <w:rFonts w:ascii="Times New Roman" w:eastAsia="Times New Roman" w:hAnsi="Times New Roman" w:cs="Times New Roman"/>
          <w:color w:val="000000"/>
          <w:sz w:val="28"/>
          <w:szCs w:val="28"/>
          <w:lang w:eastAsia="ru-RU"/>
        </w:rPr>
        <w:t>Теперь перейдем к рекомендациям по уменьшению коррумпированности экономики, здесь представлены следующие:</w:t>
      </w:r>
    </w:p>
    <w:p w:rsidR="00644A95" w:rsidRPr="00644A95" w:rsidRDefault="00644A95" w:rsidP="00644A95">
      <w:pPr>
        <w:numPr>
          <w:ilvl w:val="0"/>
          <w:numId w:val="49"/>
        </w:numPr>
        <w:shd w:val="clear" w:color="auto" w:fill="FFFFFF"/>
        <w:tabs>
          <w:tab w:val="left" w:pos="993"/>
        </w:tabs>
        <w:spacing w:after="0" w:line="240" w:lineRule="auto"/>
        <w:ind w:left="0" w:firstLine="709"/>
        <w:contextualSpacing/>
        <w:jc w:val="both"/>
        <w:textAlignment w:val="baseline"/>
        <w:rPr>
          <w:rFonts w:ascii="Times New Roman" w:eastAsia="Times New Roman" w:hAnsi="Times New Roman" w:cs="Times New Roman"/>
          <w:color w:val="000000"/>
          <w:sz w:val="28"/>
          <w:szCs w:val="28"/>
          <w:lang w:eastAsia="ru-RU"/>
        </w:rPr>
      </w:pPr>
      <w:r w:rsidRPr="00644A95">
        <w:rPr>
          <w:rFonts w:ascii="Times New Roman" w:eastAsia="Times New Roman" w:hAnsi="Times New Roman" w:cs="Times New Roman"/>
          <w:color w:val="000000"/>
          <w:sz w:val="28"/>
          <w:szCs w:val="28"/>
          <w:lang w:eastAsia="ru-RU"/>
        </w:rPr>
        <w:t>надо дать возможность частным компаниям выполнять международные заказы;</w:t>
      </w:r>
    </w:p>
    <w:p w:rsidR="00644A95" w:rsidRPr="00644A95" w:rsidRDefault="00644A95" w:rsidP="00644A95">
      <w:pPr>
        <w:numPr>
          <w:ilvl w:val="0"/>
          <w:numId w:val="49"/>
        </w:numPr>
        <w:shd w:val="clear" w:color="auto" w:fill="FFFFFF"/>
        <w:tabs>
          <w:tab w:val="left" w:pos="993"/>
        </w:tabs>
        <w:spacing w:after="0" w:line="240" w:lineRule="auto"/>
        <w:ind w:left="0" w:firstLine="709"/>
        <w:contextualSpacing/>
        <w:jc w:val="both"/>
        <w:textAlignment w:val="baseline"/>
        <w:rPr>
          <w:rFonts w:ascii="Times New Roman" w:eastAsia="Times New Roman" w:hAnsi="Times New Roman" w:cs="Times New Roman"/>
          <w:color w:val="000000"/>
          <w:sz w:val="28"/>
          <w:szCs w:val="28"/>
          <w:lang w:eastAsia="ru-RU"/>
        </w:rPr>
      </w:pPr>
      <w:r w:rsidRPr="00644A95">
        <w:rPr>
          <w:rFonts w:ascii="Times New Roman" w:eastAsia="Times New Roman" w:hAnsi="Times New Roman" w:cs="Times New Roman"/>
          <w:color w:val="000000"/>
          <w:sz w:val="28"/>
          <w:szCs w:val="28"/>
          <w:lang w:eastAsia="ru-RU"/>
        </w:rPr>
        <w:t>у государственных предприятий должна быть налажена прямая взаимосвязь с заказчиками.</w:t>
      </w:r>
    </w:p>
    <w:p w:rsidR="00644A95" w:rsidRPr="00644A95" w:rsidRDefault="00644A95" w:rsidP="00644A95">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644A95">
        <w:rPr>
          <w:rFonts w:ascii="Times New Roman" w:eastAsia="Times New Roman" w:hAnsi="Times New Roman" w:cs="Times New Roman"/>
          <w:color w:val="000000"/>
          <w:sz w:val="28"/>
          <w:szCs w:val="28"/>
          <w:lang w:eastAsia="ru-RU"/>
        </w:rPr>
        <w:t>Решение данной проблемы напрямую связано с защитой права собственности в стране, с укреплением правовой, судебной системы, расширением свободы предпринимательства.</w:t>
      </w:r>
    </w:p>
    <w:p w:rsidR="00644A95" w:rsidRPr="00644A95" w:rsidRDefault="00644A95" w:rsidP="00644A95">
      <w:pPr>
        <w:tabs>
          <w:tab w:val="left" w:pos="993"/>
        </w:tabs>
        <w:spacing w:after="0" w:line="240" w:lineRule="auto"/>
        <w:ind w:firstLine="709"/>
        <w:jc w:val="both"/>
        <w:rPr>
          <w:rFonts w:ascii="Times New Roman" w:eastAsia="Calibri" w:hAnsi="Times New Roman" w:cs="Times New Roman"/>
          <w:sz w:val="28"/>
          <w:szCs w:val="28"/>
        </w:rPr>
      </w:pPr>
      <w:r w:rsidRPr="00644A95">
        <w:rPr>
          <w:rFonts w:ascii="Times New Roman" w:eastAsia="Calibri" w:hAnsi="Times New Roman" w:cs="Times New Roman"/>
          <w:sz w:val="28"/>
          <w:szCs w:val="28"/>
        </w:rPr>
        <w:t xml:space="preserve">Рекомендация по решению проблемы связанной с недопониманием, возникающим между владельцем и менеджером компании: продуктивность их деятельности будет зависеть от корректной линии в их поведении и по отношению к своим подчиненным.  </w:t>
      </w:r>
    </w:p>
    <w:p w:rsidR="00644A95" w:rsidRPr="00644A95" w:rsidRDefault="00644A95" w:rsidP="00644A95">
      <w:pPr>
        <w:tabs>
          <w:tab w:val="left" w:pos="993"/>
        </w:tabs>
        <w:spacing w:after="0" w:line="240" w:lineRule="auto"/>
        <w:ind w:firstLine="709"/>
        <w:jc w:val="both"/>
        <w:rPr>
          <w:rFonts w:ascii="Times New Roman" w:eastAsia="Calibri" w:hAnsi="Times New Roman" w:cs="Times New Roman"/>
          <w:sz w:val="28"/>
          <w:szCs w:val="28"/>
        </w:rPr>
      </w:pPr>
      <w:r w:rsidRPr="00644A95">
        <w:rPr>
          <w:rFonts w:ascii="Times New Roman" w:eastAsia="Calibri" w:hAnsi="Times New Roman" w:cs="Times New Roman"/>
          <w:sz w:val="28"/>
          <w:szCs w:val="28"/>
        </w:rPr>
        <w:t xml:space="preserve">Проблемы и сложности в области менеджмента на этом не заканчиваются. Еще не  доведена до совершенства методологическая и теоретическая основа для применения менеджмента в практической деятельности компании. А имеющиеся принципы, заимствованные из западной практики управления частенько правильно не работают  </w:t>
      </w:r>
      <w:r w:rsidRPr="00644A95">
        <w:rPr>
          <w:rFonts w:ascii="Times New Roman" w:eastAsia="Times New Roman" w:hAnsi="Times New Roman" w:cs="Times New Roman"/>
          <w:color w:val="000000"/>
          <w:sz w:val="28"/>
          <w:szCs w:val="28"/>
          <w:lang w:eastAsia="ru-RU"/>
        </w:rPr>
        <w:t>в российских условиях. И здесь нужно постараться помочь адаптировать ее</w:t>
      </w:r>
      <w:r w:rsidRPr="00644A95">
        <w:rPr>
          <w:rFonts w:ascii="Times New Roman" w:eastAsia="Calibri" w:hAnsi="Times New Roman" w:cs="Times New Roman"/>
          <w:sz w:val="28"/>
          <w:szCs w:val="28"/>
        </w:rPr>
        <w:t xml:space="preserve"> к </w:t>
      </w:r>
      <w:r w:rsidRPr="00644A95">
        <w:rPr>
          <w:rFonts w:ascii="Times New Roman" w:eastAsia="Times New Roman" w:hAnsi="Times New Roman" w:cs="Times New Roman"/>
          <w:color w:val="000000"/>
          <w:sz w:val="28"/>
          <w:szCs w:val="28"/>
          <w:lang w:eastAsia="ru-RU"/>
        </w:rPr>
        <w:t>специфическим российским особенностям экономики и менталитета.</w:t>
      </w:r>
      <w:r w:rsidRPr="00644A95">
        <w:rPr>
          <w:rFonts w:ascii="Tahoma" w:eastAsia="Calibri" w:hAnsi="Tahoma" w:cs="Tahoma"/>
          <w:color w:val="000000"/>
          <w:sz w:val="20"/>
          <w:szCs w:val="20"/>
          <w:shd w:val="clear" w:color="auto" w:fill="FFFFFF"/>
        </w:rPr>
        <w:t xml:space="preserve"> [5]</w:t>
      </w:r>
    </w:p>
    <w:p w:rsidR="00644A95" w:rsidRPr="00644A95" w:rsidRDefault="00644A95" w:rsidP="00644A95">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644A95">
        <w:rPr>
          <w:rFonts w:ascii="Times New Roman" w:eastAsia="Times New Roman" w:hAnsi="Times New Roman" w:cs="Times New Roman"/>
          <w:color w:val="000000"/>
          <w:sz w:val="28"/>
          <w:szCs w:val="28"/>
          <w:lang w:eastAsia="ru-RU"/>
        </w:rPr>
        <w:lastRenderedPageBreak/>
        <w:t>И все-таки даже сталкиваясь с такими проблемами на российских предприятиях в процессе управленческой деятельности надо отметить, что при профессиональном и взвешенном подходе можно всегда прийти к общему знаменателю, принять оптимальные решения  в ситуациях, уйти от множества проблем в менеджменте, а важное – улучшить качественные характеристики  и повысить результаты работы в управлении.</w:t>
      </w:r>
    </w:p>
    <w:p w:rsidR="00644A95" w:rsidRPr="00644A95" w:rsidRDefault="00644A95" w:rsidP="00644A95">
      <w:pPr>
        <w:tabs>
          <w:tab w:val="left" w:pos="993"/>
        </w:tabs>
        <w:spacing w:after="0" w:line="240" w:lineRule="auto"/>
        <w:ind w:firstLine="709"/>
        <w:jc w:val="both"/>
        <w:rPr>
          <w:rFonts w:ascii="Times New Roman" w:eastAsia="Calibri" w:hAnsi="Times New Roman" w:cs="Times New Roman"/>
          <w:sz w:val="24"/>
          <w:szCs w:val="24"/>
        </w:rPr>
      </w:pPr>
    </w:p>
    <w:p w:rsidR="00644A95" w:rsidRPr="005E07D3" w:rsidRDefault="005E07D3" w:rsidP="005E07D3">
      <w:pPr>
        <w:tabs>
          <w:tab w:val="left" w:pos="993"/>
        </w:tabs>
        <w:spacing w:after="0" w:line="240" w:lineRule="auto"/>
        <w:ind w:firstLine="709"/>
        <w:jc w:val="center"/>
        <w:rPr>
          <w:rFonts w:ascii="Times New Roman" w:eastAsia="Calibri" w:hAnsi="Times New Roman" w:cs="Times New Roman"/>
          <w:b/>
          <w:sz w:val="28"/>
          <w:szCs w:val="28"/>
        </w:rPr>
      </w:pPr>
      <w:r w:rsidRPr="005E07D3">
        <w:rPr>
          <w:rFonts w:ascii="Times New Roman" w:eastAsia="Calibri" w:hAnsi="Times New Roman" w:cs="Times New Roman"/>
          <w:b/>
          <w:sz w:val="28"/>
          <w:szCs w:val="28"/>
        </w:rPr>
        <w:t>Список</w:t>
      </w:r>
      <w:r w:rsidR="00A279AD">
        <w:rPr>
          <w:rFonts w:ascii="Times New Roman" w:eastAsia="Calibri" w:hAnsi="Times New Roman" w:cs="Times New Roman"/>
          <w:b/>
          <w:sz w:val="28"/>
          <w:szCs w:val="28"/>
        </w:rPr>
        <w:t xml:space="preserve"> </w:t>
      </w:r>
      <w:r w:rsidR="00644A95" w:rsidRPr="005E07D3">
        <w:rPr>
          <w:rFonts w:ascii="Times New Roman" w:eastAsia="Calibri" w:hAnsi="Times New Roman" w:cs="Times New Roman"/>
          <w:b/>
          <w:sz w:val="28"/>
          <w:szCs w:val="28"/>
        </w:rPr>
        <w:t>литературы</w:t>
      </w:r>
    </w:p>
    <w:p w:rsidR="00644A95" w:rsidRPr="005E07D3" w:rsidRDefault="00644A95" w:rsidP="00644A95">
      <w:pPr>
        <w:numPr>
          <w:ilvl w:val="0"/>
          <w:numId w:val="47"/>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5E07D3">
        <w:rPr>
          <w:rFonts w:ascii="Times New Roman" w:eastAsia="Times New Roman" w:hAnsi="Times New Roman" w:cs="Times New Roman"/>
          <w:color w:val="000000"/>
          <w:sz w:val="28"/>
          <w:szCs w:val="28"/>
          <w:lang w:eastAsia="ru-RU"/>
        </w:rPr>
        <w:t>Зотина Т.О., Котомина О.В. Современные проблемы менеджмент в России//научное сообщество студентов XXI столетия. Экономические науки.-2015.- Новосибирск. №4 (31).- с. 28-32</w:t>
      </w:r>
    </w:p>
    <w:p w:rsidR="00644A95" w:rsidRPr="005E07D3" w:rsidRDefault="00644A95" w:rsidP="00644A95">
      <w:pPr>
        <w:numPr>
          <w:ilvl w:val="0"/>
          <w:numId w:val="47"/>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5E07D3">
        <w:rPr>
          <w:rFonts w:ascii="Times New Roman" w:eastAsia="Times New Roman" w:hAnsi="Times New Roman" w:cs="Times New Roman"/>
          <w:color w:val="000000"/>
          <w:sz w:val="28"/>
          <w:szCs w:val="28"/>
          <w:lang w:eastAsia="ru-RU"/>
        </w:rPr>
        <w:t>Киселева С.А., Удалов А.А., Шаповалов С.Ю. Проблемы управления персоналом организации//Актуальные проблемы современной науки: сб. ст. Международной научно-практической конф.-Уфа, 2014. №33- С. 106-109</w:t>
      </w:r>
    </w:p>
    <w:p w:rsidR="00644A95" w:rsidRPr="005E07D3" w:rsidRDefault="00644A95" w:rsidP="00644A95">
      <w:pPr>
        <w:numPr>
          <w:ilvl w:val="0"/>
          <w:numId w:val="47"/>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5E07D3">
        <w:rPr>
          <w:rFonts w:ascii="Times New Roman" w:eastAsia="Calibri" w:hAnsi="Times New Roman" w:cs="Times New Roman"/>
          <w:sz w:val="28"/>
          <w:szCs w:val="28"/>
        </w:rPr>
        <w:t>Костин М.Д., Николаева Н.А., Удалов А.А. Лидерский потенциал руководителя как условие для эффективного управления группой // NovaInfo.ru. 2015.</w:t>
      </w:r>
      <w:r w:rsidRPr="005E07D3">
        <w:rPr>
          <w:rFonts w:ascii="Times New Roman" w:eastAsia="Times New Roman" w:hAnsi="Times New Roman" w:cs="Times New Roman"/>
          <w:color w:val="000000"/>
          <w:sz w:val="28"/>
          <w:szCs w:val="28"/>
          <w:lang w:eastAsia="ru-RU"/>
        </w:rPr>
        <w:t xml:space="preserve"> №37.  С. 87-90.</w:t>
      </w:r>
    </w:p>
    <w:p w:rsidR="00644A95" w:rsidRPr="005E07D3" w:rsidRDefault="00644A95" w:rsidP="00644A95">
      <w:pPr>
        <w:numPr>
          <w:ilvl w:val="0"/>
          <w:numId w:val="47"/>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5E07D3">
        <w:rPr>
          <w:rFonts w:ascii="Times New Roman" w:eastAsia="Calibri" w:hAnsi="Times New Roman" w:cs="Times New Roman"/>
          <w:sz w:val="28"/>
          <w:szCs w:val="28"/>
        </w:rPr>
        <w:t>https://www.bestreferat.ru/referat-310380.html</w:t>
      </w:r>
    </w:p>
    <w:p w:rsidR="00644A95" w:rsidRPr="005E07D3" w:rsidRDefault="00644A95" w:rsidP="00644A95">
      <w:pPr>
        <w:numPr>
          <w:ilvl w:val="0"/>
          <w:numId w:val="47"/>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5E07D3">
        <w:rPr>
          <w:rFonts w:ascii="Times New Roman" w:eastAsia="Times New Roman" w:hAnsi="Times New Roman" w:cs="Times New Roman"/>
          <w:color w:val="000000"/>
          <w:sz w:val="28"/>
          <w:szCs w:val="28"/>
          <w:lang w:eastAsia="ru-RU"/>
        </w:rPr>
        <w:t>https://tjournal.ru/71604-osnovnye-problemy-sovremennogo-rossiyskogo-menedzhmen</w:t>
      </w:r>
    </w:p>
    <w:p w:rsidR="00644A95" w:rsidRDefault="00644A95" w:rsidP="003205CE">
      <w:pPr>
        <w:spacing w:after="0" w:line="240" w:lineRule="auto"/>
        <w:jc w:val="both"/>
        <w:rPr>
          <w:rFonts w:ascii="Times New Roman" w:eastAsia="Calibri" w:hAnsi="Times New Roman" w:cs="Times New Roman"/>
          <w:sz w:val="28"/>
          <w:szCs w:val="28"/>
        </w:rPr>
      </w:pPr>
    </w:p>
    <w:p w:rsidR="003205CE" w:rsidRPr="00644A95" w:rsidRDefault="003205CE" w:rsidP="003205CE">
      <w:pPr>
        <w:spacing w:after="0" w:line="240" w:lineRule="auto"/>
        <w:jc w:val="both"/>
        <w:rPr>
          <w:rFonts w:ascii="Times New Roman" w:eastAsia="Calibri" w:hAnsi="Times New Roman" w:cs="Times New Roman"/>
          <w:sz w:val="28"/>
          <w:szCs w:val="28"/>
        </w:rPr>
      </w:pPr>
    </w:p>
    <w:p w:rsidR="006447CE" w:rsidRPr="006447CE" w:rsidRDefault="00644A95" w:rsidP="006447CE">
      <w:pPr>
        <w:spacing w:after="0" w:line="240" w:lineRule="auto"/>
        <w:rPr>
          <w:rFonts w:ascii="Times New Roman" w:eastAsia="Times New Roman" w:hAnsi="Times New Roman" w:cs="Times New Roman"/>
          <w:b/>
          <w:sz w:val="28"/>
          <w:szCs w:val="28"/>
          <w:lang w:eastAsia="ru-RU"/>
        </w:rPr>
      </w:pPr>
      <w:r w:rsidRPr="00644A95">
        <w:rPr>
          <w:rFonts w:ascii="Times New Roman" w:eastAsia="Times New Roman" w:hAnsi="Times New Roman" w:cs="Times New Roman"/>
          <w:b/>
          <w:sz w:val="28"/>
          <w:szCs w:val="28"/>
          <w:lang w:eastAsia="ru-RU"/>
        </w:rPr>
        <w:t>УДК 336.143.01</w:t>
      </w:r>
      <w:bookmarkStart w:id="185" w:name="_Toc533432988"/>
    </w:p>
    <w:p w:rsidR="00644A95" w:rsidRPr="006447CE" w:rsidRDefault="006447CE" w:rsidP="006447CE">
      <w:pPr>
        <w:spacing w:after="0" w:line="240" w:lineRule="auto"/>
        <w:jc w:val="center"/>
        <w:rPr>
          <w:b/>
          <w:i/>
          <w:caps/>
          <w:lang w:val="x-none"/>
        </w:rPr>
      </w:pPr>
      <w:r w:rsidRPr="006447CE">
        <w:rPr>
          <w:rFonts w:ascii="Times New Roman" w:hAnsi="Times New Roman" w:cs="Times New Roman"/>
          <w:b/>
          <w:sz w:val="28"/>
          <w:szCs w:val="28"/>
        </w:rPr>
        <w:t>РАЗРЕШЕНИЕ ПРОБЛЕМ ОБЕСПЕЧЕНИЯ ФИНАНСОВОЙ УСТОЙЧИВОСТИ МОНОГОРОДОВ РЕСПУБЛИКИ ДАГЕСТАН</w:t>
      </w:r>
      <w:bookmarkEnd w:id="185"/>
    </w:p>
    <w:p w:rsidR="006447CE" w:rsidRPr="00005EF0" w:rsidRDefault="006447CE" w:rsidP="00644A95">
      <w:pPr>
        <w:pStyle w:val="1"/>
        <w:spacing w:line="240" w:lineRule="auto"/>
        <w:jc w:val="both"/>
        <w:rPr>
          <w:b w:val="0"/>
          <w:i/>
          <w:caps w:val="0"/>
          <w:lang w:val="ru-RU"/>
        </w:rPr>
      </w:pPr>
      <w:bookmarkStart w:id="186" w:name="_Toc533432989"/>
    </w:p>
    <w:p w:rsidR="003A02DA" w:rsidRPr="003A02DA" w:rsidRDefault="003A02DA" w:rsidP="00644A95">
      <w:pPr>
        <w:pStyle w:val="1"/>
        <w:spacing w:line="240" w:lineRule="auto"/>
        <w:jc w:val="both"/>
        <w:rPr>
          <w:caps w:val="0"/>
          <w:lang w:val="ru-RU"/>
        </w:rPr>
      </w:pPr>
      <w:r w:rsidRPr="003A02DA">
        <w:rPr>
          <w:caps w:val="0"/>
        </w:rPr>
        <w:t xml:space="preserve">А.В. </w:t>
      </w:r>
      <w:r w:rsidR="00644A95" w:rsidRPr="003A02DA">
        <w:rPr>
          <w:caps w:val="0"/>
        </w:rPr>
        <w:t>Хвостова</w:t>
      </w:r>
      <w:r w:rsidRPr="003A02DA">
        <w:rPr>
          <w:caps w:val="0"/>
          <w:lang w:val="ru-RU"/>
        </w:rPr>
        <w:t>,</w:t>
      </w:r>
      <w:r w:rsidR="00644A95" w:rsidRPr="003A02DA">
        <w:rPr>
          <w:caps w:val="0"/>
        </w:rPr>
        <w:t xml:space="preserve"> студентка 1 курса </w:t>
      </w:r>
      <w:bookmarkStart w:id="187" w:name="_Toc533432990"/>
      <w:bookmarkEnd w:id="186"/>
    </w:p>
    <w:p w:rsidR="003A02DA" w:rsidRPr="003A02DA" w:rsidRDefault="003A02DA" w:rsidP="00644A95">
      <w:pPr>
        <w:pStyle w:val="1"/>
        <w:spacing w:line="240" w:lineRule="auto"/>
        <w:jc w:val="both"/>
        <w:rPr>
          <w:caps w:val="0"/>
          <w:lang w:val="ru-RU"/>
        </w:rPr>
      </w:pPr>
      <w:r w:rsidRPr="003A02DA">
        <w:rPr>
          <w:caps w:val="0"/>
        </w:rPr>
        <w:t>О.Н.</w:t>
      </w:r>
      <w:r w:rsidRPr="003A02DA">
        <w:rPr>
          <w:caps w:val="0"/>
          <w:lang w:val="ru-RU"/>
        </w:rPr>
        <w:t xml:space="preserve"> </w:t>
      </w:r>
      <w:r w:rsidR="00644A95" w:rsidRPr="003A02DA">
        <w:rPr>
          <w:caps w:val="0"/>
        </w:rPr>
        <w:t>Чувилова</w:t>
      </w:r>
      <w:r w:rsidR="00034F09" w:rsidRPr="003A02DA">
        <w:rPr>
          <w:caps w:val="0"/>
          <w:lang w:val="ru-RU"/>
        </w:rPr>
        <w:t>,</w:t>
      </w:r>
      <w:r w:rsidR="00644A95" w:rsidRPr="003A02DA">
        <w:rPr>
          <w:caps w:val="0"/>
        </w:rPr>
        <w:t xml:space="preserve"> к.э.н., доцент </w:t>
      </w:r>
    </w:p>
    <w:p w:rsidR="003A02DA" w:rsidRPr="003A02DA" w:rsidRDefault="00644A95" w:rsidP="00644A95">
      <w:pPr>
        <w:pStyle w:val="1"/>
        <w:spacing w:line="240" w:lineRule="auto"/>
        <w:jc w:val="both"/>
        <w:rPr>
          <w:caps w:val="0"/>
          <w:lang w:val="ru-RU" w:eastAsia="ru-RU"/>
        </w:rPr>
      </w:pPr>
      <w:r w:rsidRPr="003A02DA">
        <w:rPr>
          <w:caps w:val="0"/>
          <w:lang w:eastAsia="ru-RU"/>
        </w:rPr>
        <w:t>ФГАОУ ВО «Северо-Кавказский федеральный университет»</w:t>
      </w:r>
      <w:r w:rsidRPr="003A02DA">
        <w:rPr>
          <w:caps w:val="0"/>
          <w:lang w:val="ru-RU" w:eastAsia="ru-RU"/>
        </w:rPr>
        <w:t xml:space="preserve">, </w:t>
      </w:r>
    </w:p>
    <w:p w:rsidR="00644A95" w:rsidRPr="003A02DA" w:rsidRDefault="00644A95" w:rsidP="00644A95">
      <w:pPr>
        <w:pStyle w:val="1"/>
        <w:spacing w:line="240" w:lineRule="auto"/>
        <w:jc w:val="both"/>
        <w:rPr>
          <w:caps w:val="0"/>
          <w:lang w:eastAsia="ru-RU"/>
        </w:rPr>
      </w:pPr>
      <w:r w:rsidRPr="003A02DA">
        <w:rPr>
          <w:caps w:val="0"/>
          <w:lang w:eastAsia="ru-RU"/>
        </w:rPr>
        <w:t>г.Ставрополь</w:t>
      </w:r>
      <w:bookmarkEnd w:id="187"/>
    </w:p>
    <w:p w:rsidR="006447CE" w:rsidRPr="003A02DA" w:rsidRDefault="006447CE" w:rsidP="006447CE">
      <w:pPr>
        <w:spacing w:after="0" w:line="240" w:lineRule="auto"/>
        <w:rPr>
          <w:rFonts w:ascii="Times New Roman" w:eastAsia="Times New Roman" w:hAnsi="Times New Roman" w:cs="Times New Roman"/>
          <w:b/>
          <w:sz w:val="28"/>
          <w:szCs w:val="28"/>
          <w:lang w:eastAsia="ru-RU"/>
        </w:rPr>
      </w:pPr>
    </w:p>
    <w:p w:rsidR="00644A95" w:rsidRPr="00005EF0" w:rsidRDefault="00644A95" w:rsidP="005E07D3">
      <w:pPr>
        <w:spacing w:after="0" w:line="240" w:lineRule="auto"/>
        <w:ind w:firstLine="284"/>
        <w:rPr>
          <w:rFonts w:ascii="Times New Roman" w:eastAsia="Times New Roman" w:hAnsi="Times New Roman" w:cs="Times New Roman"/>
          <w:b/>
          <w:sz w:val="28"/>
          <w:szCs w:val="28"/>
          <w:lang w:eastAsia="ru-RU"/>
        </w:rPr>
      </w:pPr>
      <w:r w:rsidRPr="00644A95">
        <w:rPr>
          <w:rFonts w:ascii="Times New Roman" w:eastAsia="Times New Roman" w:hAnsi="Times New Roman" w:cs="Times New Roman"/>
          <w:b/>
          <w:sz w:val="28"/>
          <w:szCs w:val="28"/>
          <w:lang w:eastAsia="ru-RU"/>
        </w:rPr>
        <w:t>Аннотация</w:t>
      </w:r>
      <w:r w:rsidR="006447CE" w:rsidRPr="006447CE">
        <w:rPr>
          <w:rFonts w:ascii="Times New Roman" w:eastAsia="Times New Roman" w:hAnsi="Times New Roman" w:cs="Times New Roman"/>
          <w:b/>
          <w:sz w:val="28"/>
          <w:szCs w:val="28"/>
          <w:lang w:eastAsia="ru-RU"/>
        </w:rPr>
        <w:t xml:space="preserve">. </w:t>
      </w:r>
      <w:r w:rsidRPr="00644A95">
        <w:rPr>
          <w:rFonts w:ascii="Times New Roman" w:eastAsia="Times New Roman" w:hAnsi="Times New Roman" w:cs="Times New Roman"/>
          <w:sz w:val="28"/>
          <w:szCs w:val="28"/>
          <w:lang w:eastAsia="ru-RU"/>
        </w:rPr>
        <w:t>В статье изложен анализ финансового состояния моногородов республики Дагестан. Рассмотрены и проанализированы финансовое показатели городов Каспийск, Кизляр и Южно-Сухокумск. Предлагается направления разрешение проблем обеспечения финансовой устойчивости моногородов.</w:t>
      </w:r>
    </w:p>
    <w:p w:rsidR="00644A95" w:rsidRPr="006447CE" w:rsidRDefault="00644A95" w:rsidP="005E07D3">
      <w:pPr>
        <w:spacing w:after="0" w:line="240" w:lineRule="auto"/>
        <w:ind w:firstLine="284"/>
        <w:jc w:val="both"/>
        <w:rPr>
          <w:rFonts w:ascii="Times New Roman" w:eastAsia="Times New Roman" w:hAnsi="Times New Roman" w:cs="Times New Roman"/>
          <w:sz w:val="28"/>
          <w:szCs w:val="28"/>
          <w:lang w:eastAsia="ru-RU"/>
        </w:rPr>
      </w:pPr>
      <w:r w:rsidRPr="006447CE">
        <w:rPr>
          <w:rFonts w:ascii="Times New Roman" w:eastAsia="Times New Roman" w:hAnsi="Times New Roman" w:cs="Times New Roman"/>
          <w:b/>
          <w:sz w:val="28"/>
          <w:szCs w:val="28"/>
          <w:lang w:eastAsia="ru-RU"/>
        </w:rPr>
        <w:t xml:space="preserve">Ключевые слова: </w:t>
      </w:r>
      <w:r w:rsidRPr="006447CE">
        <w:rPr>
          <w:rFonts w:ascii="Times New Roman" w:eastAsia="Times New Roman" w:hAnsi="Times New Roman" w:cs="Times New Roman"/>
          <w:sz w:val="28"/>
          <w:szCs w:val="28"/>
          <w:lang w:eastAsia="ru-RU"/>
        </w:rPr>
        <w:t>моногород,  бюджет,  финансовая устойчивость, финансовое состояние, анализ, показатели, проблемы обеспечения.</w:t>
      </w:r>
    </w:p>
    <w:p w:rsidR="00644A95" w:rsidRPr="00644A95" w:rsidRDefault="00644A95" w:rsidP="00644A95">
      <w:pPr>
        <w:spacing w:after="0" w:line="240" w:lineRule="auto"/>
        <w:rPr>
          <w:rFonts w:ascii="Times New Roman" w:eastAsia="Times New Roman" w:hAnsi="Times New Roman" w:cs="Times New Roman"/>
          <w:b/>
          <w:sz w:val="28"/>
          <w:szCs w:val="28"/>
          <w:lang w:eastAsia="ru-RU"/>
        </w:rPr>
      </w:pPr>
    </w:p>
    <w:p w:rsidR="00644A95" w:rsidRPr="006447CE" w:rsidRDefault="00644A95" w:rsidP="005E07D3">
      <w:pPr>
        <w:spacing w:after="0" w:line="240" w:lineRule="auto"/>
        <w:ind w:firstLine="284"/>
        <w:rPr>
          <w:rFonts w:ascii="Times New Roman" w:eastAsia="Times New Roman" w:hAnsi="Times New Roman" w:cs="Times New Roman"/>
          <w:b/>
          <w:i/>
          <w:sz w:val="28"/>
          <w:szCs w:val="28"/>
          <w:lang w:val="en-US" w:eastAsia="ru-RU"/>
        </w:rPr>
      </w:pPr>
      <w:r w:rsidRPr="006447CE">
        <w:rPr>
          <w:rFonts w:ascii="Times New Roman" w:eastAsia="Times New Roman" w:hAnsi="Times New Roman" w:cs="Times New Roman"/>
          <w:b/>
          <w:i/>
          <w:sz w:val="28"/>
          <w:szCs w:val="28"/>
          <w:lang w:val="en-US" w:eastAsia="ru-RU"/>
        </w:rPr>
        <w:t>Annotation</w:t>
      </w:r>
      <w:r w:rsidR="006447CE" w:rsidRPr="006447CE">
        <w:rPr>
          <w:rFonts w:ascii="Times New Roman" w:eastAsia="Times New Roman" w:hAnsi="Times New Roman" w:cs="Times New Roman"/>
          <w:b/>
          <w:i/>
          <w:sz w:val="28"/>
          <w:szCs w:val="28"/>
          <w:lang w:val="en-US" w:eastAsia="ru-RU"/>
        </w:rPr>
        <w:t>.</w:t>
      </w:r>
      <w:r w:rsidRPr="006447CE">
        <w:rPr>
          <w:rFonts w:ascii="Times New Roman" w:eastAsia="Times New Roman" w:hAnsi="Times New Roman" w:cs="Times New Roman"/>
          <w:i/>
          <w:sz w:val="28"/>
          <w:szCs w:val="28"/>
          <w:lang w:val="en-US" w:eastAsia="ru-RU"/>
        </w:rPr>
        <w:t>The article presents an analysis of the financial condition of single-industry towns of the Republic of Dagestan. Reviewed and analyzed the financial performance of the cities of  Kaspiysk, Kizlyar and South Sukhokumsk. The directions of solving the problems of ensuring the financial stability of single-industry towns.</w:t>
      </w:r>
    </w:p>
    <w:p w:rsidR="00644A95" w:rsidRPr="006447CE" w:rsidRDefault="00644A95" w:rsidP="005E07D3">
      <w:pPr>
        <w:spacing w:after="0" w:line="240" w:lineRule="auto"/>
        <w:ind w:firstLine="284"/>
        <w:rPr>
          <w:rFonts w:ascii="Times New Roman" w:eastAsia="Times New Roman" w:hAnsi="Times New Roman" w:cs="Times New Roman"/>
          <w:i/>
          <w:sz w:val="28"/>
          <w:szCs w:val="28"/>
          <w:lang w:val="en-US" w:eastAsia="ru-RU"/>
        </w:rPr>
      </w:pPr>
      <w:r w:rsidRPr="006447CE">
        <w:rPr>
          <w:rFonts w:ascii="Times New Roman" w:eastAsia="Times New Roman" w:hAnsi="Times New Roman" w:cs="Times New Roman"/>
          <w:b/>
          <w:i/>
          <w:sz w:val="28"/>
          <w:szCs w:val="28"/>
          <w:lang w:val="en-US" w:eastAsia="ru-RU"/>
        </w:rPr>
        <w:lastRenderedPageBreak/>
        <w:t>Keywords:</w:t>
      </w:r>
      <w:r w:rsidRPr="006447CE">
        <w:rPr>
          <w:rFonts w:ascii="Times New Roman" w:eastAsia="Times New Roman" w:hAnsi="Times New Roman" w:cs="Times New Roman"/>
          <w:i/>
          <w:sz w:val="28"/>
          <w:szCs w:val="28"/>
          <w:lang w:val="en-US" w:eastAsia="ru-RU"/>
        </w:rPr>
        <w:t xml:space="preserve"> single-industry town, budget, financial stability, financial condition, analysis, indicators, security problems.</w:t>
      </w:r>
    </w:p>
    <w:p w:rsidR="00644A95" w:rsidRPr="00644A95" w:rsidRDefault="00644A95" w:rsidP="00644A95">
      <w:pPr>
        <w:spacing w:after="0" w:line="240" w:lineRule="auto"/>
        <w:rPr>
          <w:rFonts w:ascii="Times New Roman" w:eastAsia="Times New Roman" w:hAnsi="Times New Roman" w:cs="Times New Roman"/>
          <w:b/>
          <w:sz w:val="28"/>
          <w:szCs w:val="28"/>
          <w:lang w:val="en-US" w:eastAsia="ru-RU"/>
        </w:rPr>
      </w:pPr>
    </w:p>
    <w:p w:rsidR="00644A95" w:rsidRPr="00644A95" w:rsidRDefault="00644A95" w:rsidP="00644A95">
      <w:pPr>
        <w:spacing w:after="0" w:line="240" w:lineRule="auto"/>
        <w:ind w:firstLine="709"/>
        <w:jc w:val="both"/>
        <w:rPr>
          <w:rFonts w:ascii="Times New Roman" w:eastAsia="Times New Roman" w:hAnsi="Times New Roman" w:cs="Times New Roman"/>
          <w:sz w:val="28"/>
          <w:szCs w:val="28"/>
          <w:lang w:eastAsia="ru-RU"/>
        </w:rPr>
      </w:pPr>
      <w:r w:rsidRPr="00644A95">
        <w:rPr>
          <w:rFonts w:ascii="Times New Roman" w:eastAsia="Times New Roman" w:hAnsi="Times New Roman" w:cs="Times New Roman"/>
          <w:bCs/>
          <w:sz w:val="28"/>
          <w:szCs w:val="28"/>
          <w:lang w:eastAsia="ru-RU"/>
        </w:rPr>
        <w:t>Моногород</w:t>
      </w:r>
      <w:r w:rsidRPr="00644A95">
        <w:rPr>
          <w:rFonts w:ascii="Times New Roman" w:eastAsia="Times New Roman" w:hAnsi="Times New Roman" w:cs="Times New Roman"/>
          <w:sz w:val="28"/>
          <w:szCs w:val="28"/>
          <w:lang w:eastAsia="ru-RU"/>
        </w:rPr>
        <w:t xml:space="preserve"> - поселение (город, поселок), где существует настолько тесная связь между функционированием крупного (градообразующего) предприятия и экономико-социальными аспектами жизни самого поселения, что рыночные перспективы предприятия существенно влияют на судьбу этого поселения как такового [5].</w:t>
      </w:r>
    </w:p>
    <w:p w:rsidR="00644A95" w:rsidRPr="00644A95" w:rsidRDefault="00644A95" w:rsidP="00644A95">
      <w:pPr>
        <w:widowControl w:val="0"/>
        <w:spacing w:after="0" w:line="240" w:lineRule="auto"/>
        <w:ind w:firstLine="709"/>
        <w:jc w:val="both"/>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 xml:space="preserve">Финансовая устойчивость моногорода представляет собой отношение всех входящих и исходящих финансовых потоков, в том числе и устойчивость бюджета. </w:t>
      </w:r>
    </w:p>
    <w:p w:rsidR="00644A95" w:rsidRPr="00644A95" w:rsidRDefault="00644A95" w:rsidP="00644A95">
      <w:pPr>
        <w:spacing w:after="0" w:line="240" w:lineRule="auto"/>
        <w:ind w:firstLine="709"/>
        <w:jc w:val="both"/>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По мнению Платоновой Ю.А. финансовую устойчивость бюджета субъекта можно определить как «...ее финансовое состояние, характеризующееся возможностью обеспечения субфедеральных бюджетов финансовыми ресурсами, необходимыми для выполнения органами государственной власти субъекта РФ и органами местного самоуправления собственных функций и предоставления населению соответствующего субъекта РФ сопоставимого уровня общественных благ на его территории» [3].</w:t>
      </w:r>
    </w:p>
    <w:p w:rsidR="00644A95" w:rsidRPr="00644A95" w:rsidRDefault="00644A95" w:rsidP="00644A95">
      <w:pPr>
        <w:spacing w:after="0" w:line="240" w:lineRule="auto"/>
        <w:ind w:firstLine="709"/>
        <w:jc w:val="both"/>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 xml:space="preserve">Рассмотрим проблемы обеспечения финансовой устойчивости таких моногородов республики Дагестан, как Каспийск, Кизляр и Южно-Сухокумск. </w:t>
      </w:r>
    </w:p>
    <w:p w:rsidR="00644A95" w:rsidRPr="00644A95" w:rsidRDefault="00644A95" w:rsidP="00644A9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44A95">
        <w:rPr>
          <w:rFonts w:ascii="Times New Roman" w:eastAsia="Times New Roman" w:hAnsi="Times New Roman" w:cs="Times New Roman"/>
          <w:color w:val="000000"/>
          <w:sz w:val="28"/>
          <w:szCs w:val="28"/>
          <w:lang w:eastAsia="ru-RU"/>
        </w:rPr>
        <w:t>Методика отнесения муниципального образования (по бюджетным показателям) к определенному типу устойчивости и расчет представлены в таблице 1.</w:t>
      </w:r>
    </w:p>
    <w:p w:rsidR="00644A95" w:rsidRPr="00644A95" w:rsidRDefault="00644A95" w:rsidP="00644A95">
      <w:pPr>
        <w:spacing w:after="0" w:line="240" w:lineRule="auto"/>
        <w:jc w:val="right"/>
        <w:rPr>
          <w:rFonts w:ascii="Times New Roman" w:eastAsia="Times New Roman" w:hAnsi="Times New Roman" w:cs="Times New Roman"/>
          <w:sz w:val="28"/>
          <w:szCs w:val="28"/>
          <w:lang w:eastAsia="ru-RU"/>
        </w:rPr>
      </w:pPr>
    </w:p>
    <w:p w:rsidR="00644A95" w:rsidRPr="00644A95" w:rsidRDefault="00644A95" w:rsidP="00644A95">
      <w:pPr>
        <w:spacing w:after="0" w:line="240" w:lineRule="auto"/>
        <w:jc w:val="right"/>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 xml:space="preserve">Таблица 1 </w:t>
      </w:r>
    </w:p>
    <w:p w:rsidR="00644A95" w:rsidRPr="00644A95" w:rsidRDefault="00644A95" w:rsidP="00644A95">
      <w:pPr>
        <w:spacing w:after="0" w:line="240" w:lineRule="auto"/>
        <w:jc w:val="center"/>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Относительные показатели финансовой устойчивости моногородов республики Дагестан,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85" w:type="dxa"/>
        </w:tblCellMar>
        <w:tblLook w:val="01E0" w:firstRow="1" w:lastRow="1" w:firstColumn="1" w:lastColumn="1" w:noHBand="0" w:noVBand="0"/>
      </w:tblPr>
      <w:tblGrid>
        <w:gridCol w:w="3434"/>
        <w:gridCol w:w="2336"/>
        <w:gridCol w:w="1929"/>
        <w:gridCol w:w="1872"/>
      </w:tblGrid>
      <w:tr w:rsidR="00644A95" w:rsidRPr="00644A95" w:rsidTr="00644A95">
        <w:tc>
          <w:tcPr>
            <w:tcW w:w="3510" w:type="dxa"/>
            <w:vAlign w:val="center"/>
          </w:tcPr>
          <w:p w:rsidR="00644A95" w:rsidRPr="00644A95" w:rsidRDefault="00644A95" w:rsidP="00644A95">
            <w:pPr>
              <w:spacing w:after="0" w:line="240" w:lineRule="auto"/>
              <w:jc w:val="center"/>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Тип финансовой устойчивости</w:t>
            </w:r>
          </w:p>
        </w:tc>
        <w:tc>
          <w:tcPr>
            <w:tcW w:w="2179" w:type="dxa"/>
            <w:vAlign w:val="center"/>
          </w:tcPr>
          <w:p w:rsidR="00644A95" w:rsidRPr="00644A95" w:rsidRDefault="00644A95" w:rsidP="00644A95">
            <w:pPr>
              <w:spacing w:after="0" w:line="240" w:lineRule="auto"/>
              <w:jc w:val="center"/>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Коэффициент бюджетной результативности по собственным доходам Дс</w:t>
            </w:r>
            <w:r w:rsidRPr="00644A95">
              <w:rPr>
                <w:rFonts w:ascii="Times New Roman" w:eastAsia="Times New Roman" w:hAnsi="Times New Roman" w:cs="Times New Roman"/>
                <w:spacing w:val="-3"/>
                <w:sz w:val="28"/>
                <w:szCs w:val="28"/>
                <w:vertAlign w:val="superscript"/>
                <w:lang w:eastAsia="ru-RU"/>
              </w:rPr>
              <w:footnoteReference w:id="1"/>
            </w:r>
            <w:r w:rsidRPr="00644A95">
              <w:rPr>
                <w:rFonts w:ascii="Times New Roman" w:eastAsia="Times New Roman" w:hAnsi="Times New Roman" w:cs="Times New Roman"/>
                <w:sz w:val="28"/>
                <w:szCs w:val="28"/>
                <w:lang w:eastAsia="ru-RU"/>
              </w:rPr>
              <w:t>/Д</w:t>
            </w:r>
          </w:p>
        </w:tc>
        <w:tc>
          <w:tcPr>
            <w:tcW w:w="1932" w:type="dxa"/>
            <w:vAlign w:val="center"/>
          </w:tcPr>
          <w:p w:rsidR="00644A95" w:rsidRPr="00644A95" w:rsidRDefault="00644A95" w:rsidP="00644A95">
            <w:pPr>
              <w:spacing w:after="0" w:line="240" w:lineRule="auto"/>
              <w:jc w:val="center"/>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Коэффициент бюджетной зависимости</w:t>
            </w:r>
          </w:p>
          <w:p w:rsidR="00644A95" w:rsidRPr="00644A95" w:rsidRDefault="00644A95" w:rsidP="00644A95">
            <w:pPr>
              <w:spacing w:after="0" w:line="240" w:lineRule="auto"/>
              <w:jc w:val="center"/>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Др/Д</w:t>
            </w:r>
          </w:p>
        </w:tc>
        <w:tc>
          <w:tcPr>
            <w:tcW w:w="1724" w:type="dxa"/>
            <w:vAlign w:val="center"/>
          </w:tcPr>
          <w:p w:rsidR="00644A95" w:rsidRPr="00644A95" w:rsidRDefault="00644A95" w:rsidP="00644A95">
            <w:pPr>
              <w:spacing w:after="0" w:line="240" w:lineRule="auto"/>
              <w:jc w:val="center"/>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 xml:space="preserve">Коэффициент бюджетного покрытия </w:t>
            </w:r>
          </w:p>
          <w:p w:rsidR="00644A95" w:rsidRPr="00644A95" w:rsidRDefault="00644A95" w:rsidP="00644A95">
            <w:pPr>
              <w:spacing w:after="0" w:line="240" w:lineRule="auto"/>
              <w:jc w:val="center"/>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Д/Р</w:t>
            </w:r>
          </w:p>
        </w:tc>
      </w:tr>
      <w:tr w:rsidR="00644A95" w:rsidRPr="00644A95" w:rsidTr="00644A95">
        <w:tc>
          <w:tcPr>
            <w:tcW w:w="3510" w:type="dxa"/>
            <w:vAlign w:val="center"/>
          </w:tcPr>
          <w:p w:rsidR="00644A95" w:rsidRPr="00644A95" w:rsidRDefault="00644A95" w:rsidP="00644A95">
            <w:pPr>
              <w:spacing w:after="0" w:line="240" w:lineRule="auto"/>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Абсолютно устойчивое</w:t>
            </w:r>
          </w:p>
        </w:tc>
        <w:tc>
          <w:tcPr>
            <w:tcW w:w="2179" w:type="dxa"/>
            <w:vAlign w:val="center"/>
          </w:tcPr>
          <w:p w:rsidR="00644A95" w:rsidRPr="00644A95" w:rsidRDefault="00644A95" w:rsidP="00644A95">
            <w:pPr>
              <w:spacing w:after="0" w:line="240" w:lineRule="auto"/>
              <w:jc w:val="right"/>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60-70</w:t>
            </w:r>
          </w:p>
        </w:tc>
        <w:tc>
          <w:tcPr>
            <w:tcW w:w="1932" w:type="dxa"/>
            <w:vAlign w:val="center"/>
          </w:tcPr>
          <w:p w:rsidR="00644A95" w:rsidRPr="00644A95" w:rsidRDefault="00644A95" w:rsidP="00644A95">
            <w:pPr>
              <w:spacing w:after="0" w:line="240" w:lineRule="auto"/>
              <w:jc w:val="right"/>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30-40</w:t>
            </w:r>
          </w:p>
        </w:tc>
        <w:tc>
          <w:tcPr>
            <w:tcW w:w="1724" w:type="dxa"/>
            <w:vAlign w:val="center"/>
          </w:tcPr>
          <w:p w:rsidR="00644A95" w:rsidRPr="00644A95" w:rsidRDefault="00644A95" w:rsidP="00644A95">
            <w:pPr>
              <w:spacing w:after="0" w:line="240" w:lineRule="auto"/>
              <w:jc w:val="right"/>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40-45</w:t>
            </w:r>
          </w:p>
        </w:tc>
      </w:tr>
      <w:tr w:rsidR="00644A95" w:rsidRPr="00644A95" w:rsidTr="00644A95">
        <w:tc>
          <w:tcPr>
            <w:tcW w:w="3510" w:type="dxa"/>
            <w:vAlign w:val="center"/>
          </w:tcPr>
          <w:p w:rsidR="00644A95" w:rsidRPr="00644A95" w:rsidRDefault="00644A95" w:rsidP="00644A95">
            <w:pPr>
              <w:spacing w:after="0" w:line="240" w:lineRule="auto"/>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Нормальное</w:t>
            </w:r>
          </w:p>
        </w:tc>
        <w:tc>
          <w:tcPr>
            <w:tcW w:w="2179" w:type="dxa"/>
            <w:vAlign w:val="center"/>
          </w:tcPr>
          <w:p w:rsidR="00644A95" w:rsidRPr="00644A95" w:rsidRDefault="00644A95" w:rsidP="00644A95">
            <w:pPr>
              <w:spacing w:after="0" w:line="240" w:lineRule="auto"/>
              <w:jc w:val="right"/>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40-50</w:t>
            </w:r>
          </w:p>
        </w:tc>
        <w:tc>
          <w:tcPr>
            <w:tcW w:w="1932" w:type="dxa"/>
            <w:vAlign w:val="center"/>
          </w:tcPr>
          <w:p w:rsidR="00644A95" w:rsidRPr="00644A95" w:rsidRDefault="00644A95" w:rsidP="00644A95">
            <w:pPr>
              <w:spacing w:after="0" w:line="240" w:lineRule="auto"/>
              <w:jc w:val="right"/>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50-60</w:t>
            </w:r>
          </w:p>
        </w:tc>
        <w:tc>
          <w:tcPr>
            <w:tcW w:w="1724" w:type="dxa"/>
            <w:vAlign w:val="center"/>
          </w:tcPr>
          <w:p w:rsidR="00644A95" w:rsidRPr="00644A95" w:rsidRDefault="00644A95" w:rsidP="00644A95">
            <w:pPr>
              <w:spacing w:after="0" w:line="240" w:lineRule="auto"/>
              <w:jc w:val="right"/>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30-35</w:t>
            </w:r>
          </w:p>
        </w:tc>
      </w:tr>
      <w:tr w:rsidR="00644A95" w:rsidRPr="00644A95" w:rsidTr="00644A95">
        <w:tc>
          <w:tcPr>
            <w:tcW w:w="3510" w:type="dxa"/>
            <w:vAlign w:val="center"/>
          </w:tcPr>
          <w:p w:rsidR="00644A95" w:rsidRPr="00644A95" w:rsidRDefault="00644A95" w:rsidP="00644A95">
            <w:pPr>
              <w:spacing w:after="0" w:line="240" w:lineRule="auto"/>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Неустойчивое</w:t>
            </w:r>
          </w:p>
        </w:tc>
        <w:tc>
          <w:tcPr>
            <w:tcW w:w="2179" w:type="dxa"/>
            <w:vAlign w:val="center"/>
          </w:tcPr>
          <w:p w:rsidR="00644A95" w:rsidRPr="00644A95" w:rsidRDefault="00644A95" w:rsidP="00644A95">
            <w:pPr>
              <w:spacing w:after="0" w:line="240" w:lineRule="auto"/>
              <w:jc w:val="right"/>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20-30</w:t>
            </w:r>
          </w:p>
        </w:tc>
        <w:tc>
          <w:tcPr>
            <w:tcW w:w="1932" w:type="dxa"/>
            <w:vAlign w:val="center"/>
          </w:tcPr>
          <w:p w:rsidR="00644A95" w:rsidRPr="00644A95" w:rsidRDefault="00644A95" w:rsidP="00644A95">
            <w:pPr>
              <w:spacing w:after="0" w:line="240" w:lineRule="auto"/>
              <w:jc w:val="right"/>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70-80</w:t>
            </w:r>
          </w:p>
        </w:tc>
        <w:tc>
          <w:tcPr>
            <w:tcW w:w="1724" w:type="dxa"/>
            <w:vAlign w:val="center"/>
          </w:tcPr>
          <w:p w:rsidR="00644A95" w:rsidRPr="00644A95" w:rsidRDefault="00644A95" w:rsidP="00644A95">
            <w:pPr>
              <w:spacing w:after="0" w:line="240" w:lineRule="auto"/>
              <w:jc w:val="right"/>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20-25</w:t>
            </w:r>
          </w:p>
        </w:tc>
      </w:tr>
      <w:tr w:rsidR="00644A95" w:rsidRPr="00644A95" w:rsidTr="00644A95">
        <w:tc>
          <w:tcPr>
            <w:tcW w:w="3510" w:type="dxa"/>
            <w:vAlign w:val="center"/>
          </w:tcPr>
          <w:p w:rsidR="00644A95" w:rsidRPr="00644A95" w:rsidRDefault="00644A95" w:rsidP="00644A95">
            <w:pPr>
              <w:spacing w:after="0" w:line="240" w:lineRule="auto"/>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Кризисное</w:t>
            </w:r>
          </w:p>
        </w:tc>
        <w:tc>
          <w:tcPr>
            <w:tcW w:w="2179" w:type="dxa"/>
            <w:vAlign w:val="center"/>
          </w:tcPr>
          <w:p w:rsidR="00644A95" w:rsidRPr="00644A95" w:rsidRDefault="00644A95" w:rsidP="00644A95">
            <w:pPr>
              <w:spacing w:after="0" w:line="240" w:lineRule="auto"/>
              <w:jc w:val="right"/>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5-10</w:t>
            </w:r>
          </w:p>
        </w:tc>
        <w:tc>
          <w:tcPr>
            <w:tcW w:w="1932" w:type="dxa"/>
            <w:vAlign w:val="center"/>
          </w:tcPr>
          <w:p w:rsidR="00644A95" w:rsidRPr="00644A95" w:rsidRDefault="00644A95" w:rsidP="00644A95">
            <w:pPr>
              <w:spacing w:after="0" w:line="240" w:lineRule="auto"/>
              <w:jc w:val="right"/>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90-95</w:t>
            </w:r>
          </w:p>
        </w:tc>
        <w:tc>
          <w:tcPr>
            <w:tcW w:w="1724" w:type="dxa"/>
            <w:vAlign w:val="center"/>
          </w:tcPr>
          <w:p w:rsidR="00644A95" w:rsidRPr="00644A95" w:rsidRDefault="00644A95" w:rsidP="00644A95">
            <w:pPr>
              <w:spacing w:after="0" w:line="240" w:lineRule="auto"/>
              <w:jc w:val="right"/>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10-15</w:t>
            </w:r>
          </w:p>
        </w:tc>
      </w:tr>
      <w:tr w:rsidR="00644A95" w:rsidRPr="00644A95" w:rsidTr="00644A95">
        <w:tc>
          <w:tcPr>
            <w:tcW w:w="9345" w:type="dxa"/>
            <w:gridSpan w:val="4"/>
            <w:vAlign w:val="center"/>
          </w:tcPr>
          <w:p w:rsidR="00644A95" w:rsidRPr="00644A95" w:rsidRDefault="00644A95" w:rsidP="00644A95">
            <w:pPr>
              <w:spacing w:after="0" w:line="240" w:lineRule="auto"/>
              <w:jc w:val="center"/>
              <w:rPr>
                <w:rFonts w:ascii="Times New Roman" w:eastAsia="Times New Roman" w:hAnsi="Times New Roman" w:cs="Times New Roman"/>
                <w:b/>
                <w:sz w:val="28"/>
                <w:szCs w:val="28"/>
                <w:lang w:eastAsia="ru-RU"/>
              </w:rPr>
            </w:pPr>
            <w:r w:rsidRPr="00644A95">
              <w:rPr>
                <w:rFonts w:ascii="Times New Roman" w:eastAsia="Times New Roman" w:hAnsi="Times New Roman" w:cs="Times New Roman"/>
                <w:b/>
                <w:sz w:val="28"/>
                <w:szCs w:val="28"/>
                <w:lang w:eastAsia="ru-RU"/>
              </w:rPr>
              <w:t>Каспийск</w:t>
            </w:r>
          </w:p>
        </w:tc>
      </w:tr>
      <w:tr w:rsidR="00644A95" w:rsidRPr="00644A95" w:rsidTr="00644A95">
        <w:tc>
          <w:tcPr>
            <w:tcW w:w="9345" w:type="dxa"/>
            <w:gridSpan w:val="4"/>
            <w:vAlign w:val="center"/>
          </w:tcPr>
          <w:p w:rsidR="00644A95" w:rsidRPr="00644A95" w:rsidRDefault="00644A95" w:rsidP="00644A95">
            <w:pPr>
              <w:spacing w:after="0" w:line="240" w:lineRule="auto"/>
              <w:jc w:val="center"/>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Расчет, %</w:t>
            </w:r>
          </w:p>
        </w:tc>
      </w:tr>
      <w:tr w:rsidR="00644A95" w:rsidRPr="00644A95" w:rsidTr="00644A95">
        <w:tc>
          <w:tcPr>
            <w:tcW w:w="3510" w:type="dxa"/>
            <w:vAlign w:val="center"/>
          </w:tcPr>
          <w:p w:rsidR="00644A95" w:rsidRPr="00644A95" w:rsidRDefault="00644A95" w:rsidP="00644A95">
            <w:pPr>
              <w:spacing w:after="0" w:line="240" w:lineRule="auto"/>
              <w:jc w:val="center"/>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lastRenderedPageBreak/>
              <w:t>2015</w:t>
            </w:r>
          </w:p>
        </w:tc>
        <w:tc>
          <w:tcPr>
            <w:tcW w:w="2179" w:type="dxa"/>
            <w:vAlign w:val="center"/>
          </w:tcPr>
          <w:p w:rsidR="00644A95" w:rsidRPr="00644A95" w:rsidRDefault="00644A95" w:rsidP="00644A95">
            <w:pPr>
              <w:spacing w:after="0" w:line="240" w:lineRule="auto"/>
              <w:jc w:val="right"/>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21,9</w:t>
            </w:r>
          </w:p>
        </w:tc>
        <w:tc>
          <w:tcPr>
            <w:tcW w:w="1932" w:type="dxa"/>
            <w:vAlign w:val="center"/>
          </w:tcPr>
          <w:p w:rsidR="00644A95" w:rsidRPr="00644A95" w:rsidRDefault="00644A95" w:rsidP="00644A95">
            <w:pPr>
              <w:spacing w:after="0" w:line="240" w:lineRule="auto"/>
              <w:jc w:val="right"/>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78,1</w:t>
            </w:r>
          </w:p>
        </w:tc>
        <w:tc>
          <w:tcPr>
            <w:tcW w:w="1724" w:type="dxa"/>
            <w:vAlign w:val="center"/>
          </w:tcPr>
          <w:p w:rsidR="00644A95" w:rsidRPr="00644A95" w:rsidRDefault="00644A95" w:rsidP="00644A95">
            <w:pPr>
              <w:spacing w:after="0" w:line="240" w:lineRule="auto"/>
              <w:jc w:val="right"/>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-3,3</w:t>
            </w:r>
          </w:p>
        </w:tc>
      </w:tr>
      <w:tr w:rsidR="00644A95" w:rsidRPr="00644A95" w:rsidTr="00644A95">
        <w:tc>
          <w:tcPr>
            <w:tcW w:w="3510" w:type="dxa"/>
            <w:vAlign w:val="center"/>
          </w:tcPr>
          <w:p w:rsidR="00644A95" w:rsidRPr="00644A95" w:rsidRDefault="00644A95" w:rsidP="00644A95">
            <w:pPr>
              <w:spacing w:after="0" w:line="240" w:lineRule="auto"/>
              <w:jc w:val="center"/>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2016</w:t>
            </w:r>
          </w:p>
        </w:tc>
        <w:tc>
          <w:tcPr>
            <w:tcW w:w="2179" w:type="dxa"/>
            <w:vAlign w:val="center"/>
          </w:tcPr>
          <w:p w:rsidR="00644A95" w:rsidRPr="00644A95" w:rsidRDefault="00644A95" w:rsidP="00644A95">
            <w:pPr>
              <w:spacing w:after="0" w:line="240" w:lineRule="auto"/>
              <w:jc w:val="right"/>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30,3</w:t>
            </w:r>
          </w:p>
        </w:tc>
        <w:tc>
          <w:tcPr>
            <w:tcW w:w="1932" w:type="dxa"/>
            <w:vAlign w:val="center"/>
          </w:tcPr>
          <w:p w:rsidR="00644A95" w:rsidRPr="00644A95" w:rsidRDefault="00644A95" w:rsidP="00644A95">
            <w:pPr>
              <w:spacing w:after="0" w:line="240" w:lineRule="auto"/>
              <w:jc w:val="right"/>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69,7</w:t>
            </w:r>
          </w:p>
        </w:tc>
        <w:tc>
          <w:tcPr>
            <w:tcW w:w="1724" w:type="dxa"/>
            <w:vAlign w:val="center"/>
          </w:tcPr>
          <w:p w:rsidR="00644A95" w:rsidRPr="00644A95" w:rsidRDefault="00644A95" w:rsidP="00644A95">
            <w:pPr>
              <w:spacing w:after="0" w:line="240" w:lineRule="auto"/>
              <w:jc w:val="right"/>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0,15</w:t>
            </w:r>
          </w:p>
        </w:tc>
      </w:tr>
      <w:tr w:rsidR="00644A95" w:rsidRPr="00644A95" w:rsidTr="00644A95">
        <w:tc>
          <w:tcPr>
            <w:tcW w:w="3510" w:type="dxa"/>
            <w:vAlign w:val="center"/>
          </w:tcPr>
          <w:p w:rsidR="00644A95" w:rsidRPr="00644A95" w:rsidRDefault="00644A95" w:rsidP="00644A95">
            <w:pPr>
              <w:spacing w:after="0" w:line="240" w:lineRule="auto"/>
              <w:jc w:val="center"/>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2017</w:t>
            </w:r>
          </w:p>
        </w:tc>
        <w:tc>
          <w:tcPr>
            <w:tcW w:w="2179" w:type="dxa"/>
            <w:vAlign w:val="center"/>
          </w:tcPr>
          <w:p w:rsidR="00644A95" w:rsidRPr="00644A95" w:rsidRDefault="00644A95" w:rsidP="00644A95">
            <w:pPr>
              <w:spacing w:after="0" w:line="240" w:lineRule="auto"/>
              <w:jc w:val="right"/>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28,7</w:t>
            </w:r>
          </w:p>
        </w:tc>
        <w:tc>
          <w:tcPr>
            <w:tcW w:w="1932" w:type="dxa"/>
            <w:vAlign w:val="center"/>
          </w:tcPr>
          <w:p w:rsidR="00644A95" w:rsidRPr="00644A95" w:rsidRDefault="00644A95" w:rsidP="00644A95">
            <w:pPr>
              <w:spacing w:after="0" w:line="240" w:lineRule="auto"/>
              <w:jc w:val="right"/>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66,3</w:t>
            </w:r>
          </w:p>
        </w:tc>
        <w:tc>
          <w:tcPr>
            <w:tcW w:w="1724" w:type="dxa"/>
            <w:vAlign w:val="center"/>
          </w:tcPr>
          <w:p w:rsidR="00644A95" w:rsidRPr="00644A95" w:rsidRDefault="00644A95" w:rsidP="00644A95">
            <w:pPr>
              <w:spacing w:after="0" w:line="240" w:lineRule="auto"/>
              <w:jc w:val="right"/>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9,4</w:t>
            </w:r>
          </w:p>
        </w:tc>
      </w:tr>
      <w:tr w:rsidR="00644A95" w:rsidRPr="00644A95" w:rsidTr="00644A95">
        <w:tc>
          <w:tcPr>
            <w:tcW w:w="9345" w:type="dxa"/>
            <w:gridSpan w:val="4"/>
            <w:vAlign w:val="center"/>
          </w:tcPr>
          <w:p w:rsidR="00644A95" w:rsidRPr="00644A95" w:rsidRDefault="00644A95" w:rsidP="00644A95">
            <w:pPr>
              <w:spacing w:after="0" w:line="240" w:lineRule="auto"/>
              <w:jc w:val="center"/>
              <w:rPr>
                <w:rFonts w:ascii="Times New Roman" w:eastAsia="Times New Roman" w:hAnsi="Times New Roman" w:cs="Times New Roman"/>
                <w:b/>
                <w:sz w:val="28"/>
                <w:szCs w:val="28"/>
                <w:lang w:eastAsia="ru-RU"/>
              </w:rPr>
            </w:pPr>
            <w:r w:rsidRPr="00644A95">
              <w:rPr>
                <w:rFonts w:ascii="Times New Roman" w:eastAsia="Times New Roman" w:hAnsi="Times New Roman" w:cs="Times New Roman"/>
                <w:b/>
                <w:sz w:val="28"/>
                <w:szCs w:val="28"/>
                <w:lang w:eastAsia="ru-RU"/>
              </w:rPr>
              <w:t>Кизляр</w:t>
            </w:r>
          </w:p>
        </w:tc>
      </w:tr>
      <w:tr w:rsidR="00644A95" w:rsidRPr="00644A95" w:rsidTr="00644A95">
        <w:tc>
          <w:tcPr>
            <w:tcW w:w="3510" w:type="dxa"/>
            <w:vAlign w:val="center"/>
          </w:tcPr>
          <w:p w:rsidR="00644A95" w:rsidRPr="00644A95" w:rsidRDefault="00644A95" w:rsidP="00644A95">
            <w:pPr>
              <w:spacing w:after="0" w:line="240" w:lineRule="auto"/>
              <w:jc w:val="center"/>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2015</w:t>
            </w:r>
          </w:p>
        </w:tc>
        <w:tc>
          <w:tcPr>
            <w:tcW w:w="2179" w:type="dxa"/>
            <w:vAlign w:val="center"/>
          </w:tcPr>
          <w:p w:rsidR="00644A95" w:rsidRPr="00644A95" w:rsidRDefault="00644A95" w:rsidP="00644A95">
            <w:pPr>
              <w:spacing w:after="0" w:line="240" w:lineRule="auto"/>
              <w:jc w:val="right"/>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23,3</w:t>
            </w:r>
          </w:p>
        </w:tc>
        <w:tc>
          <w:tcPr>
            <w:tcW w:w="1932" w:type="dxa"/>
            <w:vAlign w:val="center"/>
          </w:tcPr>
          <w:p w:rsidR="00644A95" w:rsidRPr="00644A95" w:rsidRDefault="00644A95" w:rsidP="00644A95">
            <w:pPr>
              <w:spacing w:after="0" w:line="240" w:lineRule="auto"/>
              <w:jc w:val="right"/>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76,7</w:t>
            </w:r>
          </w:p>
        </w:tc>
        <w:tc>
          <w:tcPr>
            <w:tcW w:w="1724" w:type="dxa"/>
            <w:vAlign w:val="center"/>
          </w:tcPr>
          <w:p w:rsidR="00644A95" w:rsidRPr="00644A95" w:rsidRDefault="00644A95" w:rsidP="00644A95">
            <w:pPr>
              <w:spacing w:after="0" w:line="240" w:lineRule="auto"/>
              <w:jc w:val="right"/>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-3,4</w:t>
            </w:r>
          </w:p>
        </w:tc>
      </w:tr>
      <w:tr w:rsidR="00644A95" w:rsidRPr="00644A95" w:rsidTr="00644A95">
        <w:tc>
          <w:tcPr>
            <w:tcW w:w="3510" w:type="dxa"/>
            <w:vAlign w:val="center"/>
          </w:tcPr>
          <w:p w:rsidR="00644A95" w:rsidRPr="00644A95" w:rsidRDefault="00644A95" w:rsidP="00644A95">
            <w:pPr>
              <w:spacing w:after="0" w:line="240" w:lineRule="auto"/>
              <w:jc w:val="center"/>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2016</w:t>
            </w:r>
          </w:p>
        </w:tc>
        <w:tc>
          <w:tcPr>
            <w:tcW w:w="2179" w:type="dxa"/>
            <w:vAlign w:val="center"/>
          </w:tcPr>
          <w:p w:rsidR="00644A95" w:rsidRPr="00644A95" w:rsidRDefault="00644A95" w:rsidP="00644A95">
            <w:pPr>
              <w:spacing w:after="0" w:line="240" w:lineRule="auto"/>
              <w:jc w:val="right"/>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21,0</w:t>
            </w:r>
          </w:p>
        </w:tc>
        <w:tc>
          <w:tcPr>
            <w:tcW w:w="1932" w:type="dxa"/>
            <w:vAlign w:val="center"/>
          </w:tcPr>
          <w:p w:rsidR="00644A95" w:rsidRPr="00644A95" w:rsidRDefault="00644A95" w:rsidP="00644A95">
            <w:pPr>
              <w:spacing w:after="0" w:line="240" w:lineRule="auto"/>
              <w:jc w:val="right"/>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79,0</w:t>
            </w:r>
          </w:p>
        </w:tc>
        <w:tc>
          <w:tcPr>
            <w:tcW w:w="1724" w:type="dxa"/>
            <w:vAlign w:val="center"/>
          </w:tcPr>
          <w:p w:rsidR="00644A95" w:rsidRPr="00644A95" w:rsidRDefault="00644A95" w:rsidP="00644A95">
            <w:pPr>
              <w:spacing w:after="0" w:line="240" w:lineRule="auto"/>
              <w:jc w:val="right"/>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-2,2</w:t>
            </w:r>
          </w:p>
        </w:tc>
      </w:tr>
      <w:tr w:rsidR="00644A95" w:rsidRPr="00644A95" w:rsidTr="00644A95">
        <w:tc>
          <w:tcPr>
            <w:tcW w:w="3510" w:type="dxa"/>
            <w:vAlign w:val="center"/>
          </w:tcPr>
          <w:p w:rsidR="00644A95" w:rsidRPr="00644A95" w:rsidRDefault="00644A95" w:rsidP="00644A95">
            <w:pPr>
              <w:spacing w:after="0" w:line="240" w:lineRule="auto"/>
              <w:jc w:val="center"/>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2017</w:t>
            </w:r>
          </w:p>
        </w:tc>
        <w:tc>
          <w:tcPr>
            <w:tcW w:w="2179" w:type="dxa"/>
            <w:vAlign w:val="center"/>
          </w:tcPr>
          <w:p w:rsidR="00644A95" w:rsidRPr="00644A95" w:rsidRDefault="00644A95" w:rsidP="00644A95">
            <w:pPr>
              <w:spacing w:after="0" w:line="240" w:lineRule="auto"/>
              <w:jc w:val="right"/>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21,3</w:t>
            </w:r>
          </w:p>
        </w:tc>
        <w:tc>
          <w:tcPr>
            <w:tcW w:w="1932" w:type="dxa"/>
            <w:vAlign w:val="center"/>
          </w:tcPr>
          <w:p w:rsidR="00644A95" w:rsidRPr="00644A95" w:rsidRDefault="00644A95" w:rsidP="00644A95">
            <w:pPr>
              <w:spacing w:after="0" w:line="240" w:lineRule="auto"/>
              <w:jc w:val="right"/>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78,7</w:t>
            </w:r>
          </w:p>
        </w:tc>
        <w:tc>
          <w:tcPr>
            <w:tcW w:w="1724" w:type="dxa"/>
            <w:vAlign w:val="center"/>
          </w:tcPr>
          <w:p w:rsidR="00644A95" w:rsidRPr="00644A95" w:rsidRDefault="00644A95" w:rsidP="00644A95">
            <w:pPr>
              <w:spacing w:after="0" w:line="240" w:lineRule="auto"/>
              <w:jc w:val="right"/>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-0,2</w:t>
            </w:r>
          </w:p>
        </w:tc>
      </w:tr>
      <w:tr w:rsidR="00644A95" w:rsidRPr="00644A95" w:rsidTr="00644A95">
        <w:tc>
          <w:tcPr>
            <w:tcW w:w="9345" w:type="dxa"/>
            <w:gridSpan w:val="4"/>
            <w:vAlign w:val="center"/>
          </w:tcPr>
          <w:p w:rsidR="00644A95" w:rsidRPr="00644A95" w:rsidRDefault="00644A95" w:rsidP="00644A95">
            <w:pPr>
              <w:spacing w:after="0" w:line="240" w:lineRule="auto"/>
              <w:jc w:val="center"/>
              <w:rPr>
                <w:rFonts w:ascii="Times New Roman" w:eastAsia="Times New Roman" w:hAnsi="Times New Roman" w:cs="Times New Roman"/>
                <w:b/>
                <w:sz w:val="28"/>
                <w:szCs w:val="28"/>
                <w:lang w:eastAsia="ru-RU"/>
              </w:rPr>
            </w:pPr>
            <w:r w:rsidRPr="00644A95">
              <w:rPr>
                <w:rFonts w:ascii="Times New Roman" w:eastAsia="Times New Roman" w:hAnsi="Times New Roman" w:cs="Times New Roman"/>
                <w:b/>
                <w:sz w:val="28"/>
                <w:szCs w:val="28"/>
                <w:lang w:eastAsia="ru-RU"/>
              </w:rPr>
              <w:t>Южно-Сухокумск</w:t>
            </w:r>
          </w:p>
        </w:tc>
      </w:tr>
      <w:tr w:rsidR="00644A95" w:rsidRPr="00644A95" w:rsidTr="00644A95">
        <w:tc>
          <w:tcPr>
            <w:tcW w:w="3510" w:type="dxa"/>
            <w:vAlign w:val="center"/>
          </w:tcPr>
          <w:p w:rsidR="00644A95" w:rsidRPr="00644A95" w:rsidRDefault="00644A95" w:rsidP="00644A95">
            <w:pPr>
              <w:spacing w:after="0" w:line="240" w:lineRule="auto"/>
              <w:jc w:val="center"/>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2015</w:t>
            </w:r>
          </w:p>
        </w:tc>
        <w:tc>
          <w:tcPr>
            <w:tcW w:w="2179" w:type="dxa"/>
            <w:vAlign w:val="center"/>
          </w:tcPr>
          <w:p w:rsidR="00644A95" w:rsidRPr="00644A95" w:rsidRDefault="00644A95" w:rsidP="00644A95">
            <w:pPr>
              <w:spacing w:after="0" w:line="240" w:lineRule="auto"/>
              <w:jc w:val="center"/>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7,1</w:t>
            </w:r>
          </w:p>
        </w:tc>
        <w:tc>
          <w:tcPr>
            <w:tcW w:w="1932" w:type="dxa"/>
            <w:vAlign w:val="center"/>
          </w:tcPr>
          <w:p w:rsidR="00644A95" w:rsidRPr="00644A95" w:rsidRDefault="00644A95" w:rsidP="00644A95">
            <w:pPr>
              <w:spacing w:after="0" w:line="240" w:lineRule="auto"/>
              <w:jc w:val="center"/>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92,9</w:t>
            </w:r>
          </w:p>
        </w:tc>
        <w:tc>
          <w:tcPr>
            <w:tcW w:w="1724" w:type="dxa"/>
            <w:vAlign w:val="center"/>
          </w:tcPr>
          <w:p w:rsidR="00644A95" w:rsidRPr="00644A95" w:rsidRDefault="00644A95" w:rsidP="00644A95">
            <w:pPr>
              <w:spacing w:after="0" w:line="240" w:lineRule="auto"/>
              <w:jc w:val="center"/>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-7,7</w:t>
            </w:r>
          </w:p>
        </w:tc>
      </w:tr>
      <w:tr w:rsidR="00644A95" w:rsidRPr="00644A95" w:rsidTr="00644A95">
        <w:tc>
          <w:tcPr>
            <w:tcW w:w="3510" w:type="dxa"/>
            <w:vAlign w:val="center"/>
          </w:tcPr>
          <w:p w:rsidR="00644A95" w:rsidRPr="00644A95" w:rsidRDefault="00644A95" w:rsidP="00644A95">
            <w:pPr>
              <w:spacing w:after="0" w:line="240" w:lineRule="auto"/>
              <w:jc w:val="center"/>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2016</w:t>
            </w:r>
          </w:p>
        </w:tc>
        <w:tc>
          <w:tcPr>
            <w:tcW w:w="2179" w:type="dxa"/>
            <w:vAlign w:val="center"/>
          </w:tcPr>
          <w:p w:rsidR="00644A95" w:rsidRPr="00644A95" w:rsidRDefault="00644A95" w:rsidP="00644A95">
            <w:pPr>
              <w:spacing w:after="0" w:line="240" w:lineRule="auto"/>
              <w:jc w:val="center"/>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11,8</w:t>
            </w:r>
          </w:p>
        </w:tc>
        <w:tc>
          <w:tcPr>
            <w:tcW w:w="1932" w:type="dxa"/>
            <w:vAlign w:val="center"/>
          </w:tcPr>
          <w:p w:rsidR="00644A95" w:rsidRPr="00644A95" w:rsidRDefault="00644A95" w:rsidP="00644A95">
            <w:pPr>
              <w:spacing w:after="0" w:line="240" w:lineRule="auto"/>
              <w:jc w:val="center"/>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88,2</w:t>
            </w:r>
          </w:p>
        </w:tc>
        <w:tc>
          <w:tcPr>
            <w:tcW w:w="1724" w:type="dxa"/>
            <w:vAlign w:val="center"/>
          </w:tcPr>
          <w:p w:rsidR="00644A95" w:rsidRPr="00644A95" w:rsidRDefault="00644A95" w:rsidP="00644A95">
            <w:pPr>
              <w:spacing w:after="0" w:line="240" w:lineRule="auto"/>
              <w:jc w:val="center"/>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2,7</w:t>
            </w:r>
          </w:p>
        </w:tc>
      </w:tr>
      <w:tr w:rsidR="00644A95" w:rsidRPr="00644A95" w:rsidTr="00644A95">
        <w:tc>
          <w:tcPr>
            <w:tcW w:w="3510" w:type="dxa"/>
            <w:vAlign w:val="center"/>
          </w:tcPr>
          <w:p w:rsidR="00644A95" w:rsidRPr="00644A95" w:rsidRDefault="00644A95" w:rsidP="00644A95">
            <w:pPr>
              <w:spacing w:after="0" w:line="240" w:lineRule="auto"/>
              <w:jc w:val="center"/>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2017</w:t>
            </w:r>
          </w:p>
        </w:tc>
        <w:tc>
          <w:tcPr>
            <w:tcW w:w="2179" w:type="dxa"/>
            <w:vAlign w:val="center"/>
          </w:tcPr>
          <w:p w:rsidR="00644A95" w:rsidRPr="00644A95" w:rsidRDefault="00644A95" w:rsidP="00644A95">
            <w:pPr>
              <w:spacing w:after="0" w:line="240" w:lineRule="auto"/>
              <w:jc w:val="center"/>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10,1</w:t>
            </w:r>
          </w:p>
        </w:tc>
        <w:tc>
          <w:tcPr>
            <w:tcW w:w="1932" w:type="dxa"/>
            <w:vAlign w:val="center"/>
          </w:tcPr>
          <w:p w:rsidR="00644A95" w:rsidRPr="00644A95" w:rsidRDefault="00644A95" w:rsidP="00644A95">
            <w:pPr>
              <w:spacing w:after="0" w:line="240" w:lineRule="auto"/>
              <w:jc w:val="center"/>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89,1</w:t>
            </w:r>
          </w:p>
        </w:tc>
        <w:tc>
          <w:tcPr>
            <w:tcW w:w="1724" w:type="dxa"/>
            <w:vAlign w:val="center"/>
          </w:tcPr>
          <w:p w:rsidR="00644A95" w:rsidRPr="00644A95" w:rsidRDefault="00644A95" w:rsidP="00644A95">
            <w:pPr>
              <w:spacing w:after="0" w:line="240" w:lineRule="auto"/>
              <w:jc w:val="center"/>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15,9</w:t>
            </w:r>
          </w:p>
        </w:tc>
      </w:tr>
    </w:tbl>
    <w:p w:rsidR="00644A95" w:rsidRPr="00644A95" w:rsidRDefault="00644A95" w:rsidP="00644A9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644A95" w:rsidRPr="00644A95" w:rsidRDefault="00644A95" w:rsidP="00644A95">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644A95">
        <w:rPr>
          <w:rFonts w:ascii="Times New Roman" w:eastAsia="Times New Roman" w:hAnsi="Times New Roman" w:cs="Times New Roman"/>
          <w:color w:val="000000"/>
          <w:sz w:val="28"/>
          <w:szCs w:val="28"/>
          <w:lang w:eastAsia="ru-RU"/>
        </w:rPr>
        <w:t xml:space="preserve">Анализ типа финансовой устойчивости местного бюджета моногорода Каспийск за 2015 – 2017 гг. показал, что муниципальное образование по первым двум показателям имеет  неустойчивое финансовое состояние, что обусловлено зависимостью от  вышестоящих бюджетов. Коэффициент бюджетного покрытия демонстрирует отрицательное значение в 2015 в силу дефицита бюджета, однако, к 2017 году превышение доходов над расходами бюджета г. Каспийск составило 96,4 млн. руб., что привело к увеличению коэффициента бюджетного покрытия до 9,4 %. </w:t>
      </w:r>
    </w:p>
    <w:p w:rsidR="00644A95" w:rsidRPr="00644A95" w:rsidRDefault="00644A95" w:rsidP="00644A95">
      <w:pPr>
        <w:shd w:val="clear" w:color="auto" w:fill="FFFFFF"/>
        <w:spacing w:after="0" w:line="240" w:lineRule="auto"/>
        <w:ind w:firstLine="709"/>
        <w:jc w:val="both"/>
        <w:rPr>
          <w:rFonts w:ascii="Times New Roman" w:eastAsia="Times New Roman" w:hAnsi="Times New Roman" w:cs="Times New Roman"/>
          <w:color w:val="000000"/>
          <w:spacing w:val="3"/>
          <w:sz w:val="28"/>
          <w:szCs w:val="28"/>
          <w:lang w:eastAsia="ru-RU"/>
        </w:rPr>
      </w:pPr>
      <w:r w:rsidRPr="00644A95">
        <w:rPr>
          <w:rFonts w:ascii="Times New Roman" w:eastAsia="Times New Roman" w:hAnsi="Times New Roman" w:cs="Times New Roman"/>
          <w:color w:val="000000"/>
          <w:spacing w:val="3"/>
          <w:sz w:val="28"/>
          <w:szCs w:val="28"/>
          <w:lang w:eastAsia="ru-RU"/>
        </w:rPr>
        <w:t xml:space="preserve">В 2015-2017 гг. наблюдается снижение зависимости бюджета г. Каспийск от финансовой помощи вышестоящих бюджетов на 11,8% и рост коэффициента бюджетной результативности по собственным доходам на 6,8%. </w:t>
      </w:r>
    </w:p>
    <w:p w:rsidR="00644A95" w:rsidRPr="00644A95" w:rsidRDefault="00644A95" w:rsidP="00644A9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44A95">
        <w:rPr>
          <w:rFonts w:ascii="Times New Roman" w:eastAsia="Times New Roman" w:hAnsi="Times New Roman" w:cs="Times New Roman"/>
          <w:color w:val="000000"/>
          <w:spacing w:val="-2"/>
          <w:sz w:val="28"/>
          <w:szCs w:val="28"/>
          <w:lang w:eastAsia="ru-RU"/>
        </w:rPr>
        <w:t xml:space="preserve">В </w:t>
      </w:r>
      <w:r w:rsidRPr="00644A95">
        <w:rPr>
          <w:rFonts w:ascii="Times New Roman" w:eastAsia="Times New Roman" w:hAnsi="Times New Roman" w:cs="Times New Roman"/>
          <w:color w:val="000000"/>
          <w:spacing w:val="3"/>
          <w:sz w:val="28"/>
          <w:szCs w:val="28"/>
          <w:lang w:eastAsia="ru-RU"/>
        </w:rPr>
        <w:t xml:space="preserve">2015-2017 гг. наблюдается увеличение зависимости бюджета г. Кизляр от финансовой помощи вышестоящих бюджетов на 2%, при этом </w:t>
      </w:r>
      <w:r w:rsidRPr="00644A95">
        <w:rPr>
          <w:rFonts w:ascii="Times New Roman" w:eastAsia="Times New Roman" w:hAnsi="Times New Roman" w:cs="Times New Roman"/>
          <w:color w:val="000000"/>
          <w:spacing w:val="-1"/>
          <w:sz w:val="28"/>
          <w:szCs w:val="28"/>
          <w:lang w:eastAsia="ru-RU"/>
        </w:rPr>
        <w:t xml:space="preserve">положительной оценки заслуживает снижение зависимости от «непредсказуемых» перечислений (налоговых </w:t>
      </w:r>
      <w:r w:rsidRPr="00644A95">
        <w:rPr>
          <w:rFonts w:ascii="Times New Roman" w:eastAsia="Times New Roman" w:hAnsi="Times New Roman" w:cs="Times New Roman"/>
          <w:color w:val="000000"/>
          <w:spacing w:val="-2"/>
          <w:sz w:val="28"/>
          <w:szCs w:val="28"/>
          <w:lang w:eastAsia="ru-RU"/>
        </w:rPr>
        <w:t>доходов по дифференцированным нормативам).  Отсюда на 2% снижается показатель бюджетной результативности по собственным доходам.</w:t>
      </w:r>
    </w:p>
    <w:p w:rsidR="00644A95" w:rsidRPr="00644A95" w:rsidRDefault="00644A95" w:rsidP="00644A95">
      <w:pPr>
        <w:shd w:val="clear" w:color="auto" w:fill="FFFFFF"/>
        <w:spacing w:after="0" w:line="240" w:lineRule="auto"/>
        <w:ind w:firstLine="709"/>
        <w:jc w:val="both"/>
        <w:rPr>
          <w:rFonts w:ascii="Times New Roman" w:eastAsia="Times New Roman" w:hAnsi="Times New Roman" w:cs="Times New Roman"/>
          <w:color w:val="000000"/>
          <w:spacing w:val="-2"/>
          <w:sz w:val="28"/>
          <w:szCs w:val="28"/>
          <w:lang w:eastAsia="ru-RU"/>
        </w:rPr>
      </w:pPr>
      <w:r w:rsidRPr="00644A95">
        <w:rPr>
          <w:rFonts w:ascii="Times New Roman" w:eastAsia="Times New Roman" w:hAnsi="Times New Roman" w:cs="Times New Roman"/>
          <w:color w:val="000000"/>
          <w:spacing w:val="-1"/>
          <w:sz w:val="28"/>
          <w:szCs w:val="28"/>
          <w:lang w:eastAsia="ru-RU"/>
        </w:rPr>
        <w:t>Вместе со снижением бюджетной результативности в г. Кизляр отмечается прирост коэффициента бюджетного покрытия на 2,2% в 2017 году по сравнению с 2015 годом, что обусловлено политикой сбалансированности доходов и расходов бюджета субъектов РФ.</w:t>
      </w:r>
    </w:p>
    <w:p w:rsidR="00644A95" w:rsidRPr="00644A95" w:rsidRDefault="00644A95" w:rsidP="00644A9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44A95">
        <w:rPr>
          <w:rFonts w:ascii="Times New Roman" w:eastAsia="Times New Roman" w:hAnsi="Times New Roman" w:cs="Times New Roman"/>
          <w:color w:val="000000"/>
          <w:sz w:val="28"/>
          <w:szCs w:val="28"/>
          <w:lang w:eastAsia="ru-RU"/>
        </w:rPr>
        <w:t>Анализ типа финансовой устойчивости местного бюджета моногорода  Южно-Сухокумск за 2015 – 2017 гг. показал, что муниципальное образование по первым двум показателям имеет  практически кризисное состояние, что обусловлено высокой зависимостью от  вышестоящих бюджетов.</w:t>
      </w:r>
    </w:p>
    <w:p w:rsidR="00644A95" w:rsidRPr="00644A95" w:rsidRDefault="00644A95" w:rsidP="00644A95">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644A95">
        <w:rPr>
          <w:rFonts w:ascii="Times New Roman" w:eastAsia="Times New Roman" w:hAnsi="Times New Roman" w:cs="Times New Roman"/>
          <w:color w:val="000000"/>
          <w:sz w:val="28"/>
          <w:szCs w:val="28"/>
          <w:lang w:eastAsia="ru-RU"/>
        </w:rPr>
        <w:t xml:space="preserve">Третий показатель демонстрирует отрицательное значение в 2015 в силу дефицита бюджета, однако, к 2017 году превышение доходов над </w:t>
      </w:r>
      <w:r w:rsidRPr="00644A95">
        <w:rPr>
          <w:rFonts w:ascii="Times New Roman" w:eastAsia="Times New Roman" w:hAnsi="Times New Roman" w:cs="Times New Roman"/>
          <w:color w:val="000000"/>
          <w:sz w:val="28"/>
          <w:szCs w:val="28"/>
          <w:lang w:eastAsia="ru-RU"/>
        </w:rPr>
        <w:lastRenderedPageBreak/>
        <w:t xml:space="preserve">расходами бюджета г. Южно-Сухокумск составило 31,5 млн. руб., что привело к увеличению коэффициента бюджетного покрытия до 15,9%. </w:t>
      </w:r>
    </w:p>
    <w:p w:rsidR="00644A95" w:rsidRPr="00644A95" w:rsidRDefault="00644A95" w:rsidP="00644A9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44A95">
        <w:rPr>
          <w:rFonts w:ascii="Times New Roman" w:eastAsia="Times New Roman" w:hAnsi="Times New Roman" w:cs="Times New Roman"/>
          <w:color w:val="000000"/>
          <w:spacing w:val="3"/>
          <w:sz w:val="28"/>
          <w:szCs w:val="28"/>
          <w:lang w:eastAsia="ru-RU"/>
        </w:rPr>
        <w:t xml:space="preserve">В 2015-2017 гг. наблюдается снижение зависимости бюджета г. Южно-Сухокумск от финансовой помощи вышестоящих бюджетов на 9,8% и рост коэффициента бюджетной результативности по собственным доходам на 3%. </w:t>
      </w:r>
    </w:p>
    <w:p w:rsidR="00644A95" w:rsidRPr="00644A95" w:rsidRDefault="00644A95" w:rsidP="00644A95">
      <w:pPr>
        <w:shd w:val="clear" w:color="auto" w:fill="FFFFFF"/>
        <w:spacing w:after="0" w:line="240" w:lineRule="auto"/>
        <w:ind w:firstLine="709"/>
        <w:jc w:val="both"/>
        <w:rPr>
          <w:rFonts w:ascii="Times New Roman" w:eastAsia="Times New Roman" w:hAnsi="Times New Roman" w:cs="Times New Roman"/>
          <w:color w:val="000000"/>
          <w:spacing w:val="-2"/>
          <w:sz w:val="28"/>
          <w:szCs w:val="28"/>
          <w:lang w:eastAsia="ru-RU"/>
        </w:rPr>
      </w:pPr>
      <w:r w:rsidRPr="00644A95">
        <w:rPr>
          <w:rFonts w:ascii="Times New Roman" w:eastAsia="Times New Roman" w:hAnsi="Times New Roman" w:cs="Times New Roman"/>
          <w:spacing w:val="1"/>
          <w:sz w:val="28"/>
          <w:szCs w:val="28"/>
          <w:lang w:eastAsia="ru-RU"/>
        </w:rPr>
        <w:t xml:space="preserve">Таким образом, налицо тенденция к росту бюджетного потенциала г. Каспийск и г. Южно-Сухокумск. </w:t>
      </w:r>
      <w:r w:rsidRPr="00644A95">
        <w:rPr>
          <w:rFonts w:ascii="Times New Roman" w:eastAsia="Times New Roman" w:hAnsi="Times New Roman" w:cs="Times New Roman"/>
          <w:color w:val="000000"/>
          <w:sz w:val="28"/>
          <w:szCs w:val="28"/>
          <w:lang w:eastAsia="ru-RU"/>
        </w:rPr>
        <w:t>При сокращении расходов и привлечении дополнительных источников финансирования бюджета за счет развития промышленности и малого бизнеса, моногород будет демонстрировать  нормальную финансовую устойчивость при росте основных показателей финансовой устойчивости на 5-10%.</w:t>
      </w:r>
    </w:p>
    <w:p w:rsidR="00644A95" w:rsidRPr="00644A95" w:rsidRDefault="00644A95" w:rsidP="00644A95">
      <w:pPr>
        <w:spacing w:after="0" w:line="240" w:lineRule="auto"/>
        <w:ind w:firstLine="709"/>
        <w:jc w:val="both"/>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Одной из самых актуальных проблем в моногородах является сфера ЖКХ, а именно недостаточное финансирование ремонтов и модернизации технологических сетей и оборудования, стоящих на балансе градообразующих предприятий и предназначенных для снабжения населения горячей водой и отоплением [2]. На практике это приводит к тому, что плановых ремонтов практически не проводиться, ремонты проводятся в аварийном режиме, что в каждом случае обходится намного дороже для собственника. Для уменьшения бремени содержания непрофильных активов предприятия в качестве возможного варианта предлагается выделение таких активов, создание на их базе специализированных организаций и оказание им государственной помощи. Учредителем таких организаций может выступать государство, но не исключено и привлечение  частных инвесторов.</w:t>
      </w:r>
    </w:p>
    <w:p w:rsidR="00644A95" w:rsidRPr="00644A95" w:rsidRDefault="00644A95" w:rsidP="00644A95">
      <w:pPr>
        <w:spacing w:after="0" w:line="240" w:lineRule="auto"/>
        <w:ind w:firstLine="709"/>
        <w:jc w:val="both"/>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Еще одной проблемой градообразующих предприятий является наследие централизованной плановой экономики советского периода – неспособность менеджмента таких предприятий своевременно и адекватно реагировать на изменения, происходящие на рынках региона и страны в целом. Поэтому в программе развития моногородов нужно предусмотреть меры по повышению квалификации управляющего персонала градообразующих предприятий, а также возможность бесплатного обучения населения моногородов новым профессиям.</w:t>
      </w:r>
    </w:p>
    <w:p w:rsidR="00644A95" w:rsidRPr="00644A95" w:rsidRDefault="00644A95" w:rsidP="00644A95">
      <w:pPr>
        <w:spacing w:after="0" w:line="240" w:lineRule="auto"/>
        <w:ind w:firstLine="709"/>
        <w:jc w:val="both"/>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 xml:space="preserve">Для выхода на новые рынки, развития и модернизации производства на градообразующих предприятиях необходимы финансовые ресурсы. Некоторые специалисты предлагают ввести для них налоговые льготы, что, по нашему мнению, малоэффективно и не дает стимула предприятию заниматься реструктуризацией производства, а так же уменьшает размер денежных  поступлений в бюджет моногорода. Гораздо эффективней могут быть программы предоставления государственных льготных кредитов, государственных банковских гарантий и закрепление в законодательстве полномочий власти и необходимых мер по контролю их использования. К сожалению, пока такого рода государственная поддержка не всегда осуществляется качественно. </w:t>
      </w:r>
    </w:p>
    <w:p w:rsidR="00644A95" w:rsidRPr="00644A95" w:rsidRDefault="00644A95" w:rsidP="00644A95">
      <w:pPr>
        <w:spacing w:after="0" w:line="240" w:lineRule="auto"/>
        <w:ind w:firstLine="709"/>
        <w:jc w:val="both"/>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lastRenderedPageBreak/>
        <w:t>Нормальному ведению бизнеса в моногородах во многих случаях препятствует их географическое положение и слабое развитие линий коммуникаций, поэтому в программе необходимо предусмотреть меры по стимулированию компаний интернет-провайдеров и программ развития средств связи, а также меры по внедрению и реализации проектов развития линий коммуникаций в моногородах.</w:t>
      </w:r>
    </w:p>
    <w:p w:rsidR="00644A95" w:rsidRPr="00644A95" w:rsidRDefault="00644A95" w:rsidP="00644A95">
      <w:pPr>
        <w:spacing w:after="0" w:line="240" w:lineRule="auto"/>
        <w:ind w:firstLine="709"/>
        <w:jc w:val="both"/>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С целью устранения вышеуказанных проблем, мы предлагаем комплексную программу повышения финансовой устойчивости моногородов Северного Кавказа (рис. 1).</w:t>
      </w:r>
    </w:p>
    <w:p w:rsidR="00644A95" w:rsidRPr="00644A95" w:rsidRDefault="00644A95" w:rsidP="00644A95">
      <w:pPr>
        <w:spacing w:after="0" w:line="240" w:lineRule="auto"/>
        <w:ind w:firstLine="709"/>
        <w:jc w:val="both"/>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Цели и задачи программы разработаны с соблюдением следующих основных принципов:</w:t>
      </w:r>
    </w:p>
    <w:p w:rsidR="00644A95" w:rsidRPr="00644A95" w:rsidRDefault="00644A95" w:rsidP="00644A95">
      <w:pPr>
        <w:numPr>
          <w:ilvl w:val="0"/>
          <w:numId w:val="50"/>
        </w:numPr>
        <w:tabs>
          <w:tab w:val="num" w:pos="720"/>
        </w:tabs>
        <w:spacing w:after="0" w:line="240" w:lineRule="auto"/>
        <w:ind w:firstLine="709"/>
        <w:jc w:val="both"/>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всесторонний учет мировых, общероссийских и республиканских направлений развития экономики и социальной сферы на долгосрочную и среднесрочную перспективу;</w:t>
      </w:r>
    </w:p>
    <w:p w:rsidR="00644A95" w:rsidRDefault="00644A95" w:rsidP="00644A95">
      <w:pPr>
        <w:numPr>
          <w:ilvl w:val="0"/>
          <w:numId w:val="50"/>
        </w:numPr>
        <w:tabs>
          <w:tab w:val="num" w:pos="720"/>
        </w:tabs>
        <w:spacing w:after="0" w:line="240" w:lineRule="auto"/>
        <w:ind w:firstLine="709"/>
        <w:jc w:val="both"/>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соответствие национальным приоритетам в развитии экономики и социальной сферы Российской Федерации, реализации положений послания Президента Российской Федерации Федеральному Собранию Российской Федерации; стратегии развития Юга России и Дагестана;</w:t>
      </w:r>
    </w:p>
    <w:p w:rsidR="00FA2211" w:rsidRDefault="00FA2211" w:rsidP="00FA2211">
      <w:pPr>
        <w:spacing w:after="0" w:line="240" w:lineRule="auto"/>
        <w:jc w:val="both"/>
        <w:rPr>
          <w:rFonts w:ascii="Times New Roman" w:eastAsia="Times New Roman" w:hAnsi="Times New Roman" w:cs="Times New Roman"/>
          <w:sz w:val="28"/>
          <w:szCs w:val="28"/>
          <w:lang w:eastAsia="ru-RU"/>
        </w:rPr>
      </w:pPr>
    </w:p>
    <w:p w:rsidR="00FA2211" w:rsidRPr="00644A95" w:rsidRDefault="00FA2211" w:rsidP="00FA2211">
      <w:pPr>
        <w:spacing w:after="0" w:line="240" w:lineRule="auto"/>
        <w:jc w:val="both"/>
        <w:rPr>
          <w:rFonts w:ascii="Times New Roman" w:eastAsia="Times New Roman" w:hAnsi="Times New Roman" w:cs="Times New Roman"/>
          <w:sz w:val="28"/>
          <w:szCs w:val="28"/>
          <w:lang w:eastAsia="ru-RU"/>
        </w:rPr>
      </w:pPr>
    </w:p>
    <w:p w:rsidR="00644A95" w:rsidRPr="00644A95" w:rsidRDefault="00644A95" w:rsidP="00644A95">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9440" behindDoc="0" locked="0" layoutInCell="1" allowOverlap="1" wp14:anchorId="0F70DF29" wp14:editId="782DDC7E">
                <wp:simplePos x="0" y="0"/>
                <wp:positionH relativeFrom="column">
                  <wp:posOffset>1177290</wp:posOffset>
                </wp:positionH>
                <wp:positionV relativeFrom="paragraph">
                  <wp:posOffset>74295</wp:posOffset>
                </wp:positionV>
                <wp:extent cx="4083050" cy="786765"/>
                <wp:effectExtent l="9525" t="13335" r="12700" b="9525"/>
                <wp:wrapNone/>
                <wp:docPr id="97" name="Поле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0" cy="786765"/>
                        </a:xfrm>
                        <a:prstGeom prst="rect">
                          <a:avLst/>
                        </a:prstGeom>
                        <a:solidFill>
                          <a:srgbClr val="FFFFFF"/>
                        </a:solidFill>
                        <a:ln w="9525">
                          <a:solidFill>
                            <a:srgbClr val="000000"/>
                          </a:solidFill>
                          <a:miter lim="800000"/>
                          <a:headEnd/>
                          <a:tailEnd/>
                        </a:ln>
                      </wps:spPr>
                      <wps:txbx>
                        <w:txbxContent>
                          <w:p w:rsidR="00CA251A" w:rsidRPr="00BA3D08" w:rsidRDefault="00CA251A" w:rsidP="00644A95">
                            <w:pPr>
                              <w:jc w:val="center"/>
                              <w:rPr>
                                <w:sz w:val="28"/>
                                <w:szCs w:val="28"/>
                              </w:rPr>
                            </w:pPr>
                            <w:r>
                              <w:rPr>
                                <w:sz w:val="28"/>
                                <w:szCs w:val="28"/>
                              </w:rPr>
                              <w:t>Принципы реализации программы повышения финансового состояния и финансовой устойчивости моногородов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7" o:spid="_x0000_s1060" type="#_x0000_t202" style="position:absolute;left:0;text-align:left;margin-left:92.7pt;margin-top:5.85pt;width:321.5pt;height:61.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">
                <v:textbox>
                  <w:txbxContent>
                    <w:p w:rsidR="00E55425" w:rsidRPr="00BA3D08" w:rsidRDefault="00E55425" w:rsidP="00644A95">
                      <w:pPr>
                        <w:jc w:val="center"/>
                        <w:rPr>
                          <w:sz w:val="28"/>
                          <w:szCs w:val="28"/>
                        </w:rPr>
                      </w:pPr>
                      <w:r>
                        <w:rPr>
                          <w:sz w:val="28"/>
                          <w:szCs w:val="28"/>
                        </w:rPr>
                        <w:t>Принципы реализации программы повышения финансового состояния и финансовой устойчивости моногородов</w:t>
                      </w:r>
                    </w:p>
                  </w:txbxContent>
                </v:textbox>
              </v:shape>
            </w:pict>
          </mc:Fallback>
        </mc:AlternateContent>
      </w:r>
    </w:p>
    <w:p w:rsidR="00644A95" w:rsidRPr="00644A95" w:rsidRDefault="00644A95" w:rsidP="00644A95">
      <w:pPr>
        <w:spacing w:after="0" w:line="360" w:lineRule="auto"/>
        <w:ind w:firstLine="709"/>
        <w:jc w:val="both"/>
        <w:rPr>
          <w:rFonts w:ascii="Times New Roman" w:eastAsia="Times New Roman" w:hAnsi="Times New Roman" w:cs="Times New Roman"/>
          <w:sz w:val="28"/>
          <w:szCs w:val="28"/>
          <w:lang w:eastAsia="ru-RU"/>
        </w:rPr>
      </w:pPr>
    </w:p>
    <w:p w:rsidR="00644A95" w:rsidRPr="00644A95" w:rsidRDefault="00644A95" w:rsidP="00644A95">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1488" behindDoc="0" locked="0" layoutInCell="1" allowOverlap="1" wp14:anchorId="1270BB3F" wp14:editId="09CC21E7">
                <wp:simplePos x="0" y="0"/>
                <wp:positionH relativeFrom="column">
                  <wp:posOffset>3197860</wp:posOffset>
                </wp:positionH>
                <wp:positionV relativeFrom="paragraph">
                  <wp:posOffset>247650</wp:posOffset>
                </wp:positionV>
                <wp:extent cx="0" cy="329565"/>
                <wp:effectExtent l="58420" t="9525" r="55880" b="22860"/>
                <wp:wrapNone/>
                <wp:docPr id="96" name="Прямая со стрелкой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6" o:spid="_x0000_s1026" type="#_x0000_t32" style="position:absolute;margin-left:251.8pt;margin-top:19.5pt;width:0;height:25.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">
                <v:stroke endarrow="block"/>
              </v:shape>
            </w:pict>
          </mc:Fallback>
        </mc:AlternateContent>
      </w:r>
    </w:p>
    <w:p w:rsidR="00644A95" w:rsidRPr="00644A95" w:rsidRDefault="00644A95" w:rsidP="00644A95">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0464" behindDoc="0" locked="0" layoutInCell="1" allowOverlap="1" wp14:anchorId="773D4F5D" wp14:editId="061AA8B0">
                <wp:simplePos x="0" y="0"/>
                <wp:positionH relativeFrom="column">
                  <wp:posOffset>1177290</wp:posOffset>
                </wp:positionH>
                <wp:positionV relativeFrom="paragraph">
                  <wp:posOffset>270510</wp:posOffset>
                </wp:positionV>
                <wp:extent cx="4029710" cy="595630"/>
                <wp:effectExtent l="9525" t="5715" r="8890" b="8255"/>
                <wp:wrapNone/>
                <wp:docPr id="95" name="Поле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710" cy="595630"/>
                        </a:xfrm>
                        <a:prstGeom prst="rect">
                          <a:avLst/>
                        </a:prstGeom>
                        <a:solidFill>
                          <a:srgbClr val="FFFFFF"/>
                        </a:solidFill>
                        <a:ln w="9525">
                          <a:solidFill>
                            <a:srgbClr val="000000"/>
                          </a:solidFill>
                          <a:miter lim="800000"/>
                          <a:headEnd/>
                          <a:tailEnd/>
                        </a:ln>
                      </wps:spPr>
                      <wps:txbx>
                        <w:txbxContent>
                          <w:p w:rsidR="00CA251A" w:rsidRPr="00BA3D08" w:rsidRDefault="00CA251A" w:rsidP="00644A95">
                            <w:pPr>
                              <w:jc w:val="center"/>
                              <w:rPr>
                                <w:sz w:val="28"/>
                                <w:szCs w:val="28"/>
                              </w:rPr>
                            </w:pPr>
                            <w:r>
                              <w:rPr>
                                <w:sz w:val="28"/>
                                <w:szCs w:val="28"/>
                              </w:rPr>
                              <w:t>Ключевые цели и задачи модернизации экономики моногородов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5" o:spid="_x0000_s1061" type="#_x0000_t202" style="position:absolute;left:0;text-align:left;margin-left:92.7pt;margin-top:21.3pt;width:317.3pt;height:46.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">
                <v:textbox>
                  <w:txbxContent>
                    <w:p w:rsidR="00E55425" w:rsidRPr="00BA3D08" w:rsidRDefault="00E55425" w:rsidP="00644A95">
                      <w:pPr>
                        <w:jc w:val="center"/>
                        <w:rPr>
                          <w:sz w:val="28"/>
                          <w:szCs w:val="28"/>
                        </w:rPr>
                      </w:pPr>
                      <w:r>
                        <w:rPr>
                          <w:sz w:val="28"/>
                          <w:szCs w:val="28"/>
                        </w:rPr>
                        <w:t>Ключевые цели и задачи модернизации экономики моногородов</w:t>
                      </w:r>
                    </w:p>
                  </w:txbxContent>
                </v:textbox>
              </v:shape>
            </w:pict>
          </mc:Fallback>
        </mc:AlternateContent>
      </w:r>
    </w:p>
    <w:p w:rsidR="00644A95" w:rsidRPr="00644A95" w:rsidRDefault="00644A95" w:rsidP="00644A95">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3776" behindDoc="0" locked="0" layoutInCell="1" allowOverlap="1" wp14:anchorId="47C60BD4" wp14:editId="13C09E15">
                <wp:simplePos x="0" y="0"/>
                <wp:positionH relativeFrom="column">
                  <wp:posOffset>60960</wp:posOffset>
                </wp:positionH>
                <wp:positionV relativeFrom="paragraph">
                  <wp:posOffset>272415</wp:posOffset>
                </wp:positionV>
                <wp:extent cx="0" cy="2519680"/>
                <wp:effectExtent l="7620" t="9525" r="11430" b="13970"/>
                <wp:wrapNone/>
                <wp:docPr id="94"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9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4" o:spid="_x0000_s1026" type="#_x0000_t32" style="position:absolute;margin-left:4.8pt;margin-top:21.45pt;width:0;height:198.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"/>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2752" behindDoc="0" locked="0" layoutInCell="1" allowOverlap="1" wp14:anchorId="5F7D4BD7" wp14:editId="64D36A7E">
                <wp:simplePos x="0" y="0"/>
                <wp:positionH relativeFrom="column">
                  <wp:posOffset>60960</wp:posOffset>
                </wp:positionH>
                <wp:positionV relativeFrom="paragraph">
                  <wp:posOffset>272415</wp:posOffset>
                </wp:positionV>
                <wp:extent cx="1116330" cy="0"/>
                <wp:effectExtent l="7620" t="9525" r="9525" b="9525"/>
                <wp:wrapNone/>
                <wp:docPr id="93" name="Прямая со стрелкой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16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3" o:spid="_x0000_s1026" type="#_x0000_t32" style="position:absolute;margin-left:4.8pt;margin-top:21.45pt;width:87.9pt;height:0;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"/>
            </w:pict>
          </mc:Fallback>
        </mc:AlternateContent>
      </w:r>
    </w:p>
    <w:p w:rsidR="00644A95" w:rsidRPr="00644A95" w:rsidRDefault="00644A95" w:rsidP="00644A95">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2512" behindDoc="0" locked="0" layoutInCell="1" allowOverlap="1" wp14:anchorId="1DA9597D" wp14:editId="04DAD19A">
                <wp:simplePos x="0" y="0"/>
                <wp:positionH relativeFrom="column">
                  <wp:posOffset>3197860</wp:posOffset>
                </wp:positionH>
                <wp:positionV relativeFrom="paragraph">
                  <wp:posOffset>252730</wp:posOffset>
                </wp:positionV>
                <wp:extent cx="0" cy="159385"/>
                <wp:effectExtent l="10795" t="10795" r="8255" b="10795"/>
                <wp:wrapNone/>
                <wp:docPr id="92" name="Прямая со стрелкой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2" o:spid="_x0000_s1026" type="#_x0000_t32" style="position:absolute;margin-left:251.8pt;margin-top:19.9pt;width:0;height:12.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"/>
            </w:pict>
          </mc:Fallback>
        </mc:AlternateContent>
      </w:r>
    </w:p>
    <w:p w:rsidR="00644A95" w:rsidRPr="00644A95" w:rsidRDefault="00644A95" w:rsidP="00644A95">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0704" behindDoc="0" locked="0" layoutInCell="1" allowOverlap="1" wp14:anchorId="59A7B578" wp14:editId="11E9A319">
                <wp:simplePos x="0" y="0"/>
                <wp:positionH relativeFrom="column">
                  <wp:posOffset>5494655</wp:posOffset>
                </wp:positionH>
                <wp:positionV relativeFrom="paragraph">
                  <wp:posOffset>105410</wp:posOffset>
                </wp:positionV>
                <wp:extent cx="0" cy="201930"/>
                <wp:effectExtent l="59690" t="8255" r="54610" b="18415"/>
                <wp:wrapNone/>
                <wp:docPr id="91" name="Прямая со стрелкой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1" o:spid="_x0000_s1026" type="#_x0000_t32" style="position:absolute;margin-left:432.65pt;margin-top:8.3pt;width:0;height:15.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">
                <v:stroke endarrow="block"/>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8656" behindDoc="0" locked="0" layoutInCell="1" allowOverlap="1" wp14:anchorId="4B22BC24" wp14:editId="0E98848D">
                <wp:simplePos x="0" y="0"/>
                <wp:positionH relativeFrom="column">
                  <wp:posOffset>4356735</wp:posOffset>
                </wp:positionH>
                <wp:positionV relativeFrom="paragraph">
                  <wp:posOffset>105410</wp:posOffset>
                </wp:positionV>
                <wp:extent cx="0" cy="201930"/>
                <wp:effectExtent l="55245" t="8255" r="59055" b="18415"/>
                <wp:wrapNone/>
                <wp:docPr id="90" name="Прямая со стрелкой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0" o:spid="_x0000_s1026" type="#_x0000_t32" style="position:absolute;margin-left:343.05pt;margin-top:8.3pt;width:0;height:15.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">
                <v:stroke endarrow="block"/>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6608" behindDoc="0" locked="0" layoutInCell="1" allowOverlap="1" wp14:anchorId="0C21D60A" wp14:editId="091CF5AF">
                <wp:simplePos x="0" y="0"/>
                <wp:positionH relativeFrom="column">
                  <wp:posOffset>2698115</wp:posOffset>
                </wp:positionH>
                <wp:positionV relativeFrom="paragraph">
                  <wp:posOffset>105410</wp:posOffset>
                </wp:positionV>
                <wp:extent cx="0" cy="201930"/>
                <wp:effectExtent l="53975" t="8255" r="60325" b="18415"/>
                <wp:wrapNone/>
                <wp:docPr id="89" name="Прямая со стрелкой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9" o:spid="_x0000_s1026" type="#_x0000_t32" style="position:absolute;margin-left:212.45pt;margin-top:8.3pt;width:0;height:15.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">
                <v:stroke endarrow="block"/>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4560" behindDoc="0" locked="0" layoutInCell="1" allowOverlap="1" wp14:anchorId="3709E8F5" wp14:editId="123AC331">
                <wp:simplePos x="0" y="0"/>
                <wp:positionH relativeFrom="column">
                  <wp:posOffset>699135</wp:posOffset>
                </wp:positionH>
                <wp:positionV relativeFrom="paragraph">
                  <wp:posOffset>105410</wp:posOffset>
                </wp:positionV>
                <wp:extent cx="0" cy="201930"/>
                <wp:effectExtent l="55245" t="8255" r="59055" b="18415"/>
                <wp:wrapNone/>
                <wp:docPr id="88" name="Прямая со стрелкой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8" o:spid="_x0000_s1026" type="#_x0000_t32" style="position:absolute;margin-left:55.05pt;margin-top:8.3pt;width:0;height:15.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">
                <v:stroke endarrow="block"/>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3536" behindDoc="0" locked="0" layoutInCell="1" allowOverlap="1" wp14:anchorId="735EED83" wp14:editId="1BCABC12">
                <wp:simplePos x="0" y="0"/>
                <wp:positionH relativeFrom="column">
                  <wp:posOffset>699135</wp:posOffset>
                </wp:positionH>
                <wp:positionV relativeFrom="paragraph">
                  <wp:posOffset>105410</wp:posOffset>
                </wp:positionV>
                <wp:extent cx="4795520" cy="0"/>
                <wp:effectExtent l="7620" t="8255" r="6985" b="10795"/>
                <wp:wrapNone/>
                <wp:docPr id="87" name="Прямая со стрелкой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95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7" o:spid="_x0000_s1026" type="#_x0000_t32" style="position:absolute;margin-left:55.05pt;margin-top:8.3pt;width:377.6pt;height:0;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"/>
            </w:pict>
          </mc:Fallback>
        </mc:AlternateContent>
      </w:r>
    </w:p>
    <w:p w:rsidR="00644A95" w:rsidRPr="00644A95" w:rsidRDefault="00644A95" w:rsidP="00644A95">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1728" behindDoc="0" locked="0" layoutInCell="1" allowOverlap="1" wp14:anchorId="4B9DAD38" wp14:editId="7B0B1D66">
                <wp:simplePos x="0" y="0"/>
                <wp:positionH relativeFrom="column">
                  <wp:posOffset>5207000</wp:posOffset>
                </wp:positionH>
                <wp:positionV relativeFrom="paragraph">
                  <wp:posOffset>635</wp:posOffset>
                </wp:positionV>
                <wp:extent cx="1031875" cy="1297305"/>
                <wp:effectExtent l="10160" t="10160" r="5715" b="6985"/>
                <wp:wrapNone/>
                <wp:docPr id="86" name="Поле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875" cy="1297305"/>
                        </a:xfrm>
                        <a:prstGeom prst="rect">
                          <a:avLst/>
                        </a:prstGeom>
                        <a:solidFill>
                          <a:srgbClr val="FFFFFF"/>
                        </a:solidFill>
                        <a:ln w="9525">
                          <a:solidFill>
                            <a:srgbClr val="000000"/>
                          </a:solidFill>
                          <a:miter lim="800000"/>
                          <a:headEnd/>
                          <a:tailEnd/>
                        </a:ln>
                      </wps:spPr>
                      <wps:txbx>
                        <w:txbxContent>
                          <w:p w:rsidR="00CA251A" w:rsidRPr="00BA3D08" w:rsidRDefault="00CA251A" w:rsidP="00644A95">
                            <w:pPr>
                              <w:jc w:val="center"/>
                            </w:pPr>
                            <w:r>
                              <w:t>Развитие социальнойинфраструк-туры и ЖКХ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6" o:spid="_x0000_s1062" type="#_x0000_t202" style="position:absolute;left:0;text-align:left;margin-left:410pt;margin-top:.05pt;width:81.25pt;height:102.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">
                <v:textbox>
                  <w:txbxContent>
                    <w:p w:rsidR="00E55425" w:rsidRPr="00BA3D08" w:rsidRDefault="00E55425" w:rsidP="00644A95">
                      <w:pPr>
                        <w:jc w:val="center"/>
                      </w:pPr>
                      <w:r>
                        <w:t>Развитие социальнойинфраструк-туры и ЖКХ</w:t>
                      </w: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9680" behindDoc="0" locked="0" layoutInCell="1" allowOverlap="1" wp14:anchorId="7473CD02" wp14:editId="198CC8C7">
                <wp:simplePos x="0" y="0"/>
                <wp:positionH relativeFrom="column">
                  <wp:posOffset>3612515</wp:posOffset>
                </wp:positionH>
                <wp:positionV relativeFrom="paragraph">
                  <wp:posOffset>635</wp:posOffset>
                </wp:positionV>
                <wp:extent cx="1371600" cy="1297305"/>
                <wp:effectExtent l="6350" t="10160" r="12700" b="6985"/>
                <wp:wrapNone/>
                <wp:docPr id="85" name="Поле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97305"/>
                        </a:xfrm>
                        <a:prstGeom prst="rect">
                          <a:avLst/>
                        </a:prstGeom>
                        <a:solidFill>
                          <a:srgbClr val="FFFFFF"/>
                        </a:solidFill>
                        <a:ln w="9525">
                          <a:solidFill>
                            <a:srgbClr val="000000"/>
                          </a:solidFill>
                          <a:miter lim="800000"/>
                          <a:headEnd/>
                          <a:tailEnd/>
                        </a:ln>
                      </wps:spPr>
                      <wps:txbx>
                        <w:txbxContent>
                          <w:p w:rsidR="00CA251A" w:rsidRPr="00BA3D08" w:rsidRDefault="00CA251A" w:rsidP="00644A95">
                            <w:pPr>
                              <w:jc w:val="center"/>
                            </w:pPr>
                            <w:r>
                              <w:t>Подцель 3: поддержка производств, способствующих диверсификации экономики моногородв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5" o:spid="_x0000_s1063" type="#_x0000_t202" style="position:absolute;left:0;text-align:left;margin-left:284.45pt;margin-top:.05pt;width:108pt;height:102.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">
                <v:textbox>
                  <w:txbxContent>
                    <w:p w:rsidR="00E55425" w:rsidRPr="00BA3D08" w:rsidRDefault="00E55425" w:rsidP="00644A95">
                      <w:pPr>
                        <w:jc w:val="center"/>
                      </w:pPr>
                      <w:r>
                        <w:t>Подцель 3: поддержка производств, способствующих диверсификации экономики моногородв</w:t>
                      </w: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7632" behindDoc="0" locked="0" layoutInCell="1" allowOverlap="1" wp14:anchorId="48FF484B" wp14:editId="04854276">
                <wp:simplePos x="0" y="0"/>
                <wp:positionH relativeFrom="column">
                  <wp:posOffset>1837055</wp:posOffset>
                </wp:positionH>
                <wp:positionV relativeFrom="paragraph">
                  <wp:posOffset>635</wp:posOffset>
                </wp:positionV>
                <wp:extent cx="1658620" cy="1137920"/>
                <wp:effectExtent l="12065" t="10160" r="5715" b="13970"/>
                <wp:wrapNone/>
                <wp:docPr id="84" name="Поле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1137920"/>
                        </a:xfrm>
                        <a:prstGeom prst="rect">
                          <a:avLst/>
                        </a:prstGeom>
                        <a:solidFill>
                          <a:srgbClr val="FFFFFF"/>
                        </a:solidFill>
                        <a:ln w="9525">
                          <a:solidFill>
                            <a:srgbClr val="000000"/>
                          </a:solidFill>
                          <a:miter lim="800000"/>
                          <a:headEnd/>
                          <a:tailEnd/>
                        </a:ln>
                      </wps:spPr>
                      <wps:txbx>
                        <w:txbxContent>
                          <w:p w:rsidR="00CA251A" w:rsidRPr="00BA3D08" w:rsidRDefault="00CA251A" w:rsidP="00644A95">
                            <w:pPr>
                              <w:jc w:val="center"/>
                            </w:pPr>
                            <w:r>
                              <w:t>Подцель 2: поддержка малого и среднего предпринимательства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4" o:spid="_x0000_s1064" type="#_x0000_t202" style="position:absolute;left:0;text-align:left;margin-left:144.65pt;margin-top:.05pt;width:130.6pt;height:89.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">
                <v:textbox>
                  <w:txbxContent>
                    <w:p w:rsidR="00E55425" w:rsidRPr="00BA3D08" w:rsidRDefault="00E55425" w:rsidP="00644A95">
                      <w:pPr>
                        <w:jc w:val="center"/>
                      </w:pPr>
                      <w:r>
                        <w:t>Подцель 2: поддержка малого и среднего предпринимательства</w:t>
                      </w: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5584" behindDoc="0" locked="0" layoutInCell="1" allowOverlap="1" wp14:anchorId="07535AD9" wp14:editId="23D0F03B">
                <wp:simplePos x="0" y="0"/>
                <wp:positionH relativeFrom="column">
                  <wp:posOffset>167640</wp:posOffset>
                </wp:positionH>
                <wp:positionV relativeFrom="paragraph">
                  <wp:posOffset>635</wp:posOffset>
                </wp:positionV>
                <wp:extent cx="1488440" cy="1137920"/>
                <wp:effectExtent l="9525" t="10160" r="6985" b="13970"/>
                <wp:wrapNone/>
                <wp:docPr id="83" name="Поле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1137920"/>
                        </a:xfrm>
                        <a:prstGeom prst="rect">
                          <a:avLst/>
                        </a:prstGeom>
                        <a:solidFill>
                          <a:srgbClr val="FFFFFF"/>
                        </a:solidFill>
                        <a:ln w="9525">
                          <a:solidFill>
                            <a:srgbClr val="000000"/>
                          </a:solidFill>
                          <a:miter lim="800000"/>
                          <a:headEnd/>
                          <a:tailEnd/>
                        </a:ln>
                      </wps:spPr>
                      <wps:txbx>
                        <w:txbxContent>
                          <w:p w:rsidR="00CA251A" w:rsidRPr="00BA3D08" w:rsidRDefault="00CA251A" w:rsidP="00644A95">
                            <w:pPr>
                              <w:jc w:val="center"/>
                            </w:pPr>
                            <w:r>
                              <w:t xml:space="preserve">Подцель 1: увеличение эффективности градообразующей отрасли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3" o:spid="_x0000_s1065" type="#_x0000_t202" style="position:absolute;left:0;text-align:left;margin-left:13.2pt;margin-top:.05pt;width:117.2pt;height:89.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">
                <v:textbox>
                  <w:txbxContent>
                    <w:p w:rsidR="00E55425" w:rsidRPr="00BA3D08" w:rsidRDefault="00E55425" w:rsidP="00644A95">
                      <w:pPr>
                        <w:jc w:val="center"/>
                      </w:pPr>
                      <w:r>
                        <w:t xml:space="preserve">Подцель 1: увеличение эффективности градообразующей отрасли </w:t>
                      </w:r>
                    </w:p>
                  </w:txbxContent>
                </v:textbox>
              </v:shape>
            </w:pict>
          </mc:Fallback>
        </mc:AlternateContent>
      </w:r>
    </w:p>
    <w:p w:rsidR="00644A95" w:rsidRPr="00644A95" w:rsidRDefault="00644A95" w:rsidP="00644A95">
      <w:pPr>
        <w:spacing w:after="0" w:line="360" w:lineRule="auto"/>
        <w:ind w:firstLine="709"/>
        <w:jc w:val="both"/>
        <w:rPr>
          <w:rFonts w:ascii="Times New Roman" w:eastAsia="Times New Roman" w:hAnsi="Times New Roman" w:cs="Times New Roman"/>
          <w:sz w:val="28"/>
          <w:szCs w:val="28"/>
          <w:lang w:eastAsia="ru-RU"/>
        </w:rPr>
      </w:pPr>
    </w:p>
    <w:p w:rsidR="00644A95" w:rsidRPr="00644A95" w:rsidRDefault="00644A95" w:rsidP="00644A95">
      <w:pPr>
        <w:spacing w:after="0" w:line="360" w:lineRule="auto"/>
        <w:ind w:firstLine="709"/>
        <w:jc w:val="both"/>
        <w:rPr>
          <w:rFonts w:ascii="Times New Roman" w:eastAsia="Times New Roman" w:hAnsi="Times New Roman" w:cs="Times New Roman"/>
          <w:sz w:val="28"/>
          <w:szCs w:val="28"/>
          <w:lang w:eastAsia="ru-RU"/>
        </w:rPr>
      </w:pPr>
    </w:p>
    <w:p w:rsidR="00644A95" w:rsidRPr="00644A95" w:rsidRDefault="00644A95" w:rsidP="00644A95">
      <w:pPr>
        <w:spacing w:after="0" w:line="360" w:lineRule="auto"/>
        <w:ind w:firstLine="709"/>
        <w:jc w:val="both"/>
        <w:rPr>
          <w:rFonts w:ascii="Times New Roman" w:eastAsia="Times New Roman" w:hAnsi="Times New Roman" w:cs="Times New Roman"/>
          <w:sz w:val="28"/>
          <w:szCs w:val="28"/>
          <w:lang w:eastAsia="ru-RU"/>
        </w:rPr>
      </w:pPr>
    </w:p>
    <w:p w:rsidR="00644A95" w:rsidRPr="00644A95" w:rsidRDefault="00644A95" w:rsidP="00644A95">
      <w:pPr>
        <w:spacing w:after="0" w:line="360" w:lineRule="auto"/>
        <w:ind w:firstLine="709"/>
        <w:jc w:val="both"/>
        <w:rPr>
          <w:rFonts w:ascii="Times New Roman" w:eastAsia="Times New Roman" w:hAnsi="Times New Roman" w:cs="Times New Roman"/>
          <w:sz w:val="28"/>
          <w:szCs w:val="28"/>
          <w:lang w:eastAsia="ru-RU"/>
        </w:rPr>
      </w:pPr>
    </w:p>
    <w:p w:rsidR="00644A95" w:rsidRPr="00644A95" w:rsidRDefault="00644A95" w:rsidP="00644A95">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5824" behindDoc="0" locked="0" layoutInCell="1" allowOverlap="1" wp14:anchorId="219CC028" wp14:editId="15848544">
                <wp:simplePos x="0" y="0"/>
                <wp:positionH relativeFrom="column">
                  <wp:posOffset>358775</wp:posOffset>
                </wp:positionH>
                <wp:positionV relativeFrom="paragraph">
                  <wp:posOffset>116205</wp:posOffset>
                </wp:positionV>
                <wp:extent cx="5263515" cy="499745"/>
                <wp:effectExtent l="10160" t="11430" r="12700" b="12700"/>
                <wp:wrapNone/>
                <wp:docPr id="82" name="Поле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499745"/>
                        </a:xfrm>
                        <a:prstGeom prst="rect">
                          <a:avLst/>
                        </a:prstGeom>
                        <a:solidFill>
                          <a:srgbClr val="FFFFFF"/>
                        </a:solidFill>
                        <a:ln w="9525">
                          <a:solidFill>
                            <a:srgbClr val="000000"/>
                          </a:solidFill>
                          <a:miter lim="800000"/>
                          <a:headEnd/>
                          <a:tailEnd/>
                        </a:ln>
                      </wps:spPr>
                      <wps:txbx>
                        <w:txbxContent>
                          <w:p w:rsidR="00CA251A" w:rsidRPr="00A76EA2" w:rsidRDefault="00CA251A" w:rsidP="00644A95">
                            <w:pPr>
                              <w:jc w:val="center"/>
                              <w:rPr>
                                <w:sz w:val="28"/>
                                <w:szCs w:val="28"/>
                              </w:rPr>
                            </w:pPr>
                            <w:r>
                              <w:rPr>
                                <w:sz w:val="28"/>
                                <w:szCs w:val="28"/>
                              </w:rPr>
                              <w:t>Ресурсное и организационное обеспечение программы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2" o:spid="_x0000_s1066" type="#_x0000_t202" style="position:absolute;left:0;text-align:left;margin-left:28.25pt;margin-top:9.15pt;width:414.45pt;height:39.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">
                <v:textbox>
                  <w:txbxContent>
                    <w:p w:rsidR="00E55425" w:rsidRPr="00A76EA2" w:rsidRDefault="00E55425" w:rsidP="00644A95">
                      <w:pPr>
                        <w:jc w:val="center"/>
                        <w:rPr>
                          <w:sz w:val="28"/>
                          <w:szCs w:val="28"/>
                        </w:rPr>
                      </w:pPr>
                      <w:r>
                        <w:rPr>
                          <w:sz w:val="28"/>
                          <w:szCs w:val="28"/>
                        </w:rPr>
                        <w:t>Ресурсное и организационное обеспечение программы</w:t>
                      </w:r>
                    </w:p>
                  </w:txbxContent>
                </v:textbox>
              </v:shape>
            </w:pict>
          </mc:Fallback>
        </mc:AlternateContent>
      </w:r>
    </w:p>
    <w:p w:rsidR="00644A95" w:rsidRPr="00644A95" w:rsidRDefault="00644A95" w:rsidP="00644A95">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4800" behindDoc="0" locked="0" layoutInCell="1" allowOverlap="1" wp14:anchorId="17F9472A" wp14:editId="512BD858">
                <wp:simplePos x="0" y="0"/>
                <wp:positionH relativeFrom="column">
                  <wp:posOffset>60960</wp:posOffset>
                </wp:positionH>
                <wp:positionV relativeFrom="paragraph">
                  <wp:posOffset>32385</wp:posOffset>
                </wp:positionV>
                <wp:extent cx="297815" cy="0"/>
                <wp:effectExtent l="7620" t="52705" r="18415" b="61595"/>
                <wp:wrapNone/>
                <wp:docPr id="81" name="Прямая со стрелкой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1" o:spid="_x0000_s1026" type="#_x0000_t32" style="position:absolute;margin-left:4.8pt;margin-top:2.55pt;width:23.45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">
                <v:stroke endarrow="block"/>
              </v:shape>
            </w:pict>
          </mc:Fallback>
        </mc:AlternateContent>
      </w:r>
    </w:p>
    <w:p w:rsidR="00644A95" w:rsidRPr="00644A95" w:rsidRDefault="00644A95" w:rsidP="003205C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7872" behindDoc="0" locked="0" layoutInCell="1" allowOverlap="1" wp14:anchorId="1A1789C1" wp14:editId="140C662A">
                <wp:simplePos x="0" y="0"/>
                <wp:positionH relativeFrom="column">
                  <wp:posOffset>422910</wp:posOffset>
                </wp:positionH>
                <wp:positionV relativeFrom="paragraph">
                  <wp:posOffset>236220</wp:posOffset>
                </wp:positionV>
                <wp:extent cx="5199380" cy="446405"/>
                <wp:effectExtent l="7620" t="10795" r="12700" b="9525"/>
                <wp:wrapNone/>
                <wp:docPr id="80" name="Поле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9380" cy="446405"/>
                        </a:xfrm>
                        <a:prstGeom prst="rect">
                          <a:avLst/>
                        </a:prstGeom>
                        <a:solidFill>
                          <a:srgbClr val="FFFFFF"/>
                        </a:solidFill>
                        <a:ln w="9525">
                          <a:solidFill>
                            <a:srgbClr val="000000"/>
                          </a:solidFill>
                          <a:miter lim="800000"/>
                          <a:headEnd/>
                          <a:tailEnd/>
                        </a:ln>
                      </wps:spPr>
                      <wps:txbx>
                        <w:txbxContent>
                          <w:p w:rsidR="00CA251A" w:rsidRPr="00A76EA2" w:rsidRDefault="00CA251A" w:rsidP="00644A95">
                            <w:pPr>
                              <w:jc w:val="center"/>
                              <w:rPr>
                                <w:sz w:val="28"/>
                                <w:szCs w:val="28"/>
                              </w:rPr>
                            </w:pPr>
                            <w:r>
                              <w:rPr>
                                <w:sz w:val="28"/>
                                <w:szCs w:val="28"/>
                              </w:rPr>
                              <w:t xml:space="preserve">Система управления реализацией программы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0" o:spid="_x0000_s1067" type="#_x0000_t202" style="position:absolute;left:0;text-align:left;margin-left:33.3pt;margin-top:18.6pt;width:409.4pt;height:35.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">
                <v:textbox>
                  <w:txbxContent>
                    <w:p w:rsidR="00E55425" w:rsidRPr="00A76EA2" w:rsidRDefault="00E55425" w:rsidP="00644A95">
                      <w:pPr>
                        <w:jc w:val="center"/>
                        <w:rPr>
                          <w:sz w:val="28"/>
                          <w:szCs w:val="28"/>
                        </w:rPr>
                      </w:pPr>
                      <w:r>
                        <w:rPr>
                          <w:sz w:val="28"/>
                          <w:szCs w:val="28"/>
                        </w:rPr>
                        <w:t xml:space="preserve">Система управления реализацией программы </w:t>
                      </w: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6848" behindDoc="0" locked="0" layoutInCell="1" allowOverlap="1" wp14:anchorId="3AB823D0" wp14:editId="4542B223">
                <wp:simplePos x="0" y="0"/>
                <wp:positionH relativeFrom="column">
                  <wp:posOffset>2953385</wp:posOffset>
                </wp:positionH>
                <wp:positionV relativeFrom="paragraph">
                  <wp:posOffset>2540</wp:posOffset>
                </wp:positionV>
                <wp:extent cx="10160" cy="233680"/>
                <wp:effectExtent l="42545" t="5715" r="61595" b="17780"/>
                <wp:wrapNone/>
                <wp:docPr id="79" name="Прямая со стрелкой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233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9" o:spid="_x0000_s1026" type="#_x0000_t32" style="position:absolute;margin-left:232.55pt;margin-top:.2pt;width:.8pt;height:18.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">
                <v:stroke endarrow="block"/>
              </v:shape>
            </w:pict>
          </mc:Fallback>
        </mc:AlternateContent>
      </w:r>
    </w:p>
    <w:p w:rsidR="00644A95" w:rsidRPr="00644A95" w:rsidRDefault="00644A95" w:rsidP="00644A95">
      <w:pPr>
        <w:spacing w:after="0" w:line="240" w:lineRule="auto"/>
        <w:jc w:val="center"/>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Рис. 1. Модель программы повышения финансового состояния и финансовой устойчивости моногородов Северного Кавказа</w:t>
      </w:r>
    </w:p>
    <w:p w:rsidR="00644A95" w:rsidRPr="00644A95" w:rsidRDefault="00644A95" w:rsidP="00644A95">
      <w:pPr>
        <w:spacing w:after="0" w:line="240" w:lineRule="auto"/>
        <w:ind w:firstLine="709"/>
        <w:rPr>
          <w:rFonts w:ascii="Times New Roman" w:eastAsia="Times New Roman" w:hAnsi="Times New Roman" w:cs="Times New Roman"/>
          <w:sz w:val="28"/>
          <w:szCs w:val="28"/>
          <w:lang w:eastAsia="ru-RU"/>
        </w:rPr>
      </w:pPr>
    </w:p>
    <w:p w:rsidR="00644A95" w:rsidRPr="00644A95" w:rsidRDefault="00644A95" w:rsidP="00644A95">
      <w:pPr>
        <w:numPr>
          <w:ilvl w:val="0"/>
          <w:numId w:val="50"/>
        </w:numPr>
        <w:tabs>
          <w:tab w:val="num" w:pos="720"/>
        </w:tabs>
        <w:spacing w:after="0" w:line="240" w:lineRule="auto"/>
        <w:ind w:firstLine="709"/>
        <w:jc w:val="both"/>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адаптивность и гибкость системы управления муниципальным развитием;</w:t>
      </w:r>
    </w:p>
    <w:p w:rsidR="00644A95" w:rsidRPr="00644A95" w:rsidRDefault="00644A95" w:rsidP="00644A95">
      <w:pPr>
        <w:numPr>
          <w:ilvl w:val="0"/>
          <w:numId w:val="50"/>
        </w:numPr>
        <w:tabs>
          <w:tab w:val="num" w:pos="720"/>
        </w:tabs>
        <w:spacing w:after="0" w:line="240" w:lineRule="auto"/>
        <w:ind w:firstLine="709"/>
        <w:jc w:val="both"/>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максимальная ориентация на внутренние источники развития и имеющийся потенциал Республики Дагестан и моногородов;</w:t>
      </w:r>
    </w:p>
    <w:p w:rsidR="00644A95" w:rsidRPr="00644A95" w:rsidRDefault="00644A95" w:rsidP="00644A95">
      <w:pPr>
        <w:numPr>
          <w:ilvl w:val="0"/>
          <w:numId w:val="50"/>
        </w:numPr>
        <w:tabs>
          <w:tab w:val="num" w:pos="720"/>
        </w:tabs>
        <w:spacing w:after="0" w:line="240" w:lineRule="auto"/>
        <w:ind w:firstLine="709"/>
        <w:jc w:val="both"/>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рациональное использование средств федерального, республиканского и местных бюджетов.</w:t>
      </w:r>
    </w:p>
    <w:p w:rsidR="00644A95" w:rsidRPr="00644A95" w:rsidRDefault="00644A95" w:rsidP="00644A9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Для реализации программы повышения финансового состояния моногородов Северного Кавказа необходимо внести изменения в Стратегию социально-экономического развития Северного Кавказа до 2025 года, в Комплексную программу социально-экономического развития моногородов, а также другие нормативно-правовые документы, регламентирующие деятельность органов местного самоуправления городов.</w:t>
      </w:r>
    </w:p>
    <w:p w:rsidR="00644A95" w:rsidRPr="00644A95" w:rsidRDefault="00644A95" w:rsidP="00644A95">
      <w:pPr>
        <w:spacing w:after="0" w:line="240" w:lineRule="auto"/>
        <w:ind w:firstLine="709"/>
        <w:jc w:val="both"/>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Основной задачей законодателей федерального, субъекта федерации и местного уровней  является создание правовой базы для сопровождения реализации программ развития, а также разработка и закрепление в законах перечня мероприятий по поддержке моногородов. При этом такая правовая база должна способствовать адекватному реагированию на изменения экономической ситуации и рынка, созданию предпосылок для саморазвития таких городов без постоянной государственной поддержки.</w:t>
      </w:r>
    </w:p>
    <w:p w:rsidR="00644A95" w:rsidRPr="00644A95" w:rsidRDefault="00644A95" w:rsidP="00644A95">
      <w:pPr>
        <w:spacing w:after="0" w:line="240" w:lineRule="auto"/>
        <w:ind w:firstLine="709"/>
        <w:jc w:val="both"/>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Подводя итог, можно сказать, что эффективные в прошлом, сегодня моногорода стали неэффективны. Если меняются экономические отношения, должны измениться и моногорода. Без эффективного и адекватного прогноза их финансового состояния и финансовой устойчивости зависит дальнейшее существование моногородов. Не будет преувеличением сказать, что от успешности программ развития монопрофильных населенных пунктов зависит будущее российской экономики.</w:t>
      </w:r>
    </w:p>
    <w:p w:rsidR="00644A95" w:rsidRPr="00644A95" w:rsidRDefault="00644A95" w:rsidP="00644A95">
      <w:pPr>
        <w:spacing w:after="0" w:line="240" w:lineRule="auto"/>
        <w:rPr>
          <w:rFonts w:ascii="Times New Roman" w:eastAsia="Times New Roman" w:hAnsi="Times New Roman" w:cs="Times New Roman"/>
          <w:sz w:val="28"/>
          <w:szCs w:val="28"/>
          <w:lang w:eastAsia="ru-RU"/>
        </w:rPr>
      </w:pPr>
    </w:p>
    <w:p w:rsidR="00644A95" w:rsidRPr="00A63E09" w:rsidRDefault="00A63E09" w:rsidP="00A63E09">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Список литературы</w:t>
      </w:r>
    </w:p>
    <w:p w:rsidR="00644A95" w:rsidRPr="00644A95" w:rsidRDefault="00644A95" w:rsidP="00644A95">
      <w:pPr>
        <w:spacing w:after="0" w:line="240" w:lineRule="auto"/>
        <w:jc w:val="center"/>
        <w:rPr>
          <w:rFonts w:ascii="Times New Roman" w:eastAsia="Times New Roman" w:hAnsi="Times New Roman" w:cs="Times New Roman"/>
          <w:sz w:val="24"/>
          <w:szCs w:val="24"/>
          <w:lang w:eastAsia="ru-RU"/>
        </w:rPr>
      </w:pPr>
    </w:p>
    <w:p w:rsidR="00644A95" w:rsidRPr="00A63E09" w:rsidRDefault="00644A95" w:rsidP="00644A95">
      <w:pPr>
        <w:numPr>
          <w:ilvl w:val="0"/>
          <w:numId w:val="51"/>
        </w:numPr>
        <w:tabs>
          <w:tab w:val="left" w:pos="709"/>
          <w:tab w:val="num" w:pos="993"/>
        </w:tabs>
        <w:spacing w:after="0" w:line="240" w:lineRule="auto"/>
        <w:ind w:left="851" w:hanging="425"/>
        <w:contextualSpacing/>
        <w:jc w:val="both"/>
        <w:rPr>
          <w:rFonts w:ascii="Times New Roman" w:eastAsia="Times New Roman" w:hAnsi="Times New Roman" w:cs="Times New Roman"/>
          <w:sz w:val="28"/>
          <w:szCs w:val="28"/>
        </w:rPr>
      </w:pPr>
      <w:r w:rsidRPr="00A63E09">
        <w:rPr>
          <w:rFonts w:ascii="Times New Roman" w:eastAsia="Times New Roman" w:hAnsi="Times New Roman" w:cs="Times New Roman"/>
          <w:sz w:val="28"/>
          <w:szCs w:val="28"/>
        </w:rPr>
        <w:t xml:space="preserve">Распоряжение от 17 ноября 2008 г. № 1662-р «Концепция долгосрочного социально-экономического развития Российской Федерации до 2020 г.» // СПС: Консультант Плюс. </w:t>
      </w:r>
    </w:p>
    <w:p w:rsidR="00644A95" w:rsidRPr="00A63E09" w:rsidRDefault="00644A95" w:rsidP="00644A95">
      <w:pPr>
        <w:numPr>
          <w:ilvl w:val="0"/>
          <w:numId w:val="51"/>
        </w:numPr>
        <w:tabs>
          <w:tab w:val="left" w:pos="709"/>
          <w:tab w:val="num" w:pos="993"/>
        </w:tabs>
        <w:spacing w:after="0" w:line="240" w:lineRule="auto"/>
        <w:ind w:left="851" w:hanging="425"/>
        <w:contextualSpacing/>
        <w:jc w:val="both"/>
        <w:rPr>
          <w:rFonts w:ascii="Times New Roman" w:eastAsia="Times New Roman" w:hAnsi="Times New Roman" w:cs="Times New Roman"/>
          <w:sz w:val="28"/>
          <w:szCs w:val="28"/>
        </w:rPr>
      </w:pPr>
      <w:r w:rsidRPr="00A63E09">
        <w:rPr>
          <w:rFonts w:ascii="Times New Roman" w:eastAsia="Times New Roman" w:hAnsi="Times New Roman" w:cs="Times New Roman"/>
          <w:sz w:val="28"/>
          <w:szCs w:val="28"/>
        </w:rPr>
        <w:t xml:space="preserve">Батищев А.А., Чувилова О.Н., Расулова Р.С. Научные подходы к оценке финансовой устойчивости моногородов // Материалы за 8-а международнанаучна практична конференция, «Образование и наука на </w:t>
      </w:r>
      <w:r w:rsidRPr="00A63E09">
        <w:rPr>
          <w:rFonts w:ascii="Times New Roman" w:eastAsia="Times New Roman" w:hAnsi="Times New Roman" w:cs="Times New Roman"/>
          <w:sz w:val="28"/>
          <w:szCs w:val="28"/>
          <w:lang w:val="en-US"/>
        </w:rPr>
        <w:t>XXI</w:t>
      </w:r>
      <w:r w:rsidRPr="00A63E09">
        <w:rPr>
          <w:rFonts w:ascii="Times New Roman" w:eastAsia="Times New Roman" w:hAnsi="Times New Roman" w:cs="Times New Roman"/>
          <w:sz w:val="28"/>
          <w:szCs w:val="28"/>
        </w:rPr>
        <w:t xml:space="preserve"> век», 2012.  Том 1.  Икономики. София «Бял ГРАД-БГ» ООД. - 2012 – 112 с.</w:t>
      </w:r>
    </w:p>
    <w:p w:rsidR="00644A95" w:rsidRPr="00A63E09" w:rsidRDefault="00644A95" w:rsidP="00644A95">
      <w:pPr>
        <w:numPr>
          <w:ilvl w:val="0"/>
          <w:numId w:val="51"/>
        </w:numPr>
        <w:tabs>
          <w:tab w:val="left" w:pos="709"/>
          <w:tab w:val="num" w:pos="993"/>
        </w:tabs>
        <w:spacing w:after="0" w:line="240" w:lineRule="auto"/>
        <w:ind w:left="851" w:hanging="425"/>
        <w:contextualSpacing/>
        <w:jc w:val="both"/>
        <w:rPr>
          <w:rFonts w:ascii="Times New Roman" w:eastAsia="Times New Roman" w:hAnsi="Times New Roman" w:cs="Times New Roman"/>
          <w:sz w:val="28"/>
          <w:szCs w:val="28"/>
        </w:rPr>
      </w:pPr>
      <w:r w:rsidRPr="00A63E09">
        <w:rPr>
          <w:rFonts w:ascii="Times New Roman" w:eastAsia="Times New Roman" w:hAnsi="Times New Roman" w:cs="Times New Roman"/>
          <w:sz w:val="28"/>
          <w:szCs w:val="28"/>
        </w:rPr>
        <w:t>Платонова Ю.А. Бюджетная устойчивость муниципальных образований и пути ее повышения // Финансы и кредит - № 13 – 2011 – С. 38-41</w:t>
      </w:r>
    </w:p>
    <w:p w:rsidR="00644A95" w:rsidRPr="00A63E09" w:rsidRDefault="00644A95" w:rsidP="00644A95">
      <w:pPr>
        <w:numPr>
          <w:ilvl w:val="0"/>
          <w:numId w:val="51"/>
        </w:numPr>
        <w:tabs>
          <w:tab w:val="left" w:pos="709"/>
          <w:tab w:val="num" w:pos="993"/>
        </w:tabs>
        <w:spacing w:after="0" w:line="240" w:lineRule="auto"/>
        <w:ind w:left="851" w:hanging="425"/>
        <w:contextualSpacing/>
        <w:jc w:val="both"/>
        <w:rPr>
          <w:rFonts w:ascii="Times New Roman" w:eastAsia="Times New Roman" w:hAnsi="Times New Roman" w:cs="Times New Roman"/>
          <w:sz w:val="28"/>
          <w:szCs w:val="28"/>
        </w:rPr>
      </w:pPr>
      <w:r w:rsidRPr="00A63E09">
        <w:rPr>
          <w:rFonts w:ascii="Times New Roman" w:eastAsia="Times New Roman" w:hAnsi="Times New Roman" w:cs="Times New Roman"/>
          <w:sz w:val="28"/>
          <w:szCs w:val="28"/>
        </w:rPr>
        <w:t xml:space="preserve">Бирюков А. «Кто сказал, что моногород – это плохо?» . - [Электронный ресурс] / Код доступа: </w:t>
      </w:r>
      <w:r w:rsidRPr="00A63E09">
        <w:rPr>
          <w:rFonts w:ascii="Times New Roman" w:eastAsia="Times New Roman" w:hAnsi="Times New Roman" w:cs="Times New Roman"/>
          <w:sz w:val="28"/>
          <w:szCs w:val="28"/>
        </w:rPr>
        <w:lastRenderedPageBreak/>
        <w:t>http://slon.ru/russia/kto_skazal_chto_monogorod_eto_obyazatelno_ploho-259045.xhtml</w:t>
      </w:r>
    </w:p>
    <w:p w:rsidR="00644A95" w:rsidRPr="00A63E09" w:rsidRDefault="00644A95" w:rsidP="00644A95">
      <w:pPr>
        <w:numPr>
          <w:ilvl w:val="0"/>
          <w:numId w:val="51"/>
        </w:numPr>
        <w:tabs>
          <w:tab w:val="left" w:pos="709"/>
          <w:tab w:val="num" w:pos="993"/>
        </w:tabs>
        <w:spacing w:after="0" w:line="240" w:lineRule="auto"/>
        <w:ind w:left="851" w:hanging="425"/>
        <w:contextualSpacing/>
        <w:jc w:val="both"/>
        <w:rPr>
          <w:rFonts w:ascii="Times New Roman" w:eastAsia="Times New Roman" w:hAnsi="Times New Roman" w:cs="Times New Roman"/>
          <w:sz w:val="28"/>
          <w:szCs w:val="28"/>
        </w:rPr>
      </w:pPr>
      <w:r w:rsidRPr="00A63E09">
        <w:rPr>
          <w:rFonts w:ascii="Times New Roman" w:eastAsia="Times New Roman" w:hAnsi="Times New Roman" w:cs="Times New Roman"/>
          <w:sz w:val="28"/>
          <w:szCs w:val="28"/>
        </w:rPr>
        <w:t>Википедия. - [Электронный ресурс] / Код доступа:  http://ru.wikipedia.org/wiki/</w:t>
      </w:r>
    </w:p>
    <w:p w:rsidR="00644A95" w:rsidRPr="00A63E09" w:rsidRDefault="00644A95" w:rsidP="00644A95">
      <w:pPr>
        <w:numPr>
          <w:ilvl w:val="0"/>
          <w:numId w:val="51"/>
        </w:numPr>
        <w:tabs>
          <w:tab w:val="left" w:pos="709"/>
          <w:tab w:val="num" w:pos="993"/>
        </w:tabs>
        <w:spacing w:after="0" w:line="240" w:lineRule="auto"/>
        <w:ind w:left="851" w:hanging="425"/>
        <w:contextualSpacing/>
        <w:jc w:val="both"/>
        <w:rPr>
          <w:rFonts w:ascii="Times New Roman" w:eastAsia="Times New Roman" w:hAnsi="Times New Roman" w:cs="Times New Roman"/>
          <w:sz w:val="28"/>
          <w:szCs w:val="28"/>
        </w:rPr>
      </w:pPr>
      <w:r w:rsidRPr="00A63E09">
        <w:rPr>
          <w:rFonts w:ascii="Times New Roman" w:eastAsia="Times New Roman" w:hAnsi="Times New Roman" w:cs="Times New Roman"/>
          <w:sz w:val="28"/>
          <w:szCs w:val="28"/>
        </w:rPr>
        <w:t>Должикова И.В. Региональная экономика и управление. Циклы регионального воспроизводства. Экономическая безопасность региона: учеб. пособие для вузов. Орел: Изд-во ОФ РАНХ и ГС, 2017. 144 с. </w:t>
      </w:r>
      <w:r w:rsidRPr="00A63E09">
        <w:rPr>
          <w:rFonts w:ascii="Times New Roman" w:eastAsia="Times New Roman" w:hAnsi="Times New Roman" w:cs="Times New Roman"/>
          <w:sz w:val="28"/>
          <w:szCs w:val="28"/>
        </w:rPr>
        <w:br/>
        <w:t xml:space="preserve">[Электронный ресурс] / Код доступа:  </w:t>
      </w:r>
      <w:r w:rsidRPr="00A63E09">
        <w:rPr>
          <w:rFonts w:ascii="Times New Roman" w:eastAsia="Times New Roman" w:hAnsi="Times New Roman" w:cs="Times New Roman"/>
          <w:sz w:val="28"/>
          <w:szCs w:val="28"/>
        </w:rPr>
        <w:br/>
      </w:r>
      <w:hyperlink r:id="rId115" w:history="1">
        <w:r w:rsidRPr="00A63E09">
          <w:rPr>
            <w:rFonts w:ascii="Times New Roman" w:eastAsia="Times New Roman" w:hAnsi="Times New Roman" w:cs="Times New Roman"/>
            <w:sz w:val="28"/>
            <w:szCs w:val="28"/>
          </w:rPr>
          <w:t>https://cyberleninka.ru/article/n/obespechenie-finansovoy-bezopasnosti-regiona</w:t>
        </w:r>
      </w:hyperlink>
    </w:p>
    <w:p w:rsidR="00644A95" w:rsidRPr="00FA2211" w:rsidRDefault="00FA2211" w:rsidP="00FA2211">
      <w:pPr>
        <w:spacing w:after="0" w:line="240" w:lineRule="auto"/>
        <w:ind w:firstLine="426"/>
        <w:jc w:val="both"/>
        <w:rPr>
          <w:rFonts w:ascii="Times New Roman" w:hAnsi="Times New Roman" w:cs="Times New Roman"/>
          <w:sz w:val="28"/>
          <w:szCs w:val="28"/>
        </w:rPr>
      </w:pPr>
      <w:r w:rsidRPr="00FA2211">
        <w:rPr>
          <w:rFonts w:ascii="Times New Roman" w:hAnsi="Times New Roman" w:cs="Times New Roman"/>
          <w:iCs/>
          <w:sz w:val="28"/>
          <w:szCs w:val="28"/>
        </w:rPr>
        <w:t xml:space="preserve">7.Джамбулатов З.М. </w:t>
      </w:r>
      <w:hyperlink r:id="rId116" w:history="1">
        <w:r w:rsidRPr="00FA2211">
          <w:rPr>
            <w:rStyle w:val="ac"/>
            <w:rFonts w:ascii="Times New Roman" w:hAnsi="Times New Roman" w:cs="Times New Roman"/>
            <w:color w:val="auto"/>
            <w:sz w:val="28"/>
            <w:szCs w:val="28"/>
            <w:u w:val="none"/>
          </w:rPr>
          <w:t>О путях повышения эффективности землепользования в регионе</w:t>
        </w:r>
      </w:hyperlink>
      <w:r w:rsidRPr="00FA2211">
        <w:rPr>
          <w:rStyle w:val="ac"/>
          <w:rFonts w:ascii="Times New Roman" w:hAnsi="Times New Roman" w:cs="Times New Roman"/>
          <w:b/>
          <w:bCs/>
          <w:color w:val="auto"/>
          <w:sz w:val="28"/>
          <w:szCs w:val="28"/>
          <w:u w:val="none"/>
        </w:rPr>
        <w:t>//</w:t>
      </w:r>
      <w:hyperlink r:id="rId117" w:history="1">
        <w:r w:rsidRPr="00FA2211">
          <w:rPr>
            <w:rStyle w:val="ac"/>
            <w:rFonts w:ascii="Times New Roman" w:hAnsi="Times New Roman" w:cs="Times New Roman"/>
            <w:color w:val="auto"/>
            <w:sz w:val="28"/>
            <w:szCs w:val="28"/>
            <w:u w:val="none"/>
          </w:rPr>
          <w:t>Российский экономический журнал</w:t>
        </w:r>
      </w:hyperlink>
      <w:r w:rsidRPr="00FA2211">
        <w:rPr>
          <w:rFonts w:ascii="Times New Roman" w:hAnsi="Times New Roman" w:cs="Times New Roman"/>
          <w:sz w:val="28"/>
          <w:szCs w:val="28"/>
        </w:rPr>
        <w:t>. 1997. </w:t>
      </w:r>
      <w:hyperlink r:id="rId118" w:history="1">
        <w:r w:rsidRPr="00FA2211">
          <w:rPr>
            <w:rStyle w:val="ac"/>
            <w:rFonts w:ascii="Times New Roman" w:hAnsi="Times New Roman" w:cs="Times New Roman"/>
            <w:color w:val="auto"/>
            <w:sz w:val="28"/>
            <w:szCs w:val="28"/>
            <w:u w:val="none"/>
          </w:rPr>
          <w:t>№ 2</w:t>
        </w:r>
      </w:hyperlink>
      <w:r w:rsidRPr="00FA2211">
        <w:rPr>
          <w:rFonts w:ascii="Times New Roman" w:hAnsi="Times New Roman" w:cs="Times New Roman"/>
          <w:sz w:val="28"/>
          <w:szCs w:val="28"/>
        </w:rPr>
        <w:t>. С. 111-112.</w:t>
      </w:r>
    </w:p>
    <w:p w:rsidR="00FA2211" w:rsidRPr="00FA2211" w:rsidRDefault="00FA2211" w:rsidP="00FA2211">
      <w:pPr>
        <w:spacing w:after="0" w:line="240" w:lineRule="auto"/>
        <w:ind w:firstLine="426"/>
        <w:jc w:val="both"/>
        <w:rPr>
          <w:rFonts w:ascii="Times New Roman" w:eastAsia="Calibri" w:hAnsi="Times New Roman" w:cs="Times New Roman"/>
          <w:sz w:val="28"/>
          <w:szCs w:val="28"/>
        </w:rPr>
      </w:pPr>
      <w:r w:rsidRPr="00FA2211">
        <w:rPr>
          <w:rFonts w:ascii="Times New Roman" w:hAnsi="Times New Roman" w:cs="Times New Roman"/>
          <w:sz w:val="28"/>
          <w:szCs w:val="28"/>
        </w:rPr>
        <w:t xml:space="preserve"> 8.</w:t>
      </w:r>
      <w:r w:rsidRPr="00FA2211">
        <w:rPr>
          <w:rFonts w:ascii="Times New Roman" w:hAnsi="Times New Roman" w:cs="Times New Roman"/>
          <w:iCs/>
          <w:sz w:val="28"/>
          <w:szCs w:val="28"/>
        </w:rPr>
        <w:t>Джамбулатов З.М., Магомедов М.Ш.</w:t>
      </w:r>
      <w:r w:rsidRPr="00FA2211">
        <w:rPr>
          <w:rFonts w:ascii="Times New Roman" w:hAnsi="Times New Roman" w:cs="Times New Roman"/>
          <w:sz w:val="28"/>
          <w:szCs w:val="28"/>
        </w:rPr>
        <w:t xml:space="preserve"> </w:t>
      </w:r>
      <w:hyperlink r:id="rId119" w:history="1">
        <w:r w:rsidRPr="00FA2211">
          <w:rPr>
            <w:rStyle w:val="ac"/>
            <w:rFonts w:ascii="Times New Roman" w:hAnsi="Times New Roman" w:cs="Times New Roman"/>
            <w:color w:val="auto"/>
            <w:sz w:val="28"/>
            <w:szCs w:val="28"/>
            <w:u w:val="none"/>
          </w:rPr>
          <w:t>Минеральное питание скота на комплексах и фермах</w:t>
        </w:r>
      </w:hyperlink>
      <w:r w:rsidRPr="00FA2211">
        <w:rPr>
          <w:rFonts w:ascii="Times New Roman" w:hAnsi="Times New Roman" w:cs="Times New Roman"/>
          <w:sz w:val="28"/>
          <w:szCs w:val="28"/>
        </w:rPr>
        <w:t>Джамбулатов З.М., Магомедов Ш.М.. Махачкала, 2013.</w:t>
      </w:r>
    </w:p>
    <w:p w:rsidR="00644A95" w:rsidRPr="00FA2211" w:rsidRDefault="00644A95" w:rsidP="00FA2211">
      <w:pPr>
        <w:spacing w:after="0" w:line="240" w:lineRule="auto"/>
        <w:jc w:val="both"/>
        <w:rPr>
          <w:rFonts w:ascii="Times New Roman" w:eastAsia="Calibri" w:hAnsi="Times New Roman" w:cs="Times New Roman"/>
          <w:sz w:val="28"/>
          <w:szCs w:val="28"/>
        </w:rPr>
      </w:pPr>
    </w:p>
    <w:p w:rsidR="005E07D3" w:rsidRPr="00644A95" w:rsidRDefault="005E07D3" w:rsidP="00A63E09">
      <w:pPr>
        <w:spacing w:after="0" w:line="240" w:lineRule="auto"/>
        <w:jc w:val="both"/>
        <w:rPr>
          <w:rFonts w:ascii="Times New Roman" w:eastAsia="Calibri" w:hAnsi="Times New Roman" w:cs="Times New Roman"/>
          <w:sz w:val="28"/>
          <w:szCs w:val="28"/>
        </w:rPr>
      </w:pPr>
    </w:p>
    <w:p w:rsidR="00644A95" w:rsidRPr="00644A95" w:rsidRDefault="00644A95" w:rsidP="00644A95">
      <w:pPr>
        <w:tabs>
          <w:tab w:val="left" w:pos="924"/>
        </w:tabs>
        <w:spacing w:after="0" w:line="240" w:lineRule="auto"/>
        <w:ind w:firstLine="567"/>
        <w:rPr>
          <w:rFonts w:ascii="Times New Roman" w:eastAsia="Times New Roman" w:hAnsi="Times New Roman" w:cs="Times New Roman"/>
          <w:b/>
          <w:sz w:val="28"/>
          <w:szCs w:val="28"/>
          <w:lang w:eastAsia="ru-RU"/>
        </w:rPr>
      </w:pPr>
      <w:bookmarkStart w:id="188" w:name="_Toc373242855"/>
      <w:bookmarkStart w:id="189" w:name="_Toc373673471"/>
      <w:bookmarkStart w:id="190" w:name="_Toc350465057"/>
      <w:r w:rsidRPr="00644A95">
        <w:rPr>
          <w:rFonts w:ascii="Times New Roman" w:eastAsia="Times New Roman" w:hAnsi="Times New Roman" w:cs="Times New Roman"/>
          <w:b/>
          <w:sz w:val="28"/>
          <w:szCs w:val="28"/>
          <w:lang w:eastAsia="ru-RU"/>
        </w:rPr>
        <w:t>УДК: 338.5</w:t>
      </w:r>
    </w:p>
    <w:p w:rsidR="00644A95" w:rsidRPr="00644A95" w:rsidRDefault="00644A95" w:rsidP="00644A95">
      <w:pPr>
        <w:tabs>
          <w:tab w:val="left" w:pos="924"/>
        </w:tabs>
        <w:spacing w:after="0" w:line="240" w:lineRule="auto"/>
        <w:ind w:firstLine="567"/>
        <w:jc w:val="center"/>
        <w:rPr>
          <w:rFonts w:ascii="Times New Roman" w:eastAsia="Times New Roman" w:hAnsi="Times New Roman" w:cs="Times New Roman"/>
          <w:b/>
          <w:sz w:val="28"/>
          <w:szCs w:val="28"/>
          <w:lang w:eastAsia="ru-RU"/>
        </w:rPr>
      </w:pPr>
    </w:p>
    <w:p w:rsidR="00644A95" w:rsidRPr="00644A95" w:rsidRDefault="00644A95" w:rsidP="00644A95">
      <w:pPr>
        <w:pStyle w:val="1"/>
      </w:pPr>
      <w:bookmarkStart w:id="191" w:name="_Toc533432991"/>
      <w:bookmarkStart w:id="192" w:name="_Toc373673473"/>
      <w:r w:rsidRPr="00644A95">
        <w:t>ПРОБЛЕМЫ УЧЕТА ПАСТБИЩНЫХ КОРМОВ</w:t>
      </w:r>
      <w:bookmarkEnd w:id="191"/>
      <w:r w:rsidRPr="00644A95">
        <w:t xml:space="preserve"> </w:t>
      </w:r>
      <w:bookmarkEnd w:id="192"/>
    </w:p>
    <w:p w:rsidR="003A02DA" w:rsidRPr="003A02DA" w:rsidRDefault="003A02DA" w:rsidP="00A63E09">
      <w:pPr>
        <w:pStyle w:val="1"/>
        <w:spacing w:line="240" w:lineRule="auto"/>
        <w:ind w:firstLine="567"/>
        <w:jc w:val="both"/>
        <w:rPr>
          <w:caps w:val="0"/>
          <w:lang w:val="ru-RU"/>
        </w:rPr>
      </w:pPr>
      <w:bookmarkStart w:id="193" w:name="_Toc533432992"/>
      <w:r w:rsidRPr="003A02DA">
        <w:rPr>
          <w:caps w:val="0"/>
        </w:rPr>
        <w:t>П.</w:t>
      </w:r>
      <w:r>
        <w:rPr>
          <w:caps w:val="0"/>
          <w:lang w:val="ru-RU"/>
        </w:rPr>
        <w:t xml:space="preserve"> </w:t>
      </w:r>
      <w:r w:rsidR="00644A95" w:rsidRPr="003A02DA">
        <w:rPr>
          <w:caps w:val="0"/>
        </w:rPr>
        <w:t xml:space="preserve">Чаринова, студентка 4курса </w:t>
      </w:r>
      <w:bookmarkStart w:id="194" w:name="_Toc533432993"/>
      <w:bookmarkEnd w:id="193"/>
    </w:p>
    <w:p w:rsidR="003A02DA" w:rsidRPr="003A02DA" w:rsidRDefault="003A02DA" w:rsidP="00A63E09">
      <w:pPr>
        <w:pStyle w:val="1"/>
        <w:spacing w:line="240" w:lineRule="auto"/>
        <w:ind w:firstLine="567"/>
        <w:jc w:val="both"/>
        <w:rPr>
          <w:caps w:val="0"/>
          <w:lang w:val="ru-RU"/>
        </w:rPr>
      </w:pPr>
      <w:r w:rsidRPr="003A02DA">
        <w:rPr>
          <w:caps w:val="0"/>
        </w:rPr>
        <w:t>А.М</w:t>
      </w:r>
      <w:r w:rsidRPr="003A02DA">
        <w:rPr>
          <w:caps w:val="0"/>
          <w:lang w:val="ru-RU"/>
        </w:rPr>
        <w:t>.</w:t>
      </w:r>
      <w:r>
        <w:rPr>
          <w:caps w:val="0"/>
          <w:lang w:val="ru-RU"/>
        </w:rPr>
        <w:t xml:space="preserve"> </w:t>
      </w:r>
      <w:r w:rsidR="00034F09" w:rsidRPr="003A02DA">
        <w:rPr>
          <w:caps w:val="0"/>
        </w:rPr>
        <w:t>Мусаева</w:t>
      </w:r>
      <w:r w:rsidR="00034F09" w:rsidRPr="003A02DA">
        <w:rPr>
          <w:caps w:val="0"/>
          <w:lang w:val="ru-RU"/>
        </w:rPr>
        <w:t xml:space="preserve">, </w:t>
      </w:r>
      <w:r w:rsidR="00644A95" w:rsidRPr="003A02DA">
        <w:rPr>
          <w:caps w:val="0"/>
        </w:rPr>
        <w:t xml:space="preserve"> к.э.н., доцент </w:t>
      </w:r>
      <w:bookmarkStart w:id="195" w:name="_Toc533432994"/>
      <w:bookmarkEnd w:id="194"/>
    </w:p>
    <w:p w:rsidR="003A02DA" w:rsidRPr="003A02DA" w:rsidRDefault="00644A95" w:rsidP="00A63E09">
      <w:pPr>
        <w:pStyle w:val="1"/>
        <w:spacing w:line="240" w:lineRule="auto"/>
        <w:ind w:firstLine="567"/>
        <w:jc w:val="both"/>
        <w:rPr>
          <w:caps w:val="0"/>
          <w:lang w:val="ru-RU"/>
        </w:rPr>
      </w:pPr>
      <w:r w:rsidRPr="003A02DA">
        <w:rPr>
          <w:caps w:val="0"/>
        </w:rPr>
        <w:t>ФГОУ ВО «Дагестанский государственный</w:t>
      </w:r>
    </w:p>
    <w:p w:rsidR="003A02DA" w:rsidRPr="003A02DA" w:rsidRDefault="00644A95" w:rsidP="00A63E09">
      <w:pPr>
        <w:pStyle w:val="1"/>
        <w:spacing w:line="240" w:lineRule="auto"/>
        <w:ind w:firstLine="567"/>
        <w:jc w:val="both"/>
        <w:rPr>
          <w:caps w:val="0"/>
          <w:lang w:val="ru-RU"/>
        </w:rPr>
      </w:pPr>
      <w:r w:rsidRPr="003A02DA">
        <w:rPr>
          <w:caps w:val="0"/>
        </w:rPr>
        <w:t xml:space="preserve"> аграрный университет имени М.М. Джамбулатова»,</w:t>
      </w:r>
    </w:p>
    <w:p w:rsidR="00644A95" w:rsidRPr="003A02DA" w:rsidRDefault="00644A95" w:rsidP="00A63E09">
      <w:pPr>
        <w:pStyle w:val="1"/>
        <w:spacing w:line="240" w:lineRule="auto"/>
        <w:ind w:firstLine="567"/>
        <w:jc w:val="both"/>
        <w:rPr>
          <w:caps w:val="0"/>
        </w:rPr>
      </w:pPr>
      <w:r w:rsidRPr="003A02DA">
        <w:rPr>
          <w:caps w:val="0"/>
        </w:rPr>
        <w:t xml:space="preserve"> Россия, г. Махачкала</w:t>
      </w:r>
      <w:bookmarkEnd w:id="195"/>
    </w:p>
    <w:bookmarkEnd w:id="188"/>
    <w:bookmarkEnd w:id="189"/>
    <w:bookmarkEnd w:id="190"/>
    <w:p w:rsidR="00644A95" w:rsidRPr="00644A95" w:rsidRDefault="00644A95" w:rsidP="00644A9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644A95" w:rsidRPr="00644A95" w:rsidRDefault="00644A95" w:rsidP="00644A9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44A95">
        <w:rPr>
          <w:rFonts w:ascii="Times New Roman" w:eastAsia="Times New Roman" w:hAnsi="Times New Roman" w:cs="Times New Roman"/>
          <w:b/>
          <w:sz w:val="28"/>
          <w:szCs w:val="28"/>
          <w:lang w:eastAsia="ru-RU"/>
        </w:rPr>
        <w:t>Аннотация.</w:t>
      </w:r>
      <w:r>
        <w:rPr>
          <w:rFonts w:ascii="Times New Roman" w:eastAsia="Times New Roman" w:hAnsi="Times New Roman" w:cs="Times New Roman"/>
          <w:b/>
          <w:sz w:val="28"/>
          <w:szCs w:val="28"/>
          <w:lang w:eastAsia="ru-RU"/>
        </w:rPr>
        <w:t xml:space="preserve"> </w:t>
      </w:r>
      <w:r w:rsidRPr="00644A95">
        <w:rPr>
          <w:rFonts w:ascii="Times New Roman" w:eastAsia="Times New Roman" w:hAnsi="Times New Roman" w:cs="Times New Roman"/>
          <w:sz w:val="28"/>
          <w:szCs w:val="28"/>
          <w:lang w:eastAsia="ru-RU"/>
        </w:rPr>
        <w:t xml:space="preserve">В работе представлена информация об отсутствии объективного учета использования кормов в животноводстве, а именно зеленой массы на выпасе.  </w:t>
      </w:r>
    </w:p>
    <w:p w:rsidR="00644A95" w:rsidRPr="00644A95" w:rsidRDefault="00644A95" w:rsidP="00644A95">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В связи с тем, что учет зелёного корма на выпасах в хозяйствах не налажен, а приводимые данные не точны, не обеспечивается получение точных данных о расходе кормов в бухгалтерской (финансовой) отчётности. Необходимо наладить правильное ведение первичного учета оприходования пастбищных кормов.</w:t>
      </w:r>
    </w:p>
    <w:p w:rsidR="00644A95" w:rsidRPr="00644A95" w:rsidRDefault="00644A95" w:rsidP="00644A95">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644A95">
        <w:rPr>
          <w:rFonts w:ascii="Times New Roman" w:eastAsia="Times New Roman" w:hAnsi="Times New Roman" w:cs="Times New Roman"/>
          <w:b/>
          <w:sz w:val="28"/>
          <w:szCs w:val="28"/>
          <w:lang w:eastAsia="ru-RU"/>
        </w:rPr>
        <w:t>Ключевые слова:</w:t>
      </w:r>
      <w:r w:rsidRPr="00644A95">
        <w:rPr>
          <w:rFonts w:ascii="Times New Roman" w:eastAsia="Times New Roman" w:hAnsi="Times New Roman" w:cs="Times New Roman"/>
          <w:sz w:val="28"/>
          <w:szCs w:val="28"/>
          <w:lang w:eastAsia="ru-RU"/>
        </w:rPr>
        <w:t xml:space="preserve"> корма, учет, затраты, документ, себестоимость, продуктивность. </w:t>
      </w:r>
    </w:p>
    <w:p w:rsidR="00644A95" w:rsidRPr="00644A95" w:rsidRDefault="00644A95" w:rsidP="00644A95">
      <w:pPr>
        <w:autoSpaceDE w:val="0"/>
        <w:autoSpaceDN w:val="0"/>
        <w:adjustRightInd w:val="0"/>
        <w:spacing w:after="0" w:line="360" w:lineRule="auto"/>
        <w:ind w:firstLine="540"/>
        <w:rPr>
          <w:rFonts w:ascii="Times New Roman" w:eastAsia="Calibri" w:hAnsi="Times New Roman" w:cs="Times New Roman"/>
          <w:color w:val="333333"/>
          <w:sz w:val="28"/>
          <w:szCs w:val="28"/>
        </w:rPr>
      </w:pPr>
    </w:p>
    <w:p w:rsidR="00644A95" w:rsidRPr="006447CE" w:rsidRDefault="006447CE" w:rsidP="006447CE">
      <w:pPr>
        <w:autoSpaceDE w:val="0"/>
        <w:autoSpaceDN w:val="0"/>
        <w:adjustRightInd w:val="0"/>
        <w:spacing w:after="0" w:line="240" w:lineRule="auto"/>
        <w:ind w:firstLine="540"/>
        <w:jc w:val="both"/>
        <w:rPr>
          <w:rFonts w:ascii="Times New Roman" w:eastAsia="Calibri" w:hAnsi="Times New Roman" w:cs="Times New Roman"/>
          <w:b/>
          <w:i/>
          <w:color w:val="333333"/>
          <w:sz w:val="28"/>
          <w:szCs w:val="28"/>
          <w:lang w:val="en-US"/>
        </w:rPr>
      </w:pPr>
      <w:r w:rsidRPr="006447CE">
        <w:rPr>
          <w:rFonts w:ascii="Times New Roman" w:eastAsia="Calibri" w:hAnsi="Times New Roman" w:cs="Times New Roman"/>
          <w:b/>
          <w:i/>
          <w:color w:val="333333"/>
          <w:sz w:val="28"/>
          <w:szCs w:val="28"/>
          <w:lang w:val="en-US"/>
        </w:rPr>
        <w:t>Annotation.</w:t>
      </w:r>
      <w:r w:rsidR="00644A95" w:rsidRPr="006447CE">
        <w:rPr>
          <w:rFonts w:ascii="Times New Roman" w:eastAsia="Calibri" w:hAnsi="Times New Roman" w:cs="Times New Roman"/>
          <w:i/>
          <w:color w:val="333333"/>
          <w:sz w:val="28"/>
          <w:szCs w:val="28"/>
          <w:lang w:val="en-US"/>
        </w:rPr>
        <w:t>In the work presented information about the lack of objective consideration is given to the use of feeds in livestock, namely green mass on the grassland. </w:t>
      </w:r>
      <w:r w:rsidR="00644A95" w:rsidRPr="006447CE">
        <w:rPr>
          <w:rFonts w:ascii="Times New Roman" w:eastAsia="Calibri" w:hAnsi="Times New Roman" w:cs="Times New Roman"/>
          <w:i/>
          <w:color w:val="333333"/>
          <w:sz w:val="28"/>
          <w:szCs w:val="28"/>
          <w:lang w:val="en-US"/>
        </w:rPr>
        <w:br/>
        <w:t xml:space="preserve">Due to the fact that green poop on vypasah farms is not established, and the figures are not accurate, not provided accurate data on feed consumption </w:t>
      </w:r>
      <w:r w:rsidR="00644A95" w:rsidRPr="006447CE">
        <w:rPr>
          <w:rFonts w:ascii="Times New Roman" w:eastAsia="Calibri" w:hAnsi="Times New Roman" w:cs="Times New Roman"/>
          <w:i/>
          <w:color w:val="333333"/>
          <w:sz w:val="28"/>
          <w:szCs w:val="28"/>
          <w:lang w:val="en-US"/>
        </w:rPr>
        <w:lastRenderedPageBreak/>
        <w:t>accounting (financial) statements. There must be proper conducting primary calculation posting grazing forages.</w:t>
      </w:r>
    </w:p>
    <w:p w:rsidR="00644A95" w:rsidRPr="006447CE" w:rsidRDefault="00644A95" w:rsidP="00644A95">
      <w:pPr>
        <w:autoSpaceDE w:val="0"/>
        <w:autoSpaceDN w:val="0"/>
        <w:adjustRightInd w:val="0"/>
        <w:spacing w:after="0" w:line="240" w:lineRule="auto"/>
        <w:ind w:firstLine="540"/>
        <w:jc w:val="both"/>
        <w:rPr>
          <w:rFonts w:ascii="Times New Roman" w:eastAsia="Times New Roman" w:hAnsi="Times New Roman" w:cs="Times New Roman"/>
          <w:i/>
          <w:sz w:val="28"/>
          <w:szCs w:val="28"/>
          <w:lang w:val="en-US" w:eastAsia="ru-RU"/>
        </w:rPr>
      </w:pPr>
      <w:r w:rsidRPr="006447CE">
        <w:rPr>
          <w:rFonts w:ascii="Times New Roman" w:eastAsia="Calibri" w:hAnsi="Times New Roman" w:cs="Times New Roman"/>
          <w:b/>
          <w:i/>
          <w:color w:val="333333"/>
          <w:sz w:val="28"/>
          <w:szCs w:val="28"/>
          <w:lang w:val="en-US"/>
        </w:rPr>
        <w:t>Key words:</w:t>
      </w:r>
      <w:r w:rsidRPr="006447CE">
        <w:rPr>
          <w:rFonts w:ascii="Times New Roman" w:eastAsia="Calibri" w:hAnsi="Times New Roman" w:cs="Times New Roman"/>
          <w:i/>
          <w:color w:val="333333"/>
          <w:sz w:val="28"/>
          <w:szCs w:val="28"/>
          <w:lang w:val="en-US"/>
        </w:rPr>
        <w:t xml:space="preserve"> forage, accounting, cost, productivity, cost, document.</w:t>
      </w:r>
    </w:p>
    <w:p w:rsidR="00644A95" w:rsidRPr="00644A95" w:rsidRDefault="00644A95" w:rsidP="00644A95">
      <w:pPr>
        <w:autoSpaceDE w:val="0"/>
        <w:autoSpaceDN w:val="0"/>
        <w:adjustRightInd w:val="0"/>
        <w:spacing w:after="0" w:line="240" w:lineRule="auto"/>
        <w:ind w:firstLine="540"/>
        <w:jc w:val="both"/>
        <w:rPr>
          <w:rFonts w:ascii="Times New Roman" w:eastAsia="Times New Roman" w:hAnsi="Times New Roman" w:cs="Times New Roman"/>
          <w:sz w:val="28"/>
          <w:szCs w:val="28"/>
          <w:lang w:val="en-US" w:eastAsia="ru-RU"/>
        </w:rPr>
      </w:pPr>
    </w:p>
    <w:p w:rsidR="00644A95" w:rsidRPr="00644A95" w:rsidRDefault="00644A95" w:rsidP="00644A95">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В современных условиях социально-экономического развития кормопроизводство является самой многофункциональной и масштабной отраслью сельского хозяйства России. В нем интегрированы основные отрасли сельского хозяйства (земледелие, растениеводство, животноводство)  в единую взаимосвязанную систему. Ввиду того, что кормопроизводство представляет собой ресурсную основу развития животноводства, высокие производственные показатели этой отрасли дают возможность для эффективного ведения отрасли животноводства.</w:t>
      </w:r>
    </w:p>
    <w:p w:rsidR="00644A95" w:rsidRPr="00644A95" w:rsidRDefault="00644A95" w:rsidP="00644A9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644A95">
        <w:rPr>
          <w:rFonts w:ascii="Times New Roman" w:eastAsia="Calibri" w:hAnsi="Times New Roman" w:cs="Times New Roman"/>
          <w:sz w:val="28"/>
          <w:szCs w:val="28"/>
          <w:lang w:eastAsia="ru-RU"/>
        </w:rPr>
        <w:t xml:space="preserve">Основными материальными ценностями, используемыми в животноводстве, являются корма и </w:t>
      </w:r>
      <w:r w:rsidRPr="00644A95">
        <w:rPr>
          <w:rFonts w:ascii="Times New Roman" w:eastAsia="Times New Roman" w:hAnsi="Times New Roman" w:cs="Times New Roman"/>
          <w:sz w:val="28"/>
          <w:szCs w:val="28"/>
          <w:lang w:eastAsia="ru-RU"/>
        </w:rPr>
        <w:t>важнейшим фактором повышения конкурентоспособности отрасли животноводства становится  качество кормов и проблема его  повышения.  В этих условиях повышается значимость учета и контроля затрат на повышение качества кормов.</w:t>
      </w:r>
    </w:p>
    <w:p w:rsidR="00644A95" w:rsidRPr="00644A95" w:rsidRDefault="00644A95" w:rsidP="00644A95">
      <w:pPr>
        <w:spacing w:after="0" w:line="240" w:lineRule="auto"/>
        <w:jc w:val="both"/>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 xml:space="preserve">       Снабжение животных полноценными кормами, точный учет не только количества, но и качества  являются важной задачей, решение которой позволит делать уверенные заключения об экономической эффективности использования тех или иных кормов.</w:t>
      </w:r>
    </w:p>
    <w:p w:rsidR="00644A95" w:rsidRPr="00644A95" w:rsidRDefault="00644A95" w:rsidP="00644A95">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В районах Северного Кавказа значение пастбищ и пастбищного корма возрастает благодаря большой продолжительности пастбищного периода (7-8 месяцев, а нередко и круглый год). Во время пастбищного содержания скота получают основную массу животноводческой продукции (коровы дают до 60-70% годового надоя молока), в этот же период успешно идет нагул и откорм.</w:t>
      </w:r>
    </w:p>
    <w:p w:rsidR="00644A95" w:rsidRPr="00644A95" w:rsidRDefault="00644A95" w:rsidP="00644A95">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Пастбищное содержание оказывает многостороннее благоприятное влияние на животных. Оно способствует хорошему развитию животного,  создаются условия для получения здорового приплода, а также для роста и развития молодняка.</w:t>
      </w:r>
    </w:p>
    <w:p w:rsidR="00644A95" w:rsidRPr="00644A95" w:rsidRDefault="00644A95" w:rsidP="00644A95">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При таком важном значении пастбищного содержания скота вопросы учета и использования пастбищных кормов являются в высшей степени актуальны.</w:t>
      </w:r>
    </w:p>
    <w:p w:rsidR="00644A95" w:rsidRPr="00644A95" w:rsidRDefault="00644A95" w:rsidP="00644A95">
      <w:pPr>
        <w:spacing w:after="0" w:line="240" w:lineRule="auto"/>
        <w:ind w:firstLine="567"/>
        <w:jc w:val="both"/>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Следует отметить, что в животноводстве часть кормов скармливается крупному и мелкому рогатому скоту без предварительной уборки путем выпаса, часть в виде скошенной зеленой  массы трав, ботвы и листьев, полученных при уборке корнеплодов и овощей, сена, соломы, силосы, сенажа, комбикормов. И вести учет этих кормов очень сложно.</w:t>
      </w:r>
    </w:p>
    <w:p w:rsidR="00644A95" w:rsidRPr="00644A95" w:rsidRDefault="00644A95" w:rsidP="00644A95">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644A95">
        <w:rPr>
          <w:rFonts w:ascii="Times New Roman" w:eastAsia="Times New Roman" w:hAnsi="Times New Roman" w:cs="Times New Roman"/>
          <w:sz w:val="28"/>
          <w:szCs w:val="28"/>
          <w:lang w:eastAsia="ru-RU"/>
        </w:rPr>
        <w:t xml:space="preserve">     </w:t>
      </w:r>
      <w:r w:rsidRPr="00644A95">
        <w:rPr>
          <w:rFonts w:ascii="Times New Roman" w:eastAsia="Calibri" w:hAnsi="Times New Roman" w:cs="Times New Roman"/>
          <w:sz w:val="28"/>
          <w:szCs w:val="28"/>
          <w:lang w:eastAsia="ru-RU"/>
        </w:rPr>
        <w:t xml:space="preserve">Если скоту скармливается предварительно убранная зеленая масса, то она сначала приходуется по учету. Для этого составляется акт на оприходование продукции. Данный документ составляет бригадир растениеводства исходя из отпущенной зеленой массы по ее видам. Подписывают этот акт также агроном и зоотехник. Акт составляется в двух </w:t>
      </w:r>
      <w:r w:rsidRPr="00644A95">
        <w:rPr>
          <w:rFonts w:ascii="Times New Roman" w:eastAsia="Calibri" w:hAnsi="Times New Roman" w:cs="Times New Roman"/>
          <w:sz w:val="28"/>
          <w:szCs w:val="28"/>
          <w:lang w:eastAsia="ru-RU"/>
        </w:rPr>
        <w:lastRenderedPageBreak/>
        <w:t>экземплярах, первый из которых сдается в бухгалтерию для списания с подотчета бригадира отпущенной зеленой массы, а второй передается объездчику (фуражиру) вместе с планом поля.</w:t>
      </w:r>
    </w:p>
    <w:p w:rsidR="00644A95" w:rsidRPr="00644A95" w:rsidRDefault="00644A95" w:rsidP="00644A95">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44A95">
        <w:rPr>
          <w:rFonts w:ascii="Times New Roman" w:eastAsia="Calibri" w:hAnsi="Times New Roman" w:cs="Times New Roman"/>
          <w:sz w:val="28"/>
          <w:szCs w:val="28"/>
          <w:lang w:eastAsia="ru-RU"/>
        </w:rPr>
        <w:t xml:space="preserve">Для учета пастбищных кормов, скармливаемых скоту без предварительной уборки, т.е. путем выпаса, составляется акт на оприходование пастбищных кормов. </w:t>
      </w:r>
    </w:p>
    <w:p w:rsidR="00644A95" w:rsidRPr="00644A95" w:rsidRDefault="00644A95" w:rsidP="00644A95">
      <w:pPr>
        <w:spacing w:after="0" w:line="240" w:lineRule="auto"/>
        <w:ind w:firstLine="540"/>
        <w:jc w:val="both"/>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 xml:space="preserve">Пастбищные корма (зеленая масса культурных, улучшенных и естественных пастбищ, скормленных скоту без предварительной уборки) отражаются в учете, минуя счет № 10 «Материалы», непосредственно с кредита счета № 20, субсчет № 1 «Растениеводство», в дебет счета № 20, субсчет № 2 «Животноводство», на аналитических счетах тех групп скота, которые пользовались пастбищами [3]. Составляется, как было сказано выше,  документ «Акт на оприходование пастбищных кормов» </w:t>
      </w:r>
      <w:r w:rsidRPr="00644A95">
        <w:rPr>
          <w:rFonts w:ascii="Times New Roman" w:eastAsia="Times New Roman" w:hAnsi="Times New Roman" w:cs="Times New Roman"/>
          <w:bCs/>
          <w:sz w:val="28"/>
          <w:szCs w:val="28"/>
          <w:lang w:eastAsia="ru-RU"/>
        </w:rPr>
        <w:t>(форма № СП-18) или «Акт на оприходование пастбищных кормов, учтенных по укосному методу» (форма № СП-19)</w:t>
      </w:r>
      <w:r w:rsidRPr="00644A95">
        <w:rPr>
          <w:rFonts w:ascii="Times New Roman" w:eastAsia="Times New Roman" w:hAnsi="Times New Roman" w:cs="Times New Roman"/>
          <w:sz w:val="28"/>
          <w:szCs w:val="28"/>
          <w:lang w:eastAsia="ru-RU"/>
        </w:rPr>
        <w:t>».</w:t>
      </w:r>
    </w:p>
    <w:p w:rsidR="00644A95" w:rsidRPr="00644A95" w:rsidRDefault="00644A95" w:rsidP="00644A95">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44A95">
        <w:rPr>
          <w:rFonts w:ascii="Times New Roman" w:eastAsia="Times New Roman" w:hAnsi="Times New Roman" w:cs="Times New Roman"/>
          <w:sz w:val="28"/>
          <w:szCs w:val="28"/>
          <w:lang w:eastAsia="ru-RU"/>
        </w:rPr>
        <w:t>Но фактически на предприятиях сельскохозяйственного типа корма, скормленные скоту путем выпаса, на складе и в бухгалтерских регистрах не приходуются. При этом   «Акт на оприходование пастбищных кормов»</w:t>
      </w:r>
      <w:r w:rsidRPr="00644A95">
        <w:rPr>
          <w:rFonts w:ascii="Times New Roman" w:eastAsia="Times New Roman" w:hAnsi="Times New Roman" w:cs="Times New Roman"/>
          <w:color w:val="000000"/>
          <w:sz w:val="28"/>
          <w:szCs w:val="28"/>
          <w:lang w:eastAsia="ru-RU"/>
        </w:rPr>
        <w:t>,</w:t>
      </w:r>
      <w:r w:rsidRPr="00644A95">
        <w:rPr>
          <w:rFonts w:ascii="Times New Roman" w:eastAsia="Times New Roman" w:hAnsi="Times New Roman" w:cs="Times New Roman"/>
          <w:i/>
          <w:sz w:val="28"/>
          <w:szCs w:val="28"/>
          <w:lang w:eastAsia="ru-RU"/>
        </w:rPr>
        <w:t xml:space="preserve"> </w:t>
      </w:r>
      <w:r w:rsidRPr="00644A95">
        <w:rPr>
          <w:rFonts w:ascii="Times New Roman" w:eastAsia="Times New Roman" w:hAnsi="Times New Roman" w:cs="Times New Roman"/>
          <w:sz w:val="28"/>
          <w:szCs w:val="28"/>
          <w:lang w:eastAsia="ru-RU"/>
        </w:rPr>
        <w:t xml:space="preserve">который следовало бы заполнять, остается незаполненным, так как существуют определенные сложности </w:t>
      </w:r>
      <w:r w:rsidRPr="00644A95">
        <w:rPr>
          <w:rFonts w:ascii="Times New Roman" w:eastAsia="Times New Roman" w:hAnsi="Times New Roman" w:cs="Times New Roman"/>
          <w:color w:val="000000"/>
          <w:sz w:val="28"/>
          <w:szCs w:val="28"/>
          <w:lang w:eastAsia="ru-RU"/>
        </w:rPr>
        <w:t>при оприхо</w:t>
      </w:r>
      <w:r w:rsidRPr="00644A95">
        <w:rPr>
          <w:rFonts w:ascii="Times New Roman" w:eastAsia="Times New Roman" w:hAnsi="Times New Roman" w:cs="Times New Roman"/>
          <w:color w:val="000000"/>
          <w:sz w:val="28"/>
          <w:szCs w:val="28"/>
          <w:lang w:eastAsia="ru-RU"/>
        </w:rPr>
        <w:softHyphen/>
        <w:t xml:space="preserve">довании пастбищных кормов на корню. </w:t>
      </w:r>
      <w:r w:rsidRPr="00644A95">
        <w:rPr>
          <w:rFonts w:ascii="Times New Roman" w:eastAsia="Calibri" w:hAnsi="Times New Roman" w:cs="Times New Roman"/>
          <w:sz w:val="28"/>
          <w:szCs w:val="28"/>
          <w:lang w:eastAsia="ru-RU"/>
        </w:rPr>
        <w:t xml:space="preserve">Количество скормленных кормов должен определить главный агроном и главный зоотехник сельхозпредприятия расчетным путем, взвешивая урожай с контрольных участков. Также расчетным путем такие корма должны списываться на затраты по группам животных [2]. </w:t>
      </w:r>
    </w:p>
    <w:p w:rsidR="00644A95" w:rsidRPr="00644A95" w:rsidRDefault="00644A95" w:rsidP="00644A95">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644A95">
        <w:rPr>
          <w:rFonts w:ascii="Times New Roman" w:eastAsia="Times New Roman" w:hAnsi="Times New Roman" w:cs="Times New Roman"/>
          <w:color w:val="000000"/>
          <w:sz w:val="28"/>
          <w:szCs w:val="28"/>
          <w:lang w:eastAsia="ru-RU"/>
        </w:rPr>
        <w:t>Ведь урожай зе</w:t>
      </w:r>
      <w:r w:rsidRPr="00644A95">
        <w:rPr>
          <w:rFonts w:ascii="Times New Roman" w:eastAsia="Times New Roman" w:hAnsi="Times New Roman" w:cs="Times New Roman"/>
          <w:color w:val="000000"/>
          <w:sz w:val="28"/>
          <w:szCs w:val="28"/>
          <w:lang w:eastAsia="ru-RU"/>
        </w:rPr>
        <w:softHyphen/>
        <w:t>леной массы с пастбищ можно оприходовать двумя методами: зоотехническим и укосным. И д</w:t>
      </w:r>
      <w:r w:rsidRPr="00644A95">
        <w:rPr>
          <w:rFonts w:ascii="Times New Roman" w:eastAsia="Times New Roman" w:hAnsi="Times New Roman" w:cs="Times New Roman"/>
          <w:sz w:val="28"/>
          <w:szCs w:val="28"/>
          <w:lang w:eastAsia="ru-RU"/>
        </w:rPr>
        <w:t>ля оприходования указанной продукции создается специальная комиссия. В состав комиссии обязательно включаются представители агрономических и зоотехнических служб. Количество зеленой массы определяется по типовой методике. Выбор того или иного метода учета использованных кормов (зоотехнический или укосный) определяется членами комиссии с учетом особенностей травостоя на участке.</w:t>
      </w:r>
    </w:p>
    <w:p w:rsidR="00644A95" w:rsidRPr="00644A95" w:rsidRDefault="00644A95" w:rsidP="00644A95">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644A95">
        <w:rPr>
          <w:rFonts w:ascii="Times New Roman" w:eastAsia="Times New Roman" w:hAnsi="Times New Roman" w:cs="Times New Roman"/>
          <w:color w:val="000000"/>
          <w:sz w:val="28"/>
          <w:szCs w:val="28"/>
          <w:lang w:eastAsia="ru-RU"/>
        </w:rPr>
        <w:t>При укосном методе ко</w:t>
      </w:r>
      <w:r w:rsidRPr="00644A95">
        <w:rPr>
          <w:rFonts w:ascii="Times New Roman" w:eastAsia="Times New Roman" w:hAnsi="Times New Roman" w:cs="Times New Roman"/>
          <w:color w:val="000000"/>
          <w:sz w:val="28"/>
          <w:szCs w:val="28"/>
          <w:lang w:eastAsia="ru-RU"/>
        </w:rPr>
        <w:softHyphen/>
        <w:t>личество скормленной зеленой массы определяют перед кормлением животных путем контрольного скашивания и взвешивания отдельных квадратов площади, а при зоотехническом — после скармлива</w:t>
      </w:r>
      <w:r w:rsidRPr="00644A95">
        <w:rPr>
          <w:rFonts w:ascii="Times New Roman" w:eastAsia="Times New Roman" w:hAnsi="Times New Roman" w:cs="Times New Roman"/>
          <w:color w:val="000000"/>
          <w:sz w:val="28"/>
          <w:szCs w:val="28"/>
          <w:lang w:eastAsia="ru-RU"/>
        </w:rPr>
        <w:softHyphen/>
        <w:t>ния, путем расчета, исходя из количества получен</w:t>
      </w:r>
      <w:r w:rsidRPr="00644A95">
        <w:rPr>
          <w:rFonts w:ascii="Times New Roman" w:eastAsia="Times New Roman" w:hAnsi="Times New Roman" w:cs="Times New Roman"/>
          <w:color w:val="000000"/>
          <w:sz w:val="28"/>
          <w:szCs w:val="28"/>
          <w:lang w:eastAsia="ru-RU"/>
        </w:rPr>
        <w:softHyphen/>
        <w:t>ной животноводческой продукции. Эти методы сопровождаются трудностями в определении количества продукции, в связи с чем, от заполнения документа «А</w:t>
      </w:r>
      <w:r w:rsidRPr="00644A95">
        <w:rPr>
          <w:rFonts w:ascii="Times New Roman" w:eastAsia="Times New Roman" w:hAnsi="Times New Roman" w:cs="Times New Roman"/>
          <w:sz w:val="28"/>
          <w:szCs w:val="28"/>
          <w:lang w:eastAsia="ru-RU"/>
        </w:rPr>
        <w:t>кт на оприходование пастбищных кормов»</w:t>
      </w:r>
      <w:r w:rsidRPr="00644A95">
        <w:rPr>
          <w:rFonts w:ascii="Times New Roman" w:eastAsia="Times New Roman" w:hAnsi="Times New Roman" w:cs="Times New Roman"/>
          <w:color w:val="000000"/>
          <w:sz w:val="28"/>
          <w:szCs w:val="28"/>
          <w:lang w:eastAsia="ru-RU"/>
        </w:rPr>
        <w:t xml:space="preserve"> в основном отказываются, считая, что пастбищный корм – это корм бесплатный.</w:t>
      </w:r>
    </w:p>
    <w:p w:rsidR="00644A95" w:rsidRPr="00644A95" w:rsidRDefault="00644A95" w:rsidP="00644A95">
      <w:pPr>
        <w:spacing w:after="0" w:line="240" w:lineRule="auto"/>
        <w:ind w:firstLine="540"/>
        <w:jc w:val="both"/>
        <w:rPr>
          <w:rFonts w:ascii="Times New Roman" w:eastAsia="Times New Roman" w:hAnsi="Times New Roman" w:cs="Times New Roman"/>
          <w:sz w:val="28"/>
          <w:szCs w:val="28"/>
          <w:lang w:eastAsia="ru-RU"/>
        </w:rPr>
      </w:pPr>
      <w:r w:rsidRPr="00644A95">
        <w:rPr>
          <w:rFonts w:ascii="Times New Roman" w:eastAsia="Times New Roman" w:hAnsi="Times New Roman" w:cs="Times New Roman"/>
          <w:sz w:val="28"/>
          <w:szCs w:val="28"/>
          <w:lang w:eastAsia="ru-RU"/>
        </w:rPr>
        <w:t>Соответственно, аналитический счет «Зеленый пастбищный корм» к субсчету «Корма» ни в одном сельхозпредприятии не открывается.</w:t>
      </w:r>
    </w:p>
    <w:p w:rsidR="00644A95" w:rsidRPr="00644A95" w:rsidRDefault="00644A95" w:rsidP="00644A95">
      <w:pPr>
        <w:spacing w:after="0" w:line="240" w:lineRule="auto"/>
        <w:ind w:firstLine="539"/>
        <w:jc w:val="both"/>
        <w:rPr>
          <w:rFonts w:ascii="Times New Roman" w:eastAsia="Times New Roman" w:hAnsi="Times New Roman" w:cs="Times New Roman"/>
          <w:sz w:val="24"/>
          <w:szCs w:val="24"/>
          <w:lang w:eastAsia="ru-RU"/>
        </w:rPr>
      </w:pPr>
      <w:r w:rsidRPr="00644A95">
        <w:rPr>
          <w:rFonts w:ascii="Times New Roman" w:eastAsia="Times New Roman" w:hAnsi="Times New Roman" w:cs="Times New Roman"/>
          <w:sz w:val="28"/>
          <w:szCs w:val="28"/>
          <w:lang w:eastAsia="ru-RU"/>
        </w:rPr>
        <w:t xml:space="preserve">Неучет пастбищного корма, а именно зеленной массы на выпасе  влечет за собой явное искажение  себестоимости производимой продукции, с в связи </w:t>
      </w:r>
      <w:r w:rsidRPr="00644A95">
        <w:rPr>
          <w:rFonts w:ascii="Times New Roman" w:eastAsia="Times New Roman" w:hAnsi="Times New Roman" w:cs="Times New Roman"/>
          <w:sz w:val="28"/>
          <w:szCs w:val="28"/>
          <w:lang w:eastAsia="ru-RU"/>
        </w:rPr>
        <w:lastRenderedPageBreak/>
        <w:t>с чем, необходимо наладить надлежащий контроль над правильным и своевременным заполнением первичного документа по оприходованию пастбищного корма.</w:t>
      </w:r>
    </w:p>
    <w:p w:rsidR="00644A95" w:rsidRPr="00644A95" w:rsidRDefault="00644A95" w:rsidP="00644A95">
      <w:pPr>
        <w:spacing w:after="0" w:line="240" w:lineRule="auto"/>
        <w:ind w:firstLine="180"/>
        <w:jc w:val="center"/>
        <w:rPr>
          <w:rFonts w:ascii="Times New Roman" w:eastAsia="Times New Roman" w:hAnsi="Times New Roman" w:cs="Times New Roman"/>
          <w:sz w:val="28"/>
          <w:szCs w:val="28"/>
          <w:lang w:eastAsia="ru-RU"/>
        </w:rPr>
      </w:pPr>
    </w:p>
    <w:p w:rsidR="00644A95" w:rsidRPr="00034F09" w:rsidRDefault="00644A95" w:rsidP="00034F09">
      <w:pPr>
        <w:spacing w:after="0" w:line="240" w:lineRule="auto"/>
        <w:ind w:firstLine="180"/>
        <w:jc w:val="center"/>
        <w:rPr>
          <w:rFonts w:ascii="Times New Roman" w:eastAsia="Times New Roman" w:hAnsi="Times New Roman" w:cs="Times New Roman"/>
          <w:b/>
          <w:sz w:val="28"/>
          <w:szCs w:val="28"/>
          <w:lang w:eastAsia="ru-RU"/>
        </w:rPr>
      </w:pPr>
      <w:r w:rsidRPr="00034F09">
        <w:rPr>
          <w:rFonts w:ascii="Times New Roman" w:eastAsia="Times New Roman" w:hAnsi="Times New Roman" w:cs="Times New Roman"/>
          <w:b/>
          <w:sz w:val="28"/>
          <w:szCs w:val="28"/>
          <w:lang w:eastAsia="ru-RU"/>
        </w:rPr>
        <w:t xml:space="preserve">Список </w:t>
      </w:r>
      <w:r w:rsidR="005E07D3" w:rsidRPr="00034F09">
        <w:rPr>
          <w:rFonts w:ascii="Times New Roman" w:eastAsia="Times New Roman" w:hAnsi="Times New Roman" w:cs="Times New Roman"/>
          <w:b/>
          <w:sz w:val="28"/>
          <w:szCs w:val="28"/>
          <w:lang w:eastAsia="ru-RU"/>
        </w:rPr>
        <w:t>литературы</w:t>
      </w:r>
    </w:p>
    <w:p w:rsidR="00644A95" w:rsidRPr="00A63E09" w:rsidRDefault="00644A95" w:rsidP="00644A95">
      <w:pPr>
        <w:numPr>
          <w:ilvl w:val="0"/>
          <w:numId w:val="52"/>
        </w:numPr>
        <w:tabs>
          <w:tab w:val="num" w:pos="540"/>
        </w:tabs>
        <w:autoSpaceDE w:val="0"/>
        <w:autoSpaceDN w:val="0"/>
        <w:adjustRightInd w:val="0"/>
        <w:spacing w:after="0" w:line="240" w:lineRule="auto"/>
        <w:ind w:left="540" w:hanging="540"/>
        <w:jc w:val="both"/>
        <w:outlineLvl w:val="0"/>
        <w:rPr>
          <w:rFonts w:ascii="Times New Roman" w:eastAsia="Times New Roman" w:hAnsi="Times New Roman" w:cs="Times New Roman"/>
          <w:bCs/>
          <w:sz w:val="28"/>
          <w:szCs w:val="28"/>
          <w:lang w:eastAsia="ru-RU"/>
        </w:rPr>
      </w:pPr>
      <w:bookmarkStart w:id="196" w:name="_Toc533430994"/>
      <w:bookmarkStart w:id="197" w:name="_Toc533432995"/>
      <w:r w:rsidRPr="00A63E09">
        <w:rPr>
          <w:rFonts w:ascii="Times New Roman" w:eastAsia="Times New Roman" w:hAnsi="Times New Roman" w:cs="Times New Roman"/>
          <w:bCs/>
          <w:sz w:val="28"/>
          <w:szCs w:val="28"/>
          <w:lang w:eastAsia="ru-RU"/>
        </w:rPr>
        <w:t>Лопатина С.Н. Пастбищное содержание скота. // "Главбух". Приложение "Учет в сельском хозяйстве", N 3, 2004</w:t>
      </w:r>
      <w:bookmarkEnd w:id="196"/>
      <w:bookmarkEnd w:id="197"/>
    </w:p>
    <w:p w:rsidR="00644A95" w:rsidRPr="00A63E09" w:rsidRDefault="00644A95" w:rsidP="00644A95">
      <w:pPr>
        <w:numPr>
          <w:ilvl w:val="0"/>
          <w:numId w:val="52"/>
        </w:numPr>
        <w:tabs>
          <w:tab w:val="num" w:pos="540"/>
        </w:tabs>
        <w:autoSpaceDE w:val="0"/>
        <w:autoSpaceDN w:val="0"/>
        <w:adjustRightInd w:val="0"/>
        <w:spacing w:after="0" w:line="240" w:lineRule="auto"/>
        <w:ind w:left="540" w:hanging="540"/>
        <w:jc w:val="both"/>
        <w:outlineLvl w:val="0"/>
        <w:rPr>
          <w:rFonts w:ascii="Times New Roman" w:eastAsia="Times New Roman" w:hAnsi="Times New Roman" w:cs="Times New Roman"/>
          <w:bCs/>
          <w:sz w:val="28"/>
          <w:szCs w:val="28"/>
          <w:lang w:eastAsia="ru-RU"/>
        </w:rPr>
      </w:pPr>
      <w:bookmarkStart w:id="198" w:name="_Toc533430995"/>
      <w:bookmarkStart w:id="199" w:name="_Toc533432996"/>
      <w:r w:rsidRPr="00A63E09">
        <w:rPr>
          <w:rFonts w:ascii="Times New Roman" w:eastAsia="Calibri" w:hAnsi="Times New Roman" w:cs="Times New Roman"/>
          <w:sz w:val="28"/>
          <w:szCs w:val="28"/>
          <w:lang w:eastAsia="ru-RU"/>
        </w:rPr>
        <w:t>Тимченко В.А. Аудит сохранности продукции животноводства и кормов // Аудиторские ведомости.- 2001, N 4</w:t>
      </w:r>
      <w:bookmarkEnd w:id="198"/>
      <w:bookmarkEnd w:id="199"/>
    </w:p>
    <w:p w:rsidR="00A63E09" w:rsidRPr="00A63E09" w:rsidRDefault="00644A95" w:rsidP="00A63E09">
      <w:pPr>
        <w:numPr>
          <w:ilvl w:val="0"/>
          <w:numId w:val="52"/>
        </w:numPr>
        <w:tabs>
          <w:tab w:val="num" w:pos="540"/>
        </w:tabs>
        <w:autoSpaceDE w:val="0"/>
        <w:autoSpaceDN w:val="0"/>
        <w:adjustRightInd w:val="0"/>
        <w:spacing w:after="0" w:line="240" w:lineRule="auto"/>
        <w:ind w:left="540" w:hanging="540"/>
        <w:jc w:val="both"/>
        <w:outlineLvl w:val="0"/>
        <w:rPr>
          <w:rFonts w:ascii="Times New Roman" w:eastAsia="Times New Roman" w:hAnsi="Times New Roman" w:cs="Times New Roman"/>
          <w:bCs/>
          <w:sz w:val="28"/>
          <w:szCs w:val="28"/>
          <w:lang w:eastAsia="ru-RU"/>
        </w:rPr>
      </w:pPr>
      <w:bookmarkStart w:id="200" w:name="_Toc533430996"/>
      <w:bookmarkStart w:id="201" w:name="_Toc533432997"/>
      <w:r w:rsidRPr="00A63E09">
        <w:rPr>
          <w:rFonts w:ascii="Times New Roman" w:eastAsia="Calibri" w:hAnsi="Times New Roman" w:cs="Times New Roman"/>
          <w:sz w:val="28"/>
          <w:szCs w:val="28"/>
          <w:lang w:eastAsia="ru-RU"/>
        </w:rPr>
        <w:t>Тепляков А.Б. 14 500 бухгалтерских проводок с комментариями (10-е издание, переработанное и дополненное) // «ГроссМедиа», «РОСБУХ», 2015.</w:t>
      </w:r>
      <w:bookmarkEnd w:id="200"/>
      <w:bookmarkEnd w:id="201"/>
    </w:p>
    <w:p w:rsidR="00FA2211" w:rsidRPr="00FA2211" w:rsidRDefault="00FA2211" w:rsidP="00FA2211">
      <w:pPr>
        <w:numPr>
          <w:ilvl w:val="0"/>
          <w:numId w:val="52"/>
        </w:numPr>
        <w:spacing w:after="0" w:line="240" w:lineRule="auto"/>
        <w:contextualSpacing/>
        <w:jc w:val="both"/>
        <w:rPr>
          <w:rFonts w:ascii="Times New Roman" w:eastAsia="Calibri" w:hAnsi="Times New Roman" w:cs="Times New Roman"/>
          <w:sz w:val="28"/>
          <w:szCs w:val="28"/>
        </w:rPr>
      </w:pPr>
      <w:r w:rsidRPr="00FA2211">
        <w:rPr>
          <w:rFonts w:ascii="Times New Roman" w:eastAsia="Times New Roman" w:hAnsi="Times New Roman" w:cs="Times New Roman"/>
          <w:iCs/>
          <w:sz w:val="28"/>
          <w:szCs w:val="28"/>
          <w:lang w:eastAsia="ru-RU"/>
        </w:rPr>
        <w:t xml:space="preserve">Мукаилов М.Д., Курбанов К.К. </w:t>
      </w:r>
      <w:hyperlink r:id="rId120" w:history="1">
        <w:r w:rsidRPr="00FA2211">
          <w:rPr>
            <w:rFonts w:ascii="Times New Roman" w:eastAsia="Times New Roman" w:hAnsi="Times New Roman" w:cs="Times New Roman"/>
            <w:bCs/>
            <w:sz w:val="28"/>
            <w:szCs w:val="28"/>
            <w:lang w:eastAsia="ru-RU"/>
          </w:rPr>
          <w:t>Проблемы и приоритетные направления развития интеграционных процессов в агропромышленном комплексе Республики Дагестан</w:t>
        </w:r>
      </w:hyperlink>
      <w:r w:rsidRPr="00FA2211">
        <w:rPr>
          <w:rFonts w:ascii="Times New Roman" w:eastAsia="Times New Roman" w:hAnsi="Times New Roman" w:cs="Times New Roman"/>
          <w:bCs/>
          <w:sz w:val="28"/>
          <w:szCs w:val="28"/>
          <w:lang w:eastAsia="ru-RU"/>
        </w:rPr>
        <w:t xml:space="preserve"> / /</w:t>
      </w:r>
      <w:hyperlink r:id="rId121" w:history="1">
        <w:r w:rsidRPr="00FA2211">
          <w:rPr>
            <w:rFonts w:ascii="Times New Roman" w:eastAsia="Times New Roman" w:hAnsi="Times New Roman" w:cs="Times New Roman"/>
            <w:sz w:val="28"/>
            <w:szCs w:val="28"/>
            <w:lang w:eastAsia="ru-RU"/>
          </w:rPr>
          <w:t>Проблемы развития АПК региона</w:t>
        </w:r>
      </w:hyperlink>
      <w:r w:rsidRPr="00FA2211">
        <w:rPr>
          <w:rFonts w:ascii="Times New Roman" w:eastAsia="Times New Roman" w:hAnsi="Times New Roman" w:cs="Times New Roman"/>
          <w:sz w:val="28"/>
          <w:szCs w:val="28"/>
          <w:lang w:eastAsia="ru-RU"/>
        </w:rPr>
        <w:t>. 2017. Т. 32. </w:t>
      </w:r>
      <w:hyperlink r:id="rId122" w:history="1">
        <w:r w:rsidRPr="00FA2211">
          <w:rPr>
            <w:rFonts w:ascii="Times New Roman" w:eastAsia="Times New Roman" w:hAnsi="Times New Roman" w:cs="Times New Roman"/>
            <w:sz w:val="28"/>
            <w:szCs w:val="28"/>
            <w:lang w:eastAsia="ru-RU"/>
          </w:rPr>
          <w:t>№ 4 (32)</w:t>
        </w:r>
      </w:hyperlink>
      <w:r w:rsidRPr="00FA2211">
        <w:rPr>
          <w:rFonts w:ascii="Times New Roman" w:eastAsia="Times New Roman" w:hAnsi="Times New Roman" w:cs="Times New Roman"/>
          <w:sz w:val="28"/>
          <w:szCs w:val="28"/>
          <w:lang w:eastAsia="ru-RU"/>
        </w:rPr>
        <w:t>. С. 176-182.</w:t>
      </w:r>
    </w:p>
    <w:p w:rsidR="00FA2211" w:rsidRPr="00FA2211" w:rsidRDefault="00FA2211" w:rsidP="00FA2211">
      <w:pPr>
        <w:pStyle w:val="ae"/>
        <w:numPr>
          <w:ilvl w:val="0"/>
          <w:numId w:val="52"/>
        </w:numPr>
        <w:spacing w:line="240" w:lineRule="auto"/>
        <w:rPr>
          <w:rFonts w:ascii="Times New Roman" w:eastAsia="Calibri" w:hAnsi="Times New Roman" w:cs="Times New Roman"/>
          <w:sz w:val="28"/>
          <w:szCs w:val="28"/>
        </w:rPr>
      </w:pPr>
      <w:r w:rsidRPr="00FA2211">
        <w:rPr>
          <w:rFonts w:ascii="Times New Roman" w:hAnsi="Times New Roman" w:cs="Times New Roman"/>
          <w:i/>
          <w:iCs/>
          <w:sz w:val="28"/>
          <w:szCs w:val="28"/>
        </w:rPr>
        <w:t>.</w:t>
      </w:r>
      <w:r w:rsidRPr="00FA2211">
        <w:rPr>
          <w:rFonts w:ascii="Times New Roman" w:hAnsi="Times New Roman" w:cs="Times New Roman"/>
          <w:iCs/>
          <w:sz w:val="28"/>
          <w:szCs w:val="28"/>
        </w:rPr>
        <w:t xml:space="preserve">Джамбулатов З.М. </w:t>
      </w:r>
      <w:hyperlink r:id="rId123" w:history="1">
        <w:r w:rsidRPr="00FA2211">
          <w:rPr>
            <w:rStyle w:val="ac"/>
            <w:rFonts w:ascii="Times New Roman" w:hAnsi="Times New Roman" w:cs="Times New Roman"/>
            <w:color w:val="auto"/>
            <w:sz w:val="28"/>
            <w:szCs w:val="28"/>
            <w:u w:val="none"/>
          </w:rPr>
          <w:t>О путях повышения эффективности землепользования в регионе</w:t>
        </w:r>
      </w:hyperlink>
      <w:r w:rsidRPr="00FA2211">
        <w:rPr>
          <w:rStyle w:val="ac"/>
          <w:rFonts w:ascii="Times New Roman" w:hAnsi="Times New Roman" w:cs="Times New Roman"/>
          <w:b/>
          <w:bCs/>
          <w:color w:val="auto"/>
          <w:sz w:val="28"/>
          <w:szCs w:val="28"/>
          <w:u w:val="none"/>
        </w:rPr>
        <w:t>//</w:t>
      </w:r>
      <w:hyperlink r:id="rId124" w:history="1">
        <w:r w:rsidRPr="00FA2211">
          <w:rPr>
            <w:rStyle w:val="ac"/>
            <w:rFonts w:ascii="Times New Roman" w:hAnsi="Times New Roman" w:cs="Times New Roman"/>
            <w:color w:val="auto"/>
            <w:sz w:val="28"/>
            <w:szCs w:val="28"/>
            <w:u w:val="none"/>
          </w:rPr>
          <w:t>Российский экономический журнал</w:t>
        </w:r>
      </w:hyperlink>
      <w:r w:rsidRPr="00FA2211">
        <w:rPr>
          <w:rFonts w:ascii="Times New Roman" w:hAnsi="Times New Roman" w:cs="Times New Roman"/>
          <w:sz w:val="28"/>
          <w:szCs w:val="28"/>
        </w:rPr>
        <w:t>. 1997. </w:t>
      </w:r>
      <w:hyperlink r:id="rId125" w:history="1">
        <w:r w:rsidRPr="00FA2211">
          <w:rPr>
            <w:rStyle w:val="ac"/>
            <w:rFonts w:ascii="Times New Roman" w:hAnsi="Times New Roman" w:cs="Times New Roman"/>
            <w:color w:val="auto"/>
            <w:sz w:val="28"/>
            <w:szCs w:val="28"/>
            <w:u w:val="none"/>
          </w:rPr>
          <w:t>№ 2</w:t>
        </w:r>
      </w:hyperlink>
      <w:r w:rsidRPr="00FA2211">
        <w:rPr>
          <w:rFonts w:ascii="Times New Roman" w:hAnsi="Times New Roman" w:cs="Times New Roman"/>
          <w:sz w:val="28"/>
          <w:szCs w:val="28"/>
        </w:rPr>
        <w:t>. С. 111-112.</w:t>
      </w:r>
    </w:p>
    <w:p w:rsidR="00FA2211" w:rsidRPr="00FA2211" w:rsidRDefault="00FA2211" w:rsidP="00FA2211">
      <w:pPr>
        <w:spacing w:after="0" w:line="240" w:lineRule="auto"/>
        <w:ind w:left="360"/>
        <w:contextualSpacing/>
        <w:jc w:val="both"/>
        <w:rPr>
          <w:rFonts w:ascii="Times New Roman" w:eastAsia="Calibri" w:hAnsi="Times New Roman" w:cs="Times New Roman"/>
          <w:sz w:val="28"/>
          <w:szCs w:val="28"/>
        </w:rPr>
      </w:pPr>
    </w:p>
    <w:p w:rsidR="00644A95" w:rsidRPr="00A63E09" w:rsidRDefault="00644A95" w:rsidP="00644A95">
      <w:pPr>
        <w:tabs>
          <w:tab w:val="left" w:pos="2331"/>
        </w:tabs>
        <w:spacing w:after="0" w:line="360" w:lineRule="auto"/>
        <w:rPr>
          <w:rFonts w:ascii="Times New Roman" w:eastAsia="Calibri" w:hAnsi="Times New Roman" w:cs="Times New Roman"/>
          <w:b/>
          <w:sz w:val="28"/>
          <w:szCs w:val="28"/>
        </w:rPr>
      </w:pPr>
      <w:r w:rsidRPr="00A63E09">
        <w:rPr>
          <w:rFonts w:ascii="Times New Roman" w:eastAsia="Calibri" w:hAnsi="Times New Roman" w:cs="Times New Roman"/>
          <w:b/>
          <w:sz w:val="28"/>
          <w:szCs w:val="28"/>
        </w:rPr>
        <w:t>УДК  : 338.4</w:t>
      </w:r>
    </w:p>
    <w:p w:rsidR="00644A95" w:rsidRPr="00644A95" w:rsidRDefault="00644A95" w:rsidP="00D950D5">
      <w:pPr>
        <w:pStyle w:val="1"/>
        <w:ind w:firstLine="0"/>
        <w:rPr>
          <w:rFonts w:eastAsia="Calibri"/>
        </w:rPr>
      </w:pPr>
      <w:r w:rsidRPr="00644A95">
        <w:rPr>
          <w:rFonts w:eastAsia="Calibri"/>
        </w:rPr>
        <w:t xml:space="preserve">                       </w:t>
      </w:r>
      <w:bookmarkStart w:id="202" w:name="_Toc533432998"/>
      <w:r w:rsidRPr="00644A95">
        <w:rPr>
          <w:rFonts w:eastAsia="Calibri"/>
        </w:rPr>
        <w:t>УПРАВЛЕНЧЕСКИЙ УЧЕТ ЗАТРАТ И РЕЗУЛЬТАТОВ ДЕЯТЕЛЬНОСТИ В ОВЦЕВОДСТВЕ</w:t>
      </w:r>
      <w:bookmarkEnd w:id="202"/>
    </w:p>
    <w:p w:rsidR="00034F09" w:rsidRPr="003A02DA" w:rsidRDefault="003A02DA" w:rsidP="00D950D5">
      <w:pPr>
        <w:pStyle w:val="1"/>
        <w:spacing w:line="240" w:lineRule="auto"/>
        <w:jc w:val="both"/>
        <w:rPr>
          <w:rFonts w:eastAsia="Calibri"/>
          <w:caps w:val="0"/>
          <w:lang w:val="ru-RU"/>
        </w:rPr>
      </w:pPr>
      <w:bookmarkStart w:id="203" w:name="_Toc533432999"/>
      <w:r w:rsidRPr="003A02DA">
        <w:rPr>
          <w:rFonts w:eastAsia="Calibri"/>
          <w:caps w:val="0"/>
        </w:rPr>
        <w:t>Ш</w:t>
      </w:r>
      <w:r w:rsidRPr="003A02DA">
        <w:rPr>
          <w:rFonts w:eastAsia="Calibri"/>
          <w:caps w:val="0"/>
          <w:lang w:val="ru-RU"/>
        </w:rPr>
        <w:t>.</w:t>
      </w:r>
      <w:r w:rsidRPr="003A02DA">
        <w:rPr>
          <w:rFonts w:eastAsia="Calibri"/>
          <w:caps w:val="0"/>
        </w:rPr>
        <w:t>Т.</w:t>
      </w:r>
      <w:r w:rsidRPr="003A02DA">
        <w:rPr>
          <w:rFonts w:eastAsia="Calibri"/>
          <w:caps w:val="0"/>
          <w:lang w:val="ru-RU"/>
        </w:rPr>
        <w:t xml:space="preserve"> </w:t>
      </w:r>
      <w:r w:rsidR="00644A95" w:rsidRPr="003A02DA">
        <w:rPr>
          <w:rFonts w:eastAsia="Calibri"/>
          <w:caps w:val="0"/>
        </w:rPr>
        <w:t>Шарифова</w:t>
      </w:r>
      <w:r w:rsidR="00D950D5" w:rsidRPr="003A02DA">
        <w:rPr>
          <w:rFonts w:eastAsia="Calibri"/>
          <w:caps w:val="0"/>
          <w:lang w:val="ru-RU"/>
        </w:rPr>
        <w:t xml:space="preserve">, </w:t>
      </w:r>
      <w:r w:rsidR="00644A95" w:rsidRPr="003A02DA">
        <w:rPr>
          <w:rFonts w:eastAsia="Calibri"/>
          <w:caps w:val="0"/>
        </w:rPr>
        <w:t>студентка 4 курса</w:t>
      </w:r>
      <w:r w:rsidR="00D950D5" w:rsidRPr="003A02DA">
        <w:rPr>
          <w:rFonts w:eastAsia="Calibri"/>
          <w:caps w:val="0"/>
          <w:lang w:val="ru-RU"/>
        </w:rPr>
        <w:t xml:space="preserve"> </w:t>
      </w:r>
      <w:bookmarkStart w:id="204" w:name="_Toc533433000"/>
      <w:bookmarkEnd w:id="203"/>
    </w:p>
    <w:p w:rsidR="003A02DA" w:rsidRPr="003A02DA" w:rsidRDefault="003A02DA" w:rsidP="00D950D5">
      <w:pPr>
        <w:pStyle w:val="1"/>
        <w:spacing w:line="240" w:lineRule="auto"/>
        <w:jc w:val="both"/>
        <w:rPr>
          <w:rFonts w:eastAsia="Calibri"/>
          <w:caps w:val="0"/>
          <w:lang w:val="ru-RU"/>
        </w:rPr>
      </w:pPr>
      <w:r w:rsidRPr="003A02DA">
        <w:rPr>
          <w:rFonts w:eastAsia="Calibri"/>
          <w:caps w:val="0"/>
        </w:rPr>
        <w:t>А.М.</w:t>
      </w:r>
      <w:r w:rsidRPr="003A02DA">
        <w:rPr>
          <w:rFonts w:eastAsia="Calibri"/>
          <w:caps w:val="0"/>
          <w:lang w:val="ru-RU"/>
        </w:rPr>
        <w:t xml:space="preserve"> </w:t>
      </w:r>
      <w:r w:rsidR="00034F09" w:rsidRPr="003A02DA">
        <w:rPr>
          <w:rFonts w:eastAsia="Calibri"/>
          <w:caps w:val="0"/>
        </w:rPr>
        <w:t>Юсуфов</w:t>
      </w:r>
      <w:r w:rsidR="00034F09" w:rsidRPr="003A02DA">
        <w:rPr>
          <w:rFonts w:eastAsia="Calibri"/>
          <w:caps w:val="0"/>
          <w:lang w:val="ru-RU"/>
        </w:rPr>
        <w:t>,</w:t>
      </w:r>
      <w:bookmarkStart w:id="205" w:name="_Toc533433001"/>
      <w:bookmarkEnd w:id="204"/>
      <w:r w:rsidRPr="003A02DA">
        <w:rPr>
          <w:rFonts w:eastAsia="Calibri"/>
          <w:caps w:val="0"/>
        </w:rPr>
        <w:t xml:space="preserve"> </w:t>
      </w:r>
      <w:r w:rsidR="00644A95" w:rsidRPr="003A02DA">
        <w:rPr>
          <w:rFonts w:eastAsia="Calibri"/>
          <w:caps w:val="0"/>
        </w:rPr>
        <w:t>к. э. н., профессор</w:t>
      </w:r>
    </w:p>
    <w:p w:rsidR="003A02DA" w:rsidRDefault="00D950D5" w:rsidP="003A02DA">
      <w:pPr>
        <w:pStyle w:val="1"/>
        <w:spacing w:line="240" w:lineRule="auto"/>
        <w:jc w:val="both"/>
        <w:rPr>
          <w:rFonts w:eastAsia="Calibri"/>
          <w:caps w:val="0"/>
          <w:lang w:val="ru-RU"/>
        </w:rPr>
      </w:pPr>
      <w:r w:rsidRPr="003A02DA">
        <w:rPr>
          <w:rFonts w:eastAsia="Calibri"/>
          <w:caps w:val="0"/>
        </w:rPr>
        <w:t>ФГБОУ ВО «Дагестанский</w:t>
      </w:r>
      <w:r w:rsidR="003A02DA" w:rsidRPr="003A02DA">
        <w:rPr>
          <w:rFonts w:eastAsia="Calibri"/>
          <w:caps w:val="0"/>
          <w:lang w:val="ru-RU"/>
        </w:rPr>
        <w:t xml:space="preserve"> </w:t>
      </w:r>
      <w:r w:rsidRPr="003A02DA">
        <w:rPr>
          <w:rFonts w:eastAsia="Calibri"/>
          <w:caps w:val="0"/>
        </w:rPr>
        <w:t xml:space="preserve"> государственный аграрный </w:t>
      </w:r>
    </w:p>
    <w:p w:rsidR="00644A95" w:rsidRPr="003A02DA" w:rsidRDefault="00D950D5" w:rsidP="003A02DA">
      <w:pPr>
        <w:pStyle w:val="1"/>
        <w:spacing w:line="240" w:lineRule="auto"/>
        <w:jc w:val="both"/>
        <w:rPr>
          <w:rFonts w:eastAsia="Calibri"/>
          <w:caps w:val="0"/>
          <w:lang w:val="ru-RU"/>
        </w:rPr>
      </w:pPr>
      <w:r w:rsidRPr="003A02DA">
        <w:rPr>
          <w:rFonts w:eastAsia="Calibri"/>
          <w:caps w:val="0"/>
        </w:rPr>
        <w:t>университет имени М.М. Джамбулатова»</w:t>
      </w:r>
      <w:r w:rsidRPr="003A02DA">
        <w:rPr>
          <w:rFonts w:eastAsia="Calibri"/>
          <w:caps w:val="0"/>
          <w:lang w:val="ru-RU"/>
        </w:rPr>
        <w:t>,</w:t>
      </w:r>
      <w:r w:rsidR="00034F09" w:rsidRPr="003A02DA">
        <w:rPr>
          <w:rFonts w:eastAsia="Calibri"/>
          <w:caps w:val="0"/>
          <w:lang w:val="ru-RU"/>
        </w:rPr>
        <w:t xml:space="preserve"> </w:t>
      </w:r>
      <w:r w:rsidR="00644A95" w:rsidRPr="003A02DA">
        <w:rPr>
          <w:rFonts w:eastAsia="Calibri"/>
          <w:caps w:val="0"/>
        </w:rPr>
        <w:t>Махачкала</w:t>
      </w:r>
      <w:bookmarkEnd w:id="205"/>
    </w:p>
    <w:p w:rsidR="00644A95" w:rsidRPr="00644A95" w:rsidRDefault="00644A95" w:rsidP="00644A95">
      <w:pPr>
        <w:spacing w:after="0" w:line="240" w:lineRule="auto"/>
        <w:jc w:val="both"/>
        <w:rPr>
          <w:rFonts w:ascii="Times New Roman" w:eastAsia="Calibri" w:hAnsi="Times New Roman" w:cs="Times New Roman"/>
          <w:b/>
          <w:sz w:val="28"/>
          <w:szCs w:val="28"/>
        </w:rPr>
      </w:pPr>
      <w:r w:rsidRPr="00644A95">
        <w:rPr>
          <w:rFonts w:ascii="Times New Roman" w:eastAsia="Calibri" w:hAnsi="Times New Roman" w:cs="Times New Roman"/>
          <w:b/>
          <w:sz w:val="28"/>
          <w:szCs w:val="28"/>
        </w:rPr>
        <w:t xml:space="preserve"> </w:t>
      </w:r>
    </w:p>
    <w:p w:rsidR="00644A95" w:rsidRPr="00644A95" w:rsidRDefault="00644A95" w:rsidP="00644A95">
      <w:pPr>
        <w:spacing w:after="0" w:line="240" w:lineRule="auto"/>
        <w:jc w:val="both"/>
        <w:rPr>
          <w:rFonts w:ascii="Times New Roman" w:eastAsia="Calibri" w:hAnsi="Times New Roman" w:cs="Times New Roman"/>
          <w:sz w:val="28"/>
          <w:szCs w:val="28"/>
        </w:rPr>
      </w:pPr>
      <w:r w:rsidRPr="00644A95">
        <w:rPr>
          <w:rFonts w:ascii="Times New Roman" w:eastAsia="Calibri" w:hAnsi="Times New Roman" w:cs="Times New Roman"/>
          <w:b/>
          <w:sz w:val="28"/>
          <w:szCs w:val="28"/>
        </w:rPr>
        <w:t xml:space="preserve">             Аннотация: </w:t>
      </w:r>
      <w:r w:rsidRPr="00644A95">
        <w:rPr>
          <w:rFonts w:ascii="Times New Roman" w:eastAsia="Calibri" w:hAnsi="Times New Roman" w:cs="Times New Roman"/>
          <w:sz w:val="28"/>
          <w:szCs w:val="28"/>
        </w:rPr>
        <w:t>В статье рассматриваются вопросы организации управленческого учета затрат и результатов их осуществления в овцеводческих предприятиях.</w:t>
      </w:r>
    </w:p>
    <w:p w:rsidR="00644A95" w:rsidRPr="00644A95" w:rsidRDefault="00644A95" w:rsidP="00644A95">
      <w:pPr>
        <w:spacing w:after="0" w:line="240" w:lineRule="auto"/>
        <w:jc w:val="both"/>
        <w:rPr>
          <w:rFonts w:ascii="Times New Roman" w:eastAsia="Calibri" w:hAnsi="Times New Roman" w:cs="Times New Roman"/>
          <w:sz w:val="28"/>
          <w:szCs w:val="28"/>
        </w:rPr>
      </w:pPr>
      <w:r w:rsidRPr="00644A95">
        <w:rPr>
          <w:rFonts w:ascii="Times New Roman" w:eastAsia="Calibri" w:hAnsi="Times New Roman" w:cs="Times New Roman"/>
          <w:sz w:val="28"/>
          <w:szCs w:val="28"/>
        </w:rPr>
        <w:t xml:space="preserve">    Управленческий учет позволяет выявлять недостатки в осуществлении затрат и отражать их по объектам аналитического учета для управления издержками производства.</w:t>
      </w:r>
    </w:p>
    <w:p w:rsidR="00644A95" w:rsidRPr="00644A95" w:rsidRDefault="00644A95" w:rsidP="00644A95">
      <w:pPr>
        <w:spacing w:after="0" w:line="240" w:lineRule="auto"/>
        <w:jc w:val="both"/>
        <w:rPr>
          <w:rFonts w:ascii="Times New Roman" w:eastAsia="Calibri" w:hAnsi="Times New Roman" w:cs="Times New Roman"/>
          <w:sz w:val="28"/>
          <w:szCs w:val="28"/>
        </w:rPr>
      </w:pPr>
      <w:r w:rsidRPr="00644A95">
        <w:rPr>
          <w:rFonts w:ascii="Times New Roman" w:eastAsia="Calibri" w:hAnsi="Times New Roman" w:cs="Times New Roman"/>
          <w:sz w:val="28"/>
          <w:szCs w:val="28"/>
        </w:rPr>
        <w:t xml:space="preserve">      В работе выделены процессы отражения затрат и регистры для управленческого учета.</w:t>
      </w:r>
    </w:p>
    <w:p w:rsidR="00644A95" w:rsidRPr="00644A95" w:rsidRDefault="00644A95" w:rsidP="00644A95">
      <w:pPr>
        <w:spacing w:after="0" w:line="240" w:lineRule="auto"/>
        <w:jc w:val="both"/>
        <w:rPr>
          <w:rFonts w:ascii="Times New Roman" w:eastAsia="Calibri" w:hAnsi="Times New Roman" w:cs="Times New Roman"/>
          <w:sz w:val="28"/>
          <w:szCs w:val="28"/>
        </w:rPr>
      </w:pPr>
      <w:r w:rsidRPr="00644A95">
        <w:rPr>
          <w:rFonts w:ascii="Times New Roman" w:eastAsia="Calibri" w:hAnsi="Times New Roman" w:cs="Times New Roman"/>
          <w:sz w:val="28"/>
          <w:szCs w:val="28"/>
        </w:rPr>
        <w:t xml:space="preserve">     Разработанный внутренний учетный документ способствует изучению расходов по конкретным работам и определению эффективных решений в направлении экономии затрат.</w:t>
      </w:r>
    </w:p>
    <w:p w:rsidR="00644A95" w:rsidRPr="00644A95" w:rsidRDefault="00644A95" w:rsidP="00644A95">
      <w:pPr>
        <w:spacing w:after="0" w:line="240" w:lineRule="auto"/>
        <w:jc w:val="both"/>
        <w:rPr>
          <w:rFonts w:ascii="Times New Roman" w:eastAsia="Calibri" w:hAnsi="Times New Roman" w:cs="Times New Roman"/>
          <w:b/>
          <w:sz w:val="28"/>
          <w:szCs w:val="28"/>
        </w:rPr>
      </w:pPr>
      <w:r w:rsidRPr="00644A95">
        <w:rPr>
          <w:rFonts w:ascii="Times New Roman" w:eastAsia="Calibri" w:hAnsi="Times New Roman" w:cs="Times New Roman"/>
          <w:b/>
          <w:sz w:val="28"/>
          <w:szCs w:val="28"/>
        </w:rPr>
        <w:t xml:space="preserve">           Ключевые слова</w:t>
      </w:r>
      <w:r w:rsidRPr="00644A95">
        <w:rPr>
          <w:rFonts w:ascii="Times New Roman" w:eastAsia="Calibri" w:hAnsi="Times New Roman" w:cs="Times New Roman"/>
          <w:sz w:val="28"/>
          <w:szCs w:val="28"/>
        </w:rPr>
        <w:t>: учет затрат, производственные процессы, себестоимость продукции, методы учета затрат, управление затратами</w:t>
      </w:r>
      <w:r w:rsidRPr="00644A95">
        <w:rPr>
          <w:rFonts w:ascii="Times New Roman" w:eastAsia="Calibri" w:hAnsi="Times New Roman" w:cs="Times New Roman"/>
          <w:b/>
          <w:sz w:val="28"/>
          <w:szCs w:val="28"/>
        </w:rPr>
        <w:t>.</w:t>
      </w:r>
    </w:p>
    <w:p w:rsidR="00644A95" w:rsidRPr="00644A95" w:rsidRDefault="00644A95" w:rsidP="00644A95">
      <w:pPr>
        <w:spacing w:after="0" w:line="240" w:lineRule="auto"/>
        <w:jc w:val="both"/>
        <w:rPr>
          <w:rFonts w:ascii="Times New Roman" w:eastAsia="Calibri" w:hAnsi="Times New Roman" w:cs="Times New Roman"/>
          <w:b/>
          <w:sz w:val="28"/>
          <w:szCs w:val="28"/>
        </w:rPr>
      </w:pPr>
    </w:p>
    <w:p w:rsidR="00644A95" w:rsidRPr="006C0780" w:rsidRDefault="00644A95" w:rsidP="00644A95">
      <w:pPr>
        <w:spacing w:after="0" w:line="240" w:lineRule="auto"/>
        <w:jc w:val="both"/>
        <w:rPr>
          <w:rFonts w:ascii="Times New Roman" w:eastAsia="Calibri" w:hAnsi="Times New Roman" w:cs="Times New Roman"/>
          <w:i/>
          <w:sz w:val="28"/>
          <w:szCs w:val="28"/>
          <w:lang w:val="en-US"/>
        </w:rPr>
      </w:pPr>
      <w:r w:rsidRPr="00005EF0">
        <w:rPr>
          <w:rFonts w:ascii="Times New Roman" w:eastAsia="Calibri" w:hAnsi="Times New Roman" w:cs="Times New Roman"/>
          <w:b/>
          <w:i/>
          <w:sz w:val="28"/>
          <w:szCs w:val="28"/>
        </w:rPr>
        <w:lastRenderedPageBreak/>
        <w:t xml:space="preserve">         </w:t>
      </w:r>
      <w:r w:rsidR="006C0780" w:rsidRPr="006C0780">
        <w:rPr>
          <w:rFonts w:ascii="Times New Roman" w:eastAsia="Calibri" w:hAnsi="Times New Roman" w:cs="Times New Roman"/>
          <w:b/>
          <w:i/>
          <w:sz w:val="28"/>
          <w:szCs w:val="28"/>
          <w:lang w:val="en-US"/>
        </w:rPr>
        <w:t>Annotation</w:t>
      </w:r>
      <w:r w:rsidRPr="006C0780">
        <w:rPr>
          <w:rFonts w:ascii="Times New Roman" w:eastAsia="Calibri" w:hAnsi="Times New Roman" w:cs="Times New Roman"/>
          <w:b/>
          <w:i/>
          <w:sz w:val="28"/>
          <w:szCs w:val="28"/>
          <w:lang w:val="en-US"/>
        </w:rPr>
        <w:t>:</w:t>
      </w:r>
      <w:r w:rsidRPr="006C0780">
        <w:rPr>
          <w:rFonts w:ascii="Times New Roman" w:eastAsia="Calibri" w:hAnsi="Times New Roman" w:cs="Times New Roman"/>
          <w:i/>
          <w:sz w:val="28"/>
          <w:szCs w:val="28"/>
          <w:lang w:val="en-US"/>
        </w:rPr>
        <w:t xml:space="preserve"> The article deals with the organization of management accounting of costs and results of their implementation in sheep-breeding enterprises.</w:t>
      </w:r>
    </w:p>
    <w:p w:rsidR="00644A95" w:rsidRPr="006C0780" w:rsidRDefault="00644A95" w:rsidP="00644A95">
      <w:pPr>
        <w:spacing w:after="0" w:line="240" w:lineRule="auto"/>
        <w:jc w:val="both"/>
        <w:rPr>
          <w:rFonts w:ascii="Times New Roman" w:eastAsia="Calibri" w:hAnsi="Times New Roman" w:cs="Times New Roman"/>
          <w:i/>
          <w:sz w:val="28"/>
          <w:szCs w:val="28"/>
          <w:lang w:val="en-US"/>
        </w:rPr>
      </w:pPr>
      <w:r w:rsidRPr="006C0780">
        <w:rPr>
          <w:rFonts w:ascii="Times New Roman" w:eastAsia="Calibri" w:hAnsi="Times New Roman" w:cs="Times New Roman"/>
          <w:i/>
          <w:sz w:val="28"/>
          <w:szCs w:val="28"/>
          <w:lang w:val="en-US"/>
        </w:rPr>
        <w:t xml:space="preserve">    Management accounting allows you to identify shortcomings in the implementation of costs and reflect them on the objects of analytical accounting for the management of production costs.</w:t>
      </w:r>
    </w:p>
    <w:p w:rsidR="00644A95" w:rsidRPr="006C0780" w:rsidRDefault="00644A95" w:rsidP="00644A95">
      <w:pPr>
        <w:spacing w:after="0" w:line="240" w:lineRule="auto"/>
        <w:jc w:val="both"/>
        <w:rPr>
          <w:rFonts w:ascii="Times New Roman" w:eastAsia="Calibri" w:hAnsi="Times New Roman" w:cs="Times New Roman"/>
          <w:i/>
          <w:sz w:val="28"/>
          <w:szCs w:val="28"/>
          <w:lang w:val="en-US"/>
        </w:rPr>
      </w:pPr>
      <w:r w:rsidRPr="006C0780">
        <w:rPr>
          <w:rFonts w:ascii="Times New Roman" w:eastAsia="Calibri" w:hAnsi="Times New Roman" w:cs="Times New Roman"/>
          <w:i/>
          <w:sz w:val="28"/>
          <w:szCs w:val="28"/>
          <w:lang w:val="en-US"/>
        </w:rPr>
        <w:t xml:space="preserve">      The paper highlights the processes of cost accounting and registers for management accounting.</w:t>
      </w:r>
    </w:p>
    <w:p w:rsidR="00644A95" w:rsidRPr="006C0780" w:rsidRDefault="00644A95" w:rsidP="00644A95">
      <w:pPr>
        <w:spacing w:after="0" w:line="240" w:lineRule="auto"/>
        <w:jc w:val="both"/>
        <w:rPr>
          <w:rFonts w:ascii="Times New Roman" w:eastAsia="Calibri" w:hAnsi="Times New Roman" w:cs="Times New Roman"/>
          <w:i/>
          <w:sz w:val="28"/>
          <w:szCs w:val="28"/>
          <w:lang w:val="en-US"/>
        </w:rPr>
      </w:pPr>
      <w:r w:rsidRPr="006C0780">
        <w:rPr>
          <w:rFonts w:ascii="Times New Roman" w:eastAsia="Calibri" w:hAnsi="Times New Roman" w:cs="Times New Roman"/>
          <w:i/>
          <w:sz w:val="28"/>
          <w:szCs w:val="28"/>
          <w:lang w:val="en-US"/>
        </w:rPr>
        <w:t xml:space="preserve">      The developed internal accounting document facilitates the study of the costs of specific works and the identification of effective solutions in the direction of cost savings.</w:t>
      </w:r>
    </w:p>
    <w:p w:rsidR="00644A95" w:rsidRPr="006C0780" w:rsidRDefault="006C0780" w:rsidP="00644A95">
      <w:pPr>
        <w:spacing w:after="0" w:line="240" w:lineRule="auto"/>
        <w:jc w:val="both"/>
        <w:rPr>
          <w:rFonts w:ascii="Times New Roman" w:eastAsia="Calibri" w:hAnsi="Times New Roman" w:cs="Times New Roman"/>
          <w:i/>
          <w:sz w:val="28"/>
          <w:szCs w:val="28"/>
          <w:lang w:val="en-US"/>
        </w:rPr>
      </w:pPr>
      <w:r w:rsidRPr="006C0780">
        <w:rPr>
          <w:rFonts w:ascii="Times New Roman" w:eastAsia="Calibri" w:hAnsi="Times New Roman" w:cs="Times New Roman"/>
          <w:b/>
          <w:i/>
          <w:sz w:val="28"/>
          <w:szCs w:val="28"/>
          <w:lang w:val="en-US"/>
        </w:rPr>
        <w:t xml:space="preserve">         </w:t>
      </w:r>
      <w:r>
        <w:rPr>
          <w:rFonts w:ascii="Times New Roman" w:eastAsia="Calibri" w:hAnsi="Times New Roman" w:cs="Times New Roman"/>
          <w:b/>
          <w:i/>
          <w:sz w:val="28"/>
          <w:szCs w:val="28"/>
          <w:lang w:val="en-US"/>
        </w:rPr>
        <w:t>Key</w:t>
      </w:r>
      <w:r w:rsidR="00644A95" w:rsidRPr="006C0780">
        <w:rPr>
          <w:rFonts w:ascii="Times New Roman" w:eastAsia="Calibri" w:hAnsi="Times New Roman" w:cs="Times New Roman"/>
          <w:b/>
          <w:i/>
          <w:sz w:val="28"/>
          <w:szCs w:val="28"/>
          <w:lang w:val="en-US"/>
        </w:rPr>
        <w:t>words:</w:t>
      </w:r>
      <w:r w:rsidR="00644A95" w:rsidRPr="006C0780">
        <w:rPr>
          <w:rFonts w:ascii="Times New Roman" w:eastAsia="Calibri" w:hAnsi="Times New Roman" w:cs="Times New Roman"/>
          <w:i/>
          <w:sz w:val="28"/>
          <w:szCs w:val="28"/>
          <w:lang w:val="en-US"/>
        </w:rPr>
        <w:t xml:space="preserve"> cost accoding, production process, cost of production, cost accosting methods, cost management.</w:t>
      </w:r>
    </w:p>
    <w:p w:rsidR="00644A95" w:rsidRPr="00644A95" w:rsidRDefault="00644A95" w:rsidP="00644A95">
      <w:pPr>
        <w:spacing w:after="0" w:line="240" w:lineRule="auto"/>
        <w:ind w:firstLine="709"/>
        <w:jc w:val="both"/>
        <w:rPr>
          <w:rFonts w:ascii="Times New Roman" w:eastAsia="Calibri" w:hAnsi="Times New Roman" w:cs="Times New Roman"/>
          <w:sz w:val="28"/>
          <w:szCs w:val="28"/>
          <w:lang w:val="en-US"/>
        </w:rPr>
      </w:pPr>
    </w:p>
    <w:p w:rsidR="00644A95" w:rsidRPr="00644A95" w:rsidRDefault="00644A95" w:rsidP="00644A95">
      <w:pPr>
        <w:spacing w:after="0" w:line="240" w:lineRule="auto"/>
        <w:ind w:firstLine="709"/>
        <w:jc w:val="both"/>
        <w:rPr>
          <w:rFonts w:ascii="Times New Roman" w:eastAsia="Calibri" w:hAnsi="Times New Roman" w:cs="Times New Roman"/>
          <w:sz w:val="28"/>
          <w:szCs w:val="28"/>
        </w:rPr>
      </w:pPr>
      <w:r w:rsidRPr="00644A95">
        <w:rPr>
          <w:rFonts w:ascii="Times New Roman" w:eastAsia="Calibri" w:hAnsi="Times New Roman" w:cs="Times New Roman"/>
          <w:sz w:val="28"/>
          <w:szCs w:val="28"/>
        </w:rPr>
        <w:t>Рыночные отношения требуют от экономических субъектов сельского хозяйства производства высокого качества конкурентоспособной продукции [4]. Особенно серьезно это касается овцеводства, которое в последние годы из наиболее перспективных превратилось в малодоходную и низкорентабельную отрасль животноводства.</w:t>
      </w:r>
    </w:p>
    <w:p w:rsidR="00644A95" w:rsidRPr="00644A95" w:rsidRDefault="00644A95" w:rsidP="00644A95">
      <w:pPr>
        <w:spacing w:after="0" w:line="240" w:lineRule="auto"/>
        <w:jc w:val="both"/>
        <w:rPr>
          <w:rFonts w:ascii="Times New Roman" w:eastAsia="Calibri" w:hAnsi="Times New Roman" w:cs="Times New Roman"/>
          <w:sz w:val="28"/>
          <w:szCs w:val="28"/>
        </w:rPr>
      </w:pPr>
      <w:r w:rsidRPr="00644A95">
        <w:rPr>
          <w:rFonts w:ascii="Times New Roman" w:eastAsia="Calibri" w:hAnsi="Times New Roman" w:cs="Times New Roman"/>
          <w:sz w:val="28"/>
          <w:szCs w:val="28"/>
        </w:rPr>
        <w:t>Для направления затрат на эффективный путь развития считаем необходимым использовать систему управленческого учета расходов отрасли, способную исследовать их по этапам, процессам и сезонным периодам. Традиционно сложившиеся методы учета затрат не в состоянии давать глубоко эффективные решения по экономии расходов и недопущению падения продуктивности в отрасли[2].</w:t>
      </w:r>
    </w:p>
    <w:p w:rsidR="00644A95" w:rsidRPr="00644A95" w:rsidRDefault="00644A95" w:rsidP="00644A95">
      <w:pPr>
        <w:spacing w:after="0" w:line="240" w:lineRule="auto"/>
        <w:ind w:firstLine="709"/>
        <w:jc w:val="both"/>
        <w:rPr>
          <w:rFonts w:ascii="Times New Roman" w:eastAsia="Calibri" w:hAnsi="Times New Roman" w:cs="Times New Roman"/>
          <w:sz w:val="28"/>
          <w:szCs w:val="28"/>
        </w:rPr>
      </w:pPr>
      <w:r w:rsidRPr="00644A95">
        <w:rPr>
          <w:rFonts w:ascii="Times New Roman" w:eastAsia="Calibri" w:hAnsi="Times New Roman" w:cs="Times New Roman"/>
          <w:sz w:val="28"/>
          <w:szCs w:val="28"/>
        </w:rPr>
        <w:t>В управленческой учетной системе для овцеводства, на наш взгляд, можно выделить следующие основные производственные процессы (рис. 1):</w:t>
      </w:r>
    </w:p>
    <w:p w:rsidR="00644A95" w:rsidRPr="00644A95" w:rsidRDefault="00A63E09" w:rsidP="00644A95">
      <w:pPr>
        <w:spacing w:after="0" w:line="360" w:lineRule="auto"/>
        <w:jc w:val="both"/>
        <w:rPr>
          <w:rFonts w:ascii="Times New Roman" w:eastAsia="Calibri" w:hAnsi="Times New Roman" w:cs="Times New Roman"/>
          <w:noProof/>
          <w:sz w:val="28"/>
          <w:szCs w:val="28"/>
          <w:lang w:eastAsia="ru-RU"/>
        </w:rPr>
      </w:pPr>
      <w:r>
        <w:rPr>
          <w:rFonts w:ascii="Calibri" w:eastAsia="Calibri" w:hAnsi="Calibri" w:cs="Times New Roman"/>
          <w:noProof/>
          <w:lang w:eastAsia="ru-RU"/>
        </w:rPr>
        <w:drawing>
          <wp:anchor distT="0" distB="0" distL="114300" distR="114300" simplePos="0" relativeHeight="251735040" behindDoc="0" locked="0" layoutInCell="1" allowOverlap="1" wp14:anchorId="2AB8BECF" wp14:editId="0C7CD9BA">
            <wp:simplePos x="0" y="0"/>
            <wp:positionH relativeFrom="column">
              <wp:posOffset>786765</wp:posOffset>
            </wp:positionH>
            <wp:positionV relativeFrom="paragraph">
              <wp:posOffset>109220</wp:posOffset>
            </wp:positionV>
            <wp:extent cx="4083685" cy="3810000"/>
            <wp:effectExtent l="0" t="0" r="0" b="0"/>
            <wp:wrapNone/>
            <wp:docPr id="103" name="Рисунок 103" descr="Шуана Наб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Шуана Набор"/>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083685" cy="3810000"/>
                    </a:xfrm>
                    <a:prstGeom prst="rect">
                      <a:avLst/>
                    </a:prstGeom>
                    <a:noFill/>
                  </pic:spPr>
                </pic:pic>
              </a:graphicData>
            </a:graphic>
            <wp14:sizeRelH relativeFrom="page">
              <wp14:pctWidth>0</wp14:pctWidth>
            </wp14:sizeRelH>
            <wp14:sizeRelV relativeFrom="page">
              <wp14:pctHeight>0</wp14:pctHeight>
            </wp14:sizeRelV>
          </wp:anchor>
        </w:drawing>
      </w:r>
    </w:p>
    <w:p w:rsidR="00644A95" w:rsidRPr="00644A95" w:rsidRDefault="00644A95" w:rsidP="00644A95">
      <w:pPr>
        <w:spacing w:after="0" w:line="360" w:lineRule="auto"/>
        <w:rPr>
          <w:rFonts w:ascii="Times New Roman" w:eastAsia="Calibri" w:hAnsi="Times New Roman" w:cs="Times New Roman"/>
          <w:noProof/>
          <w:sz w:val="28"/>
          <w:szCs w:val="28"/>
          <w:lang w:eastAsia="ru-RU"/>
        </w:rPr>
      </w:pPr>
    </w:p>
    <w:p w:rsidR="00644A95" w:rsidRPr="00644A95" w:rsidRDefault="00644A95" w:rsidP="00644A95">
      <w:pPr>
        <w:spacing w:after="0" w:line="360" w:lineRule="auto"/>
        <w:ind w:firstLine="567"/>
        <w:jc w:val="center"/>
        <w:rPr>
          <w:rFonts w:ascii="Times New Roman" w:eastAsia="Calibri" w:hAnsi="Times New Roman" w:cs="Times New Roman"/>
          <w:b/>
          <w:sz w:val="24"/>
          <w:szCs w:val="28"/>
        </w:rPr>
      </w:pPr>
    </w:p>
    <w:p w:rsidR="00644A95" w:rsidRPr="00644A95" w:rsidRDefault="00644A95" w:rsidP="00644A95">
      <w:pPr>
        <w:spacing w:after="0" w:line="360" w:lineRule="auto"/>
        <w:ind w:firstLine="567"/>
        <w:jc w:val="center"/>
        <w:rPr>
          <w:rFonts w:ascii="Times New Roman" w:eastAsia="Calibri" w:hAnsi="Times New Roman" w:cs="Times New Roman"/>
          <w:b/>
          <w:sz w:val="24"/>
          <w:szCs w:val="28"/>
        </w:rPr>
      </w:pPr>
    </w:p>
    <w:p w:rsidR="00644A95" w:rsidRPr="00644A95" w:rsidRDefault="00644A95" w:rsidP="00644A95">
      <w:pPr>
        <w:spacing w:after="0" w:line="360" w:lineRule="auto"/>
        <w:ind w:firstLine="567"/>
        <w:jc w:val="center"/>
        <w:rPr>
          <w:rFonts w:ascii="Times New Roman" w:eastAsia="Calibri" w:hAnsi="Times New Roman" w:cs="Times New Roman"/>
          <w:b/>
          <w:sz w:val="24"/>
          <w:szCs w:val="28"/>
        </w:rPr>
      </w:pPr>
    </w:p>
    <w:p w:rsidR="00644A95" w:rsidRPr="00644A95" w:rsidRDefault="00644A95" w:rsidP="00644A95">
      <w:pPr>
        <w:spacing w:after="0" w:line="360" w:lineRule="auto"/>
        <w:ind w:firstLine="567"/>
        <w:jc w:val="center"/>
        <w:rPr>
          <w:rFonts w:ascii="Times New Roman" w:eastAsia="Calibri" w:hAnsi="Times New Roman" w:cs="Times New Roman"/>
          <w:b/>
          <w:sz w:val="24"/>
          <w:szCs w:val="28"/>
        </w:rPr>
      </w:pPr>
    </w:p>
    <w:p w:rsidR="00644A95" w:rsidRPr="00644A95" w:rsidRDefault="00644A95" w:rsidP="00644A95">
      <w:pPr>
        <w:spacing w:after="0" w:line="360" w:lineRule="auto"/>
        <w:ind w:firstLine="567"/>
        <w:jc w:val="center"/>
        <w:rPr>
          <w:rFonts w:ascii="Times New Roman" w:eastAsia="Calibri" w:hAnsi="Times New Roman" w:cs="Times New Roman"/>
          <w:b/>
          <w:sz w:val="24"/>
          <w:szCs w:val="28"/>
        </w:rPr>
      </w:pPr>
    </w:p>
    <w:p w:rsidR="00644A95" w:rsidRPr="00644A95" w:rsidRDefault="00644A95" w:rsidP="00644A95">
      <w:pPr>
        <w:spacing w:after="0" w:line="360" w:lineRule="auto"/>
        <w:ind w:firstLine="567"/>
        <w:jc w:val="center"/>
        <w:rPr>
          <w:rFonts w:ascii="Times New Roman" w:eastAsia="Calibri" w:hAnsi="Times New Roman" w:cs="Times New Roman"/>
          <w:b/>
          <w:sz w:val="24"/>
          <w:szCs w:val="28"/>
        </w:rPr>
      </w:pPr>
    </w:p>
    <w:p w:rsidR="00644A95" w:rsidRPr="00644A95" w:rsidRDefault="00644A95" w:rsidP="00644A95">
      <w:pPr>
        <w:spacing w:after="0" w:line="240" w:lineRule="auto"/>
        <w:ind w:firstLine="567"/>
        <w:jc w:val="center"/>
        <w:rPr>
          <w:rFonts w:ascii="Times New Roman" w:eastAsia="Calibri" w:hAnsi="Times New Roman" w:cs="Times New Roman"/>
          <w:b/>
          <w:sz w:val="24"/>
          <w:szCs w:val="28"/>
        </w:rPr>
      </w:pPr>
    </w:p>
    <w:p w:rsidR="00644A95" w:rsidRPr="00644A95" w:rsidRDefault="00644A95" w:rsidP="00644A95">
      <w:pPr>
        <w:spacing w:after="0" w:line="240" w:lineRule="auto"/>
        <w:ind w:firstLine="567"/>
        <w:jc w:val="center"/>
        <w:rPr>
          <w:rFonts w:ascii="Times New Roman" w:eastAsia="Calibri" w:hAnsi="Times New Roman" w:cs="Times New Roman"/>
          <w:b/>
          <w:sz w:val="24"/>
          <w:szCs w:val="28"/>
        </w:rPr>
      </w:pPr>
    </w:p>
    <w:p w:rsidR="00A63E09" w:rsidRDefault="00A63E09" w:rsidP="00644A95">
      <w:pPr>
        <w:spacing w:after="0" w:line="240" w:lineRule="auto"/>
        <w:ind w:firstLine="567"/>
        <w:jc w:val="center"/>
        <w:rPr>
          <w:rFonts w:ascii="Times New Roman" w:eastAsia="Calibri" w:hAnsi="Times New Roman" w:cs="Times New Roman"/>
          <w:b/>
          <w:sz w:val="24"/>
          <w:szCs w:val="28"/>
        </w:rPr>
      </w:pPr>
    </w:p>
    <w:p w:rsidR="00A63E09" w:rsidRDefault="00A63E09" w:rsidP="00644A95">
      <w:pPr>
        <w:spacing w:after="0" w:line="240" w:lineRule="auto"/>
        <w:ind w:firstLine="567"/>
        <w:jc w:val="center"/>
        <w:rPr>
          <w:rFonts w:ascii="Times New Roman" w:eastAsia="Calibri" w:hAnsi="Times New Roman" w:cs="Times New Roman"/>
          <w:b/>
          <w:sz w:val="24"/>
          <w:szCs w:val="28"/>
        </w:rPr>
      </w:pPr>
    </w:p>
    <w:p w:rsidR="00A63E09" w:rsidRDefault="00A63E09" w:rsidP="00644A95">
      <w:pPr>
        <w:spacing w:after="0" w:line="240" w:lineRule="auto"/>
        <w:ind w:firstLine="567"/>
        <w:jc w:val="center"/>
        <w:rPr>
          <w:rFonts w:ascii="Times New Roman" w:eastAsia="Calibri" w:hAnsi="Times New Roman" w:cs="Times New Roman"/>
          <w:b/>
          <w:sz w:val="24"/>
          <w:szCs w:val="28"/>
        </w:rPr>
      </w:pPr>
    </w:p>
    <w:p w:rsidR="00A63E09" w:rsidRDefault="00A63E09" w:rsidP="00644A95">
      <w:pPr>
        <w:spacing w:after="0" w:line="240" w:lineRule="auto"/>
        <w:ind w:firstLine="567"/>
        <w:jc w:val="center"/>
        <w:rPr>
          <w:rFonts w:ascii="Times New Roman" w:eastAsia="Calibri" w:hAnsi="Times New Roman" w:cs="Times New Roman"/>
          <w:b/>
          <w:sz w:val="24"/>
          <w:szCs w:val="28"/>
        </w:rPr>
      </w:pPr>
    </w:p>
    <w:p w:rsidR="00A63E09" w:rsidRDefault="00A63E09" w:rsidP="00644A95">
      <w:pPr>
        <w:spacing w:after="0" w:line="240" w:lineRule="auto"/>
        <w:ind w:firstLine="567"/>
        <w:jc w:val="center"/>
        <w:rPr>
          <w:rFonts w:ascii="Times New Roman" w:eastAsia="Calibri" w:hAnsi="Times New Roman" w:cs="Times New Roman"/>
          <w:b/>
          <w:sz w:val="24"/>
          <w:szCs w:val="28"/>
        </w:rPr>
      </w:pPr>
    </w:p>
    <w:p w:rsidR="00A63E09" w:rsidRDefault="00A63E09" w:rsidP="00644A95">
      <w:pPr>
        <w:spacing w:after="0" w:line="240" w:lineRule="auto"/>
        <w:ind w:firstLine="567"/>
        <w:jc w:val="center"/>
        <w:rPr>
          <w:rFonts w:ascii="Times New Roman" w:eastAsia="Calibri" w:hAnsi="Times New Roman" w:cs="Times New Roman"/>
          <w:b/>
          <w:sz w:val="24"/>
          <w:szCs w:val="28"/>
        </w:rPr>
      </w:pPr>
    </w:p>
    <w:p w:rsidR="00FA2211" w:rsidRDefault="00FA2211" w:rsidP="00644A95">
      <w:pPr>
        <w:spacing w:after="0" w:line="240" w:lineRule="auto"/>
        <w:ind w:firstLine="567"/>
        <w:jc w:val="center"/>
        <w:rPr>
          <w:rFonts w:ascii="Times New Roman" w:eastAsia="Calibri" w:hAnsi="Times New Roman" w:cs="Times New Roman"/>
          <w:b/>
          <w:sz w:val="24"/>
          <w:szCs w:val="28"/>
        </w:rPr>
      </w:pPr>
    </w:p>
    <w:p w:rsidR="00FA2211" w:rsidRDefault="00FA2211" w:rsidP="00644A95">
      <w:pPr>
        <w:spacing w:after="0" w:line="240" w:lineRule="auto"/>
        <w:ind w:firstLine="567"/>
        <w:jc w:val="center"/>
        <w:rPr>
          <w:rFonts w:ascii="Times New Roman" w:eastAsia="Calibri" w:hAnsi="Times New Roman" w:cs="Times New Roman"/>
          <w:b/>
          <w:sz w:val="24"/>
          <w:szCs w:val="28"/>
        </w:rPr>
      </w:pPr>
    </w:p>
    <w:p w:rsidR="00FA2211" w:rsidRDefault="00FA2211" w:rsidP="00644A95">
      <w:pPr>
        <w:spacing w:after="0" w:line="240" w:lineRule="auto"/>
        <w:ind w:firstLine="567"/>
        <w:jc w:val="center"/>
        <w:rPr>
          <w:rFonts w:ascii="Times New Roman" w:eastAsia="Calibri" w:hAnsi="Times New Roman" w:cs="Times New Roman"/>
          <w:b/>
          <w:sz w:val="24"/>
          <w:szCs w:val="28"/>
        </w:rPr>
      </w:pPr>
    </w:p>
    <w:p w:rsidR="00644A95" w:rsidRPr="00644A95" w:rsidRDefault="00644A95" w:rsidP="00644A95">
      <w:pPr>
        <w:spacing w:after="0" w:line="240" w:lineRule="auto"/>
        <w:ind w:firstLine="567"/>
        <w:jc w:val="center"/>
        <w:rPr>
          <w:rFonts w:ascii="Times New Roman" w:eastAsia="Calibri" w:hAnsi="Times New Roman" w:cs="Times New Roman"/>
          <w:b/>
          <w:sz w:val="24"/>
          <w:szCs w:val="28"/>
        </w:rPr>
      </w:pPr>
      <w:r w:rsidRPr="00644A95">
        <w:rPr>
          <w:rFonts w:ascii="Times New Roman" w:eastAsia="Calibri" w:hAnsi="Times New Roman" w:cs="Times New Roman"/>
          <w:b/>
          <w:sz w:val="24"/>
          <w:szCs w:val="28"/>
        </w:rPr>
        <w:t>Рисунок 1 –Попроцессное формирование затрат и результатов в овцеводческих субъектах хозяйствования</w:t>
      </w:r>
    </w:p>
    <w:p w:rsidR="00D950D5" w:rsidRDefault="00D950D5" w:rsidP="00644A95">
      <w:pPr>
        <w:spacing w:after="0" w:line="240" w:lineRule="auto"/>
        <w:ind w:firstLine="709"/>
        <w:jc w:val="both"/>
        <w:rPr>
          <w:rFonts w:ascii="Times New Roman" w:eastAsia="Calibri" w:hAnsi="Times New Roman" w:cs="Times New Roman"/>
          <w:sz w:val="28"/>
          <w:szCs w:val="28"/>
        </w:rPr>
      </w:pPr>
    </w:p>
    <w:p w:rsidR="00644A95" w:rsidRPr="00644A95" w:rsidRDefault="00644A95" w:rsidP="00644A95">
      <w:pPr>
        <w:spacing w:after="0" w:line="240" w:lineRule="auto"/>
        <w:ind w:firstLine="709"/>
        <w:jc w:val="both"/>
        <w:rPr>
          <w:rFonts w:ascii="Times New Roman" w:eastAsia="Calibri" w:hAnsi="Times New Roman" w:cs="Times New Roman"/>
          <w:sz w:val="28"/>
          <w:szCs w:val="28"/>
        </w:rPr>
      </w:pPr>
      <w:r w:rsidRPr="00644A95">
        <w:rPr>
          <w:rFonts w:ascii="Times New Roman" w:eastAsia="Calibri" w:hAnsi="Times New Roman" w:cs="Times New Roman"/>
          <w:sz w:val="28"/>
          <w:szCs w:val="28"/>
        </w:rPr>
        <w:t xml:space="preserve">Попроцессный метод предусматривает раздельное отражение затрат на кормление, окот овцематок, формирование отар, стрижение овцепоголовья и ветсанмероприятия в натуральных и в денежных единицах, а при обобщении сведений по процессам  в стоимостном измерении. </w:t>
      </w:r>
    </w:p>
    <w:p w:rsidR="00644A95" w:rsidRPr="00644A95" w:rsidRDefault="00644A95" w:rsidP="00644A95">
      <w:pPr>
        <w:spacing w:after="0" w:line="240" w:lineRule="auto"/>
        <w:ind w:firstLine="709"/>
        <w:jc w:val="both"/>
        <w:rPr>
          <w:rFonts w:ascii="Times New Roman" w:eastAsia="Calibri" w:hAnsi="Times New Roman" w:cs="Times New Roman"/>
          <w:sz w:val="28"/>
          <w:szCs w:val="28"/>
        </w:rPr>
      </w:pPr>
      <w:r w:rsidRPr="00644A95">
        <w:rPr>
          <w:rFonts w:ascii="Times New Roman" w:eastAsia="Calibri" w:hAnsi="Times New Roman" w:cs="Times New Roman"/>
          <w:sz w:val="28"/>
          <w:szCs w:val="28"/>
        </w:rPr>
        <w:t>Процессы отличаются по срокам продолжительности, трудоемкости и материалоемкости. Изучение их позволяет хозяйству ориентироваться прежде всего на собственные запасы, а затем определить объем приобретаемых со стороны ресурсов. Результатами процессов являются фактические затраты на поголовье, полученный и сохраненный приплод, прирост живой массы, шерсть, живая масса, молоко и навоз. [5]</w:t>
      </w:r>
    </w:p>
    <w:p w:rsidR="00644A95" w:rsidRPr="00644A95" w:rsidRDefault="00644A95" w:rsidP="00644A95">
      <w:pPr>
        <w:spacing w:after="0" w:line="240" w:lineRule="auto"/>
        <w:ind w:firstLine="709"/>
        <w:jc w:val="both"/>
        <w:rPr>
          <w:rFonts w:ascii="Times New Roman" w:eastAsia="Calibri" w:hAnsi="Times New Roman" w:cs="Times New Roman"/>
          <w:sz w:val="28"/>
          <w:szCs w:val="28"/>
        </w:rPr>
      </w:pPr>
      <w:r w:rsidRPr="00644A95">
        <w:rPr>
          <w:rFonts w:ascii="Times New Roman" w:eastAsia="Calibri" w:hAnsi="Times New Roman" w:cs="Times New Roman"/>
          <w:sz w:val="28"/>
          <w:szCs w:val="28"/>
        </w:rPr>
        <w:t>Для сбора и обобщения информации по производственным процессом хозяйствующий субъект разрабатывает внутренний учетный документ в форме управленческого регистра. Он включает в себя основные процессы и виды работ, выбранные как объекты для учета затрат. Предлагаем следующую форму разработанного нами регистра управленческого учета (табл.1).</w:t>
      </w:r>
    </w:p>
    <w:p w:rsidR="00644A95" w:rsidRPr="00644A95" w:rsidRDefault="00644A95" w:rsidP="00644A95">
      <w:pPr>
        <w:spacing w:after="0" w:line="240" w:lineRule="auto"/>
        <w:ind w:firstLine="709"/>
        <w:jc w:val="both"/>
        <w:rPr>
          <w:rFonts w:ascii="Times New Roman" w:eastAsia="Calibri" w:hAnsi="Times New Roman" w:cs="Times New Roman"/>
          <w:sz w:val="28"/>
          <w:szCs w:val="28"/>
        </w:rPr>
      </w:pPr>
      <w:r w:rsidRPr="00644A95">
        <w:rPr>
          <w:rFonts w:ascii="Times New Roman" w:eastAsia="Calibri" w:hAnsi="Times New Roman" w:cs="Times New Roman"/>
          <w:sz w:val="28"/>
          <w:szCs w:val="28"/>
        </w:rPr>
        <w:t xml:space="preserve">В таком учетном регистре формируется  информации об овцеводстве в разрезе производственных процессов. Например процесс кормление может иметь затраты на корма, кормовые добавки, оплату труда, услуги вспомогательных производств и прочие затраты. В конце месяца можно определить объем вспомогательных работ и их стоимость. Для полного управленческого учета необходимо выделить в регистре строку для отражения по процессам сметных затрат. </w:t>
      </w:r>
    </w:p>
    <w:p w:rsidR="00644A95" w:rsidRPr="00644A95" w:rsidRDefault="00644A95" w:rsidP="00644A95">
      <w:pPr>
        <w:spacing w:after="0" w:line="240" w:lineRule="auto"/>
        <w:ind w:firstLine="709"/>
        <w:jc w:val="right"/>
        <w:rPr>
          <w:rFonts w:ascii="Times New Roman" w:eastAsia="Calibri" w:hAnsi="Times New Roman" w:cs="Times New Roman"/>
          <w:sz w:val="28"/>
          <w:szCs w:val="28"/>
        </w:rPr>
      </w:pPr>
      <w:r w:rsidRPr="00644A95">
        <w:rPr>
          <w:rFonts w:ascii="Times New Roman" w:eastAsia="Calibri" w:hAnsi="Times New Roman" w:cs="Times New Roman"/>
          <w:sz w:val="28"/>
          <w:szCs w:val="28"/>
        </w:rPr>
        <w:t>Таблица 1.</w:t>
      </w:r>
    </w:p>
    <w:p w:rsidR="00644A95" w:rsidRPr="00644A95" w:rsidRDefault="00644A95" w:rsidP="00644A95">
      <w:pPr>
        <w:spacing w:after="0" w:line="240" w:lineRule="auto"/>
        <w:ind w:firstLine="709"/>
        <w:jc w:val="center"/>
        <w:rPr>
          <w:rFonts w:ascii="Times New Roman" w:eastAsia="Calibri" w:hAnsi="Times New Roman" w:cs="Times New Roman"/>
          <w:b/>
          <w:sz w:val="28"/>
          <w:szCs w:val="28"/>
        </w:rPr>
      </w:pPr>
      <w:r w:rsidRPr="00644A95">
        <w:rPr>
          <w:rFonts w:ascii="Times New Roman" w:eastAsia="Calibri" w:hAnsi="Times New Roman" w:cs="Times New Roman"/>
          <w:b/>
          <w:sz w:val="28"/>
          <w:szCs w:val="28"/>
        </w:rPr>
        <w:t>Регистр управленческого учета производственных процессов в овцеводстве.</w:t>
      </w:r>
    </w:p>
    <w:tbl>
      <w:tblPr>
        <w:tblpPr w:leftFromText="180" w:rightFromText="180" w:vertAnchor="text" w:horzAnchor="margin" w:tblpY="256"/>
        <w:tblW w:w="8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33"/>
        <w:gridCol w:w="983"/>
        <w:gridCol w:w="1092"/>
        <w:gridCol w:w="1199"/>
        <w:gridCol w:w="1854"/>
        <w:gridCol w:w="1199"/>
        <w:gridCol w:w="985"/>
      </w:tblGrid>
      <w:tr w:rsidR="00644A95" w:rsidRPr="00644A95" w:rsidTr="00644A95">
        <w:trPr>
          <w:trHeight w:val="656"/>
        </w:trPr>
        <w:tc>
          <w:tcPr>
            <w:tcW w:w="1533"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Статьи затрат</w:t>
            </w:r>
          </w:p>
        </w:tc>
        <w:tc>
          <w:tcPr>
            <w:tcW w:w="983"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Процесс 1: кормление</w:t>
            </w:r>
          </w:p>
        </w:tc>
        <w:tc>
          <w:tcPr>
            <w:tcW w:w="1092"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Процесс 2:окот овец и коз</w:t>
            </w:r>
          </w:p>
        </w:tc>
        <w:tc>
          <w:tcPr>
            <w:tcW w:w="1199"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Процесс 3:формирование отар (бригад)</w:t>
            </w:r>
          </w:p>
        </w:tc>
        <w:tc>
          <w:tcPr>
            <w:tcW w:w="1854"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Процесс 4:стрижение овец</w:t>
            </w:r>
          </w:p>
        </w:tc>
        <w:tc>
          <w:tcPr>
            <w:tcW w:w="1199"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Процесс: 5 вет.-сан. мероприятия</w:t>
            </w:r>
          </w:p>
        </w:tc>
        <w:tc>
          <w:tcPr>
            <w:tcW w:w="985"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Корреспонденция счетов</w:t>
            </w:r>
          </w:p>
        </w:tc>
      </w:tr>
      <w:tr w:rsidR="00644A95" w:rsidRPr="00644A95" w:rsidTr="00644A95">
        <w:trPr>
          <w:trHeight w:val="459"/>
        </w:trPr>
        <w:tc>
          <w:tcPr>
            <w:tcW w:w="1533"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1.Материалы</w:t>
            </w:r>
          </w:p>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-корма</w:t>
            </w:r>
          </w:p>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-медикаменты</w:t>
            </w:r>
          </w:p>
        </w:tc>
        <w:tc>
          <w:tcPr>
            <w:tcW w:w="983"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w:t>
            </w:r>
          </w:p>
        </w:tc>
        <w:tc>
          <w:tcPr>
            <w:tcW w:w="1092" w:type="dxa"/>
          </w:tcPr>
          <w:p w:rsidR="00644A95" w:rsidRPr="00644A95" w:rsidRDefault="00644A95" w:rsidP="00644A95">
            <w:pPr>
              <w:spacing w:after="0" w:line="240" w:lineRule="auto"/>
              <w:rPr>
                <w:rFonts w:ascii="Calibri" w:eastAsia="Calibri" w:hAnsi="Calibri" w:cs="Times New Roman"/>
                <w:sz w:val="16"/>
                <w:szCs w:val="16"/>
                <w:lang w:eastAsia="ru-RU"/>
              </w:rPr>
            </w:pPr>
          </w:p>
        </w:tc>
        <w:tc>
          <w:tcPr>
            <w:tcW w:w="1199" w:type="dxa"/>
          </w:tcPr>
          <w:p w:rsidR="00644A95" w:rsidRPr="00644A95" w:rsidRDefault="00644A95" w:rsidP="00644A95">
            <w:pPr>
              <w:spacing w:after="0" w:line="240" w:lineRule="auto"/>
              <w:rPr>
                <w:rFonts w:ascii="Calibri" w:eastAsia="Calibri" w:hAnsi="Calibri" w:cs="Times New Roman"/>
                <w:sz w:val="16"/>
                <w:szCs w:val="16"/>
                <w:lang w:eastAsia="ru-RU"/>
              </w:rPr>
            </w:pPr>
          </w:p>
        </w:tc>
        <w:tc>
          <w:tcPr>
            <w:tcW w:w="1854" w:type="dxa"/>
          </w:tcPr>
          <w:p w:rsidR="00644A95" w:rsidRPr="00644A95" w:rsidRDefault="00644A95" w:rsidP="00644A95">
            <w:pPr>
              <w:spacing w:after="0" w:line="240" w:lineRule="auto"/>
              <w:rPr>
                <w:rFonts w:ascii="Calibri" w:eastAsia="Calibri" w:hAnsi="Calibri" w:cs="Times New Roman"/>
                <w:sz w:val="16"/>
                <w:szCs w:val="16"/>
                <w:lang w:eastAsia="ru-RU"/>
              </w:rPr>
            </w:pPr>
          </w:p>
        </w:tc>
        <w:tc>
          <w:tcPr>
            <w:tcW w:w="1199"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w:t>
            </w:r>
          </w:p>
        </w:tc>
        <w:tc>
          <w:tcPr>
            <w:tcW w:w="985"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10/7</w:t>
            </w:r>
          </w:p>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10/2</w:t>
            </w:r>
          </w:p>
        </w:tc>
      </w:tr>
      <w:tr w:rsidR="00644A95" w:rsidRPr="00644A95" w:rsidTr="00644A95">
        <w:trPr>
          <w:trHeight w:val="483"/>
        </w:trPr>
        <w:tc>
          <w:tcPr>
            <w:tcW w:w="1533"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2.Оплата труда</w:t>
            </w:r>
          </w:p>
        </w:tc>
        <w:tc>
          <w:tcPr>
            <w:tcW w:w="983"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w:t>
            </w:r>
          </w:p>
        </w:tc>
        <w:tc>
          <w:tcPr>
            <w:tcW w:w="1092"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w:t>
            </w:r>
          </w:p>
        </w:tc>
        <w:tc>
          <w:tcPr>
            <w:tcW w:w="1199"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w:t>
            </w:r>
          </w:p>
        </w:tc>
        <w:tc>
          <w:tcPr>
            <w:tcW w:w="1854"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w:t>
            </w:r>
          </w:p>
        </w:tc>
        <w:tc>
          <w:tcPr>
            <w:tcW w:w="1199"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w:t>
            </w:r>
          </w:p>
        </w:tc>
        <w:tc>
          <w:tcPr>
            <w:tcW w:w="985"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70</w:t>
            </w:r>
          </w:p>
        </w:tc>
      </w:tr>
      <w:tr w:rsidR="00644A95" w:rsidRPr="00644A95" w:rsidTr="00644A95">
        <w:trPr>
          <w:trHeight w:val="485"/>
        </w:trPr>
        <w:tc>
          <w:tcPr>
            <w:tcW w:w="1533"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3. Отчисления на социальны нужды</w:t>
            </w:r>
          </w:p>
        </w:tc>
        <w:tc>
          <w:tcPr>
            <w:tcW w:w="983"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w:t>
            </w:r>
          </w:p>
        </w:tc>
        <w:tc>
          <w:tcPr>
            <w:tcW w:w="1092"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w:t>
            </w:r>
          </w:p>
        </w:tc>
        <w:tc>
          <w:tcPr>
            <w:tcW w:w="1199"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w:t>
            </w:r>
          </w:p>
        </w:tc>
        <w:tc>
          <w:tcPr>
            <w:tcW w:w="1854"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w:t>
            </w:r>
          </w:p>
        </w:tc>
        <w:tc>
          <w:tcPr>
            <w:tcW w:w="1199"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w:t>
            </w:r>
          </w:p>
        </w:tc>
        <w:tc>
          <w:tcPr>
            <w:tcW w:w="985"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69/1</w:t>
            </w:r>
          </w:p>
        </w:tc>
      </w:tr>
      <w:tr w:rsidR="00644A95" w:rsidRPr="00644A95" w:rsidTr="00644A95">
        <w:trPr>
          <w:trHeight w:val="410"/>
        </w:trPr>
        <w:tc>
          <w:tcPr>
            <w:tcW w:w="1533"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4.Аммортизация О.С</w:t>
            </w:r>
          </w:p>
        </w:tc>
        <w:tc>
          <w:tcPr>
            <w:tcW w:w="983"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w:t>
            </w:r>
          </w:p>
        </w:tc>
        <w:tc>
          <w:tcPr>
            <w:tcW w:w="1092" w:type="dxa"/>
          </w:tcPr>
          <w:p w:rsidR="00644A95" w:rsidRPr="00644A95" w:rsidRDefault="00644A95" w:rsidP="00644A95">
            <w:pPr>
              <w:spacing w:after="0" w:line="240" w:lineRule="auto"/>
              <w:rPr>
                <w:rFonts w:ascii="Calibri" w:eastAsia="Calibri" w:hAnsi="Calibri" w:cs="Times New Roman"/>
                <w:sz w:val="16"/>
                <w:szCs w:val="16"/>
                <w:lang w:eastAsia="ru-RU"/>
              </w:rPr>
            </w:pPr>
          </w:p>
        </w:tc>
        <w:tc>
          <w:tcPr>
            <w:tcW w:w="1199"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w:t>
            </w:r>
          </w:p>
        </w:tc>
        <w:tc>
          <w:tcPr>
            <w:tcW w:w="1854"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w:t>
            </w:r>
          </w:p>
        </w:tc>
        <w:tc>
          <w:tcPr>
            <w:tcW w:w="1199"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w:t>
            </w:r>
          </w:p>
        </w:tc>
        <w:tc>
          <w:tcPr>
            <w:tcW w:w="985"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02</w:t>
            </w:r>
          </w:p>
        </w:tc>
      </w:tr>
      <w:tr w:rsidR="00644A95" w:rsidRPr="00644A95" w:rsidTr="00644A95">
        <w:trPr>
          <w:trHeight w:val="522"/>
        </w:trPr>
        <w:tc>
          <w:tcPr>
            <w:tcW w:w="1533"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5.Ремонт О.С.</w:t>
            </w:r>
          </w:p>
        </w:tc>
        <w:tc>
          <w:tcPr>
            <w:tcW w:w="983"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w:t>
            </w:r>
          </w:p>
        </w:tc>
        <w:tc>
          <w:tcPr>
            <w:tcW w:w="1092"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w:t>
            </w:r>
          </w:p>
        </w:tc>
        <w:tc>
          <w:tcPr>
            <w:tcW w:w="1199"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w:t>
            </w:r>
          </w:p>
        </w:tc>
        <w:tc>
          <w:tcPr>
            <w:tcW w:w="1854"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w:t>
            </w:r>
          </w:p>
        </w:tc>
        <w:tc>
          <w:tcPr>
            <w:tcW w:w="1199"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w:t>
            </w:r>
          </w:p>
        </w:tc>
        <w:tc>
          <w:tcPr>
            <w:tcW w:w="985"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23/2</w:t>
            </w:r>
          </w:p>
        </w:tc>
      </w:tr>
      <w:tr w:rsidR="00644A95" w:rsidRPr="00644A95" w:rsidTr="00644A95">
        <w:trPr>
          <w:trHeight w:val="679"/>
        </w:trPr>
        <w:tc>
          <w:tcPr>
            <w:tcW w:w="1533"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6.Услуги вспомогательных производств</w:t>
            </w:r>
          </w:p>
        </w:tc>
        <w:tc>
          <w:tcPr>
            <w:tcW w:w="983"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w:t>
            </w:r>
          </w:p>
        </w:tc>
        <w:tc>
          <w:tcPr>
            <w:tcW w:w="1092"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w:t>
            </w:r>
          </w:p>
        </w:tc>
        <w:tc>
          <w:tcPr>
            <w:tcW w:w="1199"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w:t>
            </w:r>
          </w:p>
        </w:tc>
        <w:tc>
          <w:tcPr>
            <w:tcW w:w="1854"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w:t>
            </w:r>
          </w:p>
        </w:tc>
        <w:tc>
          <w:tcPr>
            <w:tcW w:w="1199"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w:t>
            </w:r>
          </w:p>
        </w:tc>
        <w:tc>
          <w:tcPr>
            <w:tcW w:w="985"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23</w:t>
            </w:r>
          </w:p>
        </w:tc>
      </w:tr>
      <w:tr w:rsidR="00644A95" w:rsidRPr="00644A95" w:rsidTr="00644A95">
        <w:trPr>
          <w:trHeight w:val="608"/>
        </w:trPr>
        <w:tc>
          <w:tcPr>
            <w:tcW w:w="1533"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lastRenderedPageBreak/>
              <w:t>7.Финансовые затраты</w:t>
            </w:r>
          </w:p>
        </w:tc>
        <w:tc>
          <w:tcPr>
            <w:tcW w:w="983" w:type="dxa"/>
          </w:tcPr>
          <w:p w:rsidR="00644A95" w:rsidRPr="00644A95" w:rsidRDefault="00644A95" w:rsidP="00644A95">
            <w:pPr>
              <w:spacing w:after="0" w:line="240" w:lineRule="auto"/>
              <w:rPr>
                <w:rFonts w:ascii="Calibri" w:eastAsia="Calibri" w:hAnsi="Calibri" w:cs="Times New Roman"/>
                <w:sz w:val="16"/>
                <w:szCs w:val="16"/>
                <w:lang w:eastAsia="ru-RU"/>
              </w:rPr>
            </w:pPr>
          </w:p>
        </w:tc>
        <w:tc>
          <w:tcPr>
            <w:tcW w:w="1092"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w:t>
            </w:r>
          </w:p>
        </w:tc>
        <w:tc>
          <w:tcPr>
            <w:tcW w:w="1199"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w:t>
            </w:r>
          </w:p>
        </w:tc>
        <w:tc>
          <w:tcPr>
            <w:tcW w:w="1854"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w:t>
            </w:r>
          </w:p>
        </w:tc>
        <w:tc>
          <w:tcPr>
            <w:tcW w:w="1199" w:type="dxa"/>
          </w:tcPr>
          <w:p w:rsidR="00644A95" w:rsidRPr="00644A95" w:rsidRDefault="00644A95" w:rsidP="00644A95">
            <w:pPr>
              <w:spacing w:after="0" w:line="240" w:lineRule="auto"/>
              <w:rPr>
                <w:rFonts w:ascii="Calibri" w:eastAsia="Calibri" w:hAnsi="Calibri" w:cs="Times New Roman"/>
                <w:sz w:val="16"/>
                <w:szCs w:val="16"/>
                <w:lang w:eastAsia="ru-RU"/>
              </w:rPr>
            </w:pPr>
          </w:p>
        </w:tc>
        <w:tc>
          <w:tcPr>
            <w:tcW w:w="985"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68</w:t>
            </w:r>
          </w:p>
        </w:tc>
      </w:tr>
      <w:tr w:rsidR="00644A95" w:rsidRPr="00644A95" w:rsidTr="00644A95">
        <w:trPr>
          <w:trHeight w:val="558"/>
        </w:trPr>
        <w:tc>
          <w:tcPr>
            <w:tcW w:w="1533"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8.Прочие затраты</w:t>
            </w:r>
          </w:p>
        </w:tc>
        <w:tc>
          <w:tcPr>
            <w:tcW w:w="983"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w:t>
            </w:r>
          </w:p>
        </w:tc>
        <w:tc>
          <w:tcPr>
            <w:tcW w:w="1092"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w:t>
            </w:r>
          </w:p>
        </w:tc>
        <w:tc>
          <w:tcPr>
            <w:tcW w:w="1199"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w:t>
            </w:r>
          </w:p>
        </w:tc>
        <w:tc>
          <w:tcPr>
            <w:tcW w:w="1854"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w:t>
            </w:r>
          </w:p>
        </w:tc>
        <w:tc>
          <w:tcPr>
            <w:tcW w:w="1199"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w:t>
            </w:r>
          </w:p>
        </w:tc>
        <w:tc>
          <w:tcPr>
            <w:tcW w:w="985"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91/2</w:t>
            </w:r>
          </w:p>
        </w:tc>
      </w:tr>
      <w:tr w:rsidR="00644A95" w:rsidRPr="00644A95" w:rsidTr="00644A95">
        <w:trPr>
          <w:trHeight w:val="503"/>
        </w:trPr>
        <w:tc>
          <w:tcPr>
            <w:tcW w:w="1533" w:type="dxa"/>
          </w:tcPr>
          <w:p w:rsidR="00644A95" w:rsidRPr="00644A95" w:rsidRDefault="00644A95" w:rsidP="00644A95">
            <w:pPr>
              <w:spacing w:after="0" w:line="240" w:lineRule="auto"/>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Итого</w:t>
            </w:r>
          </w:p>
        </w:tc>
        <w:tc>
          <w:tcPr>
            <w:tcW w:w="983" w:type="dxa"/>
          </w:tcPr>
          <w:p w:rsidR="00644A95" w:rsidRPr="00644A95" w:rsidRDefault="00644A95" w:rsidP="00644A95">
            <w:pPr>
              <w:spacing w:after="0" w:line="240" w:lineRule="auto"/>
              <w:rPr>
                <w:rFonts w:ascii="Calibri" w:eastAsia="Calibri" w:hAnsi="Calibri" w:cs="Times New Roman"/>
                <w:sz w:val="16"/>
                <w:szCs w:val="16"/>
                <w:lang w:eastAsia="ru-RU"/>
              </w:rPr>
            </w:pPr>
            <w:r>
              <w:rPr>
                <w:rFonts w:ascii="Calibri" w:eastAsia="Calibri" w:hAnsi="Calibri" w:cs="Times New Roman"/>
                <w:noProof/>
                <w:lang w:eastAsia="ru-RU"/>
              </w:rPr>
              <w:drawing>
                <wp:anchor distT="0" distB="0" distL="114300" distR="114300" simplePos="0" relativeHeight="251729920" behindDoc="0" locked="0" layoutInCell="1" allowOverlap="1" wp14:anchorId="44DB69E4" wp14:editId="307A2BC4">
                  <wp:simplePos x="0" y="0"/>
                  <wp:positionH relativeFrom="column">
                    <wp:posOffset>140335</wp:posOffset>
                  </wp:positionH>
                  <wp:positionV relativeFrom="paragraph">
                    <wp:posOffset>76200</wp:posOffset>
                  </wp:positionV>
                  <wp:extent cx="214630" cy="214630"/>
                  <wp:effectExtent l="0" t="0" r="0" b="0"/>
                  <wp:wrapNone/>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pic:spPr>
                      </pic:pic>
                    </a:graphicData>
                  </a:graphic>
                  <wp14:sizeRelH relativeFrom="page">
                    <wp14:pctWidth>0</wp14:pctWidth>
                  </wp14:sizeRelH>
                  <wp14:sizeRelV relativeFrom="page">
                    <wp14:pctHeight>0</wp14:pctHeight>
                  </wp14:sizeRelV>
                </wp:anchor>
              </w:drawing>
            </w:r>
          </w:p>
        </w:tc>
        <w:tc>
          <w:tcPr>
            <w:tcW w:w="1092" w:type="dxa"/>
          </w:tcPr>
          <w:p w:rsidR="00644A95" w:rsidRPr="00644A95" w:rsidRDefault="00644A95" w:rsidP="00644A95">
            <w:pPr>
              <w:spacing w:after="0" w:line="240" w:lineRule="auto"/>
              <w:rPr>
                <w:rFonts w:ascii="Calibri" w:eastAsia="Calibri" w:hAnsi="Calibri" w:cs="Times New Roman"/>
                <w:sz w:val="16"/>
                <w:szCs w:val="16"/>
                <w:lang w:eastAsia="ru-RU"/>
              </w:rPr>
            </w:pPr>
            <w:r>
              <w:rPr>
                <w:rFonts w:ascii="Calibri" w:eastAsia="Calibri" w:hAnsi="Calibri" w:cs="Times New Roman"/>
                <w:noProof/>
                <w:lang w:eastAsia="ru-RU"/>
              </w:rPr>
              <w:drawing>
                <wp:anchor distT="0" distB="0" distL="114300" distR="114300" simplePos="0" relativeHeight="251730944" behindDoc="0" locked="0" layoutInCell="1" allowOverlap="1" wp14:anchorId="59EDD32C" wp14:editId="13CB1814">
                  <wp:simplePos x="0" y="0"/>
                  <wp:positionH relativeFrom="column">
                    <wp:posOffset>168910</wp:posOffset>
                  </wp:positionH>
                  <wp:positionV relativeFrom="paragraph">
                    <wp:posOffset>76200</wp:posOffset>
                  </wp:positionV>
                  <wp:extent cx="214630" cy="214630"/>
                  <wp:effectExtent l="0" t="0" r="0" b="0"/>
                  <wp:wrapNone/>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pic:spPr>
                      </pic:pic>
                    </a:graphicData>
                  </a:graphic>
                  <wp14:sizeRelH relativeFrom="page">
                    <wp14:pctWidth>0</wp14:pctWidth>
                  </wp14:sizeRelH>
                  <wp14:sizeRelV relativeFrom="page">
                    <wp14:pctHeight>0</wp14:pctHeight>
                  </wp14:sizeRelV>
                </wp:anchor>
              </w:drawing>
            </w:r>
          </w:p>
        </w:tc>
        <w:tc>
          <w:tcPr>
            <w:tcW w:w="1199" w:type="dxa"/>
          </w:tcPr>
          <w:p w:rsidR="00644A95" w:rsidRPr="00644A95" w:rsidRDefault="00644A95" w:rsidP="00644A95">
            <w:pPr>
              <w:spacing w:after="0" w:line="240" w:lineRule="auto"/>
              <w:rPr>
                <w:rFonts w:ascii="Calibri" w:eastAsia="Calibri" w:hAnsi="Calibri" w:cs="Times New Roman"/>
                <w:sz w:val="16"/>
                <w:szCs w:val="16"/>
                <w:lang w:eastAsia="ru-RU"/>
              </w:rPr>
            </w:pPr>
            <w:r>
              <w:rPr>
                <w:rFonts w:ascii="Calibri" w:eastAsia="Calibri" w:hAnsi="Calibri" w:cs="Times New Roman"/>
                <w:noProof/>
                <w:lang w:eastAsia="ru-RU"/>
              </w:rPr>
              <w:drawing>
                <wp:anchor distT="0" distB="0" distL="114300" distR="114300" simplePos="0" relativeHeight="251731968" behindDoc="0" locked="0" layoutInCell="1" allowOverlap="1" wp14:anchorId="7167699D" wp14:editId="274BAEA3">
                  <wp:simplePos x="0" y="0"/>
                  <wp:positionH relativeFrom="column">
                    <wp:posOffset>248285</wp:posOffset>
                  </wp:positionH>
                  <wp:positionV relativeFrom="paragraph">
                    <wp:posOffset>78105</wp:posOffset>
                  </wp:positionV>
                  <wp:extent cx="214630" cy="214630"/>
                  <wp:effectExtent l="0" t="0" r="0" b="0"/>
                  <wp:wrapNone/>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pic:spPr>
                      </pic:pic>
                    </a:graphicData>
                  </a:graphic>
                  <wp14:sizeRelH relativeFrom="page">
                    <wp14:pctWidth>0</wp14:pctWidth>
                  </wp14:sizeRelH>
                  <wp14:sizeRelV relativeFrom="page">
                    <wp14:pctHeight>0</wp14:pctHeight>
                  </wp14:sizeRelV>
                </wp:anchor>
              </w:drawing>
            </w:r>
          </w:p>
        </w:tc>
        <w:tc>
          <w:tcPr>
            <w:tcW w:w="1854" w:type="dxa"/>
          </w:tcPr>
          <w:p w:rsidR="00644A95" w:rsidRPr="00644A95" w:rsidRDefault="00644A95" w:rsidP="00644A95">
            <w:pPr>
              <w:spacing w:after="0" w:line="240" w:lineRule="auto"/>
              <w:rPr>
                <w:rFonts w:ascii="Calibri" w:eastAsia="Calibri" w:hAnsi="Calibri" w:cs="Times New Roman"/>
                <w:sz w:val="16"/>
                <w:szCs w:val="16"/>
                <w:lang w:eastAsia="ru-RU"/>
              </w:rPr>
            </w:pPr>
            <w:r>
              <w:rPr>
                <w:rFonts w:ascii="Calibri" w:eastAsia="Calibri" w:hAnsi="Calibri" w:cs="Times New Roman"/>
                <w:noProof/>
                <w:lang w:eastAsia="ru-RU"/>
              </w:rPr>
              <w:drawing>
                <wp:anchor distT="0" distB="0" distL="114300" distR="114300" simplePos="0" relativeHeight="251732992" behindDoc="0" locked="0" layoutInCell="1" allowOverlap="1" wp14:anchorId="1D776DC5" wp14:editId="09BAEE25">
                  <wp:simplePos x="0" y="0"/>
                  <wp:positionH relativeFrom="column">
                    <wp:posOffset>377190</wp:posOffset>
                  </wp:positionH>
                  <wp:positionV relativeFrom="paragraph">
                    <wp:posOffset>78105</wp:posOffset>
                  </wp:positionV>
                  <wp:extent cx="214630" cy="214630"/>
                  <wp:effectExtent l="0" t="0" r="0" b="0"/>
                  <wp:wrapNone/>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pic:spPr>
                      </pic:pic>
                    </a:graphicData>
                  </a:graphic>
                  <wp14:sizeRelH relativeFrom="page">
                    <wp14:pctWidth>0</wp14:pctWidth>
                  </wp14:sizeRelH>
                  <wp14:sizeRelV relativeFrom="page">
                    <wp14:pctHeight>0</wp14:pctHeight>
                  </wp14:sizeRelV>
                </wp:anchor>
              </w:drawing>
            </w:r>
          </w:p>
        </w:tc>
        <w:tc>
          <w:tcPr>
            <w:tcW w:w="1199" w:type="dxa"/>
          </w:tcPr>
          <w:p w:rsidR="00644A95" w:rsidRPr="00644A95" w:rsidRDefault="00644A95" w:rsidP="00644A95">
            <w:pPr>
              <w:spacing w:after="0" w:line="240" w:lineRule="auto"/>
              <w:rPr>
                <w:rFonts w:ascii="Calibri" w:eastAsia="Calibri" w:hAnsi="Calibri" w:cs="Times New Roman"/>
                <w:sz w:val="16"/>
                <w:szCs w:val="16"/>
                <w:lang w:eastAsia="ru-RU"/>
              </w:rPr>
            </w:pPr>
            <w:r>
              <w:rPr>
                <w:rFonts w:ascii="Calibri" w:eastAsia="Calibri" w:hAnsi="Calibri" w:cs="Times New Roman"/>
                <w:noProof/>
                <w:lang w:eastAsia="ru-RU"/>
              </w:rPr>
              <w:drawing>
                <wp:anchor distT="0" distB="0" distL="114300" distR="114300" simplePos="0" relativeHeight="251734016" behindDoc="0" locked="0" layoutInCell="1" allowOverlap="1" wp14:anchorId="634EB12B" wp14:editId="5CEFB382">
                  <wp:simplePos x="0" y="0"/>
                  <wp:positionH relativeFrom="column">
                    <wp:posOffset>201930</wp:posOffset>
                  </wp:positionH>
                  <wp:positionV relativeFrom="paragraph">
                    <wp:posOffset>78105</wp:posOffset>
                  </wp:positionV>
                  <wp:extent cx="214630" cy="214630"/>
                  <wp:effectExtent l="0" t="0" r="0" b="0"/>
                  <wp:wrapNone/>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pic:spPr>
                      </pic:pic>
                    </a:graphicData>
                  </a:graphic>
                  <wp14:sizeRelH relativeFrom="page">
                    <wp14:pctWidth>0</wp14:pctWidth>
                  </wp14:sizeRelH>
                  <wp14:sizeRelV relativeFrom="page">
                    <wp14:pctHeight>0</wp14:pctHeight>
                  </wp14:sizeRelV>
                </wp:anchor>
              </w:drawing>
            </w:r>
          </w:p>
        </w:tc>
        <w:tc>
          <w:tcPr>
            <w:tcW w:w="985" w:type="dxa"/>
          </w:tcPr>
          <w:p w:rsidR="00644A95" w:rsidRPr="00644A95" w:rsidRDefault="00644A95" w:rsidP="00644A95">
            <w:pPr>
              <w:spacing w:after="0" w:line="240" w:lineRule="auto"/>
              <w:jc w:val="center"/>
              <w:rPr>
                <w:rFonts w:ascii="Calibri" w:eastAsia="Calibri" w:hAnsi="Calibri" w:cs="Times New Roman"/>
                <w:sz w:val="16"/>
                <w:szCs w:val="16"/>
                <w:lang w:eastAsia="ru-RU"/>
              </w:rPr>
            </w:pPr>
            <w:r w:rsidRPr="00644A95">
              <w:rPr>
                <w:rFonts w:ascii="Calibri" w:eastAsia="Calibri" w:hAnsi="Calibri" w:cs="Times New Roman"/>
                <w:sz w:val="16"/>
                <w:szCs w:val="16"/>
                <w:lang w:eastAsia="ru-RU"/>
              </w:rPr>
              <w:t>_</w:t>
            </w:r>
          </w:p>
        </w:tc>
      </w:tr>
    </w:tbl>
    <w:p w:rsidR="00644A95" w:rsidRPr="00644A95" w:rsidRDefault="00644A95" w:rsidP="00644A95">
      <w:pPr>
        <w:spacing w:after="0" w:line="360" w:lineRule="auto"/>
        <w:jc w:val="both"/>
        <w:rPr>
          <w:rFonts w:ascii="Times New Roman" w:eastAsia="Calibri" w:hAnsi="Times New Roman" w:cs="Times New Roman"/>
          <w:sz w:val="28"/>
          <w:szCs w:val="28"/>
        </w:rPr>
      </w:pPr>
    </w:p>
    <w:p w:rsidR="00644A95" w:rsidRPr="00644A95" w:rsidRDefault="00644A95" w:rsidP="00644A95">
      <w:pPr>
        <w:spacing w:after="0" w:line="360" w:lineRule="auto"/>
        <w:jc w:val="both"/>
        <w:rPr>
          <w:rFonts w:ascii="Times New Roman" w:eastAsia="Calibri" w:hAnsi="Times New Roman" w:cs="Times New Roman"/>
          <w:sz w:val="28"/>
          <w:szCs w:val="28"/>
        </w:rPr>
      </w:pPr>
    </w:p>
    <w:p w:rsidR="00644A95" w:rsidRPr="00644A95" w:rsidRDefault="00644A95" w:rsidP="00644A95">
      <w:pPr>
        <w:spacing w:after="0" w:line="360" w:lineRule="auto"/>
        <w:jc w:val="both"/>
        <w:rPr>
          <w:rFonts w:ascii="Times New Roman" w:eastAsia="Calibri" w:hAnsi="Times New Roman" w:cs="Times New Roman"/>
          <w:sz w:val="28"/>
          <w:szCs w:val="28"/>
        </w:rPr>
      </w:pPr>
    </w:p>
    <w:p w:rsidR="00644A95" w:rsidRPr="00644A95" w:rsidRDefault="00644A95" w:rsidP="00644A95">
      <w:pPr>
        <w:spacing w:after="0" w:line="240" w:lineRule="auto"/>
        <w:jc w:val="both"/>
        <w:rPr>
          <w:rFonts w:ascii="Times New Roman" w:eastAsia="Calibri" w:hAnsi="Times New Roman" w:cs="Times New Roman"/>
          <w:sz w:val="28"/>
          <w:szCs w:val="28"/>
        </w:rPr>
      </w:pPr>
    </w:p>
    <w:p w:rsidR="005E07D3" w:rsidRDefault="00644A95" w:rsidP="00644A95">
      <w:pPr>
        <w:spacing w:after="0" w:line="240" w:lineRule="auto"/>
        <w:jc w:val="both"/>
        <w:rPr>
          <w:rFonts w:ascii="Times New Roman" w:eastAsia="Calibri" w:hAnsi="Times New Roman" w:cs="Times New Roman"/>
          <w:sz w:val="28"/>
          <w:szCs w:val="28"/>
        </w:rPr>
      </w:pPr>
      <w:r w:rsidRPr="00644A95">
        <w:rPr>
          <w:rFonts w:ascii="Times New Roman" w:eastAsia="Calibri" w:hAnsi="Times New Roman" w:cs="Times New Roman"/>
          <w:sz w:val="28"/>
          <w:szCs w:val="28"/>
        </w:rPr>
        <w:t xml:space="preserve">   </w:t>
      </w:r>
    </w:p>
    <w:p w:rsidR="005E07D3" w:rsidRDefault="005E07D3" w:rsidP="00644A95">
      <w:pPr>
        <w:spacing w:after="0" w:line="240" w:lineRule="auto"/>
        <w:jc w:val="both"/>
        <w:rPr>
          <w:rFonts w:ascii="Times New Roman" w:eastAsia="Calibri" w:hAnsi="Times New Roman" w:cs="Times New Roman"/>
          <w:sz w:val="28"/>
          <w:szCs w:val="28"/>
        </w:rPr>
      </w:pPr>
    </w:p>
    <w:p w:rsidR="005E07D3" w:rsidRDefault="005E07D3" w:rsidP="00644A95">
      <w:pPr>
        <w:spacing w:after="0" w:line="240" w:lineRule="auto"/>
        <w:jc w:val="both"/>
        <w:rPr>
          <w:rFonts w:ascii="Times New Roman" w:eastAsia="Calibri" w:hAnsi="Times New Roman" w:cs="Times New Roman"/>
          <w:sz w:val="28"/>
          <w:szCs w:val="28"/>
        </w:rPr>
      </w:pPr>
    </w:p>
    <w:p w:rsidR="005E07D3" w:rsidRDefault="005E07D3" w:rsidP="00644A95">
      <w:pPr>
        <w:spacing w:after="0" w:line="240" w:lineRule="auto"/>
        <w:jc w:val="both"/>
        <w:rPr>
          <w:rFonts w:ascii="Times New Roman" w:eastAsia="Calibri" w:hAnsi="Times New Roman" w:cs="Times New Roman"/>
          <w:sz w:val="28"/>
          <w:szCs w:val="28"/>
        </w:rPr>
      </w:pPr>
    </w:p>
    <w:p w:rsidR="00644A95" w:rsidRPr="00644A95" w:rsidRDefault="00644A95" w:rsidP="005E07D3">
      <w:pPr>
        <w:spacing w:after="0" w:line="240" w:lineRule="auto"/>
        <w:ind w:firstLine="708"/>
        <w:jc w:val="both"/>
        <w:rPr>
          <w:rFonts w:ascii="Times New Roman" w:eastAsia="Calibri" w:hAnsi="Times New Roman" w:cs="Times New Roman"/>
          <w:sz w:val="28"/>
          <w:szCs w:val="28"/>
        </w:rPr>
      </w:pPr>
      <w:r w:rsidRPr="00644A95">
        <w:rPr>
          <w:rFonts w:ascii="Times New Roman" w:eastAsia="Calibri" w:hAnsi="Times New Roman" w:cs="Times New Roman"/>
          <w:sz w:val="28"/>
          <w:szCs w:val="28"/>
          <w:lang w:val="en-US"/>
        </w:rPr>
        <w:t>B</w:t>
      </w:r>
      <w:r w:rsidRPr="00644A95">
        <w:rPr>
          <w:rFonts w:ascii="Times New Roman" w:eastAsia="Calibri" w:hAnsi="Times New Roman" w:cs="Times New Roman"/>
          <w:sz w:val="28"/>
          <w:szCs w:val="28"/>
        </w:rPr>
        <w:t xml:space="preserve"> управленческом учете следует выделить два варианта ведения попроцессного метода отражения затрат: раздельный и последовательный </w:t>
      </w:r>
    </w:p>
    <w:p w:rsidR="00644A95" w:rsidRPr="00644A95" w:rsidRDefault="00644A95" w:rsidP="00644A95">
      <w:pPr>
        <w:spacing w:after="0" w:line="240" w:lineRule="auto"/>
        <w:ind w:firstLine="709"/>
        <w:jc w:val="both"/>
        <w:rPr>
          <w:rFonts w:ascii="Times New Roman" w:eastAsia="Calibri" w:hAnsi="Times New Roman" w:cs="Times New Roman"/>
          <w:sz w:val="28"/>
          <w:szCs w:val="28"/>
        </w:rPr>
      </w:pPr>
      <w:r w:rsidRPr="00644A95">
        <w:rPr>
          <w:rFonts w:ascii="Times New Roman" w:eastAsia="Calibri" w:hAnsi="Times New Roman" w:cs="Times New Roman"/>
          <w:sz w:val="28"/>
          <w:szCs w:val="28"/>
        </w:rPr>
        <w:t>Раздельный учет затрат и результатов следует организовать в овцеводстве по таким процессам как окот овец и коз  и стрижение овец. Это потому что, производимые затраты здесь являются целенаправленными и прямыми для исчисления себестоимости. Учет затрат по остальным процессам подлежат ведению по последовательному варианту, где осуществляется накопление их от процесса к процессу.</w:t>
      </w:r>
    </w:p>
    <w:p w:rsidR="00644A95" w:rsidRPr="00644A95" w:rsidRDefault="00644A95" w:rsidP="00644A95">
      <w:pPr>
        <w:spacing w:after="0" w:line="240" w:lineRule="auto"/>
        <w:ind w:firstLine="709"/>
        <w:jc w:val="both"/>
        <w:rPr>
          <w:rFonts w:ascii="Times New Roman" w:eastAsia="Calibri" w:hAnsi="Times New Roman" w:cs="Times New Roman"/>
          <w:sz w:val="28"/>
          <w:szCs w:val="28"/>
        </w:rPr>
      </w:pPr>
      <w:r w:rsidRPr="00644A95">
        <w:rPr>
          <w:rFonts w:ascii="Times New Roman" w:eastAsia="Calibri" w:hAnsi="Times New Roman" w:cs="Times New Roman"/>
          <w:sz w:val="28"/>
          <w:szCs w:val="28"/>
        </w:rPr>
        <w:t>Таким образом, при правильном определении состава процессов и работ в соответствии с технологической картой  овцеводства появляется возможность  выделения отдельных видов затрат и ведения по ним управленческого учета и результатов, что должно отразиться на улучшении информационной подготовленности, анализа текущих вложений процессов по отдельным процессам, принятия управленческих решений и эффективности деятельности.</w:t>
      </w:r>
    </w:p>
    <w:p w:rsidR="005E07D3" w:rsidRDefault="005E07D3" w:rsidP="003F2074">
      <w:pPr>
        <w:spacing w:after="0" w:line="240" w:lineRule="auto"/>
        <w:rPr>
          <w:rFonts w:ascii="Times New Roman" w:eastAsia="Calibri" w:hAnsi="Times New Roman" w:cs="Times New Roman"/>
          <w:b/>
          <w:sz w:val="28"/>
          <w:szCs w:val="28"/>
        </w:rPr>
      </w:pPr>
    </w:p>
    <w:p w:rsidR="00644A95" w:rsidRPr="00A63E09" w:rsidRDefault="00644A95" w:rsidP="00644A95">
      <w:pPr>
        <w:spacing w:after="0" w:line="240" w:lineRule="auto"/>
        <w:ind w:firstLine="709"/>
        <w:jc w:val="center"/>
        <w:rPr>
          <w:rFonts w:ascii="Times New Roman" w:eastAsia="Calibri" w:hAnsi="Times New Roman" w:cs="Times New Roman"/>
          <w:b/>
          <w:sz w:val="28"/>
          <w:szCs w:val="28"/>
        </w:rPr>
      </w:pPr>
      <w:r w:rsidRPr="00A63E09">
        <w:rPr>
          <w:rFonts w:ascii="Times New Roman" w:eastAsia="Calibri" w:hAnsi="Times New Roman" w:cs="Times New Roman"/>
          <w:b/>
          <w:sz w:val="28"/>
          <w:szCs w:val="28"/>
        </w:rPr>
        <w:t>Список литературы</w:t>
      </w:r>
    </w:p>
    <w:p w:rsidR="00644A95" w:rsidRPr="006C0780" w:rsidRDefault="00644A95" w:rsidP="00644A95">
      <w:pPr>
        <w:spacing w:after="0" w:line="240" w:lineRule="auto"/>
        <w:ind w:firstLine="709"/>
        <w:jc w:val="center"/>
        <w:rPr>
          <w:rFonts w:ascii="Times New Roman" w:eastAsia="Calibri" w:hAnsi="Times New Roman" w:cs="Times New Roman"/>
          <w:sz w:val="28"/>
          <w:szCs w:val="28"/>
        </w:rPr>
      </w:pPr>
    </w:p>
    <w:p w:rsidR="00644A95" w:rsidRPr="006C0780" w:rsidRDefault="00644A95" w:rsidP="00644A95">
      <w:pPr>
        <w:numPr>
          <w:ilvl w:val="0"/>
          <w:numId w:val="53"/>
        </w:numPr>
        <w:spacing w:after="0" w:line="240" w:lineRule="auto"/>
        <w:ind w:left="0" w:firstLine="0"/>
        <w:contextualSpacing/>
        <w:jc w:val="both"/>
        <w:rPr>
          <w:rFonts w:ascii="Times New Roman" w:eastAsia="Calibri" w:hAnsi="Times New Roman" w:cs="Times New Roman"/>
          <w:sz w:val="28"/>
          <w:szCs w:val="28"/>
        </w:rPr>
      </w:pPr>
      <w:r w:rsidRPr="006C0780">
        <w:rPr>
          <w:rFonts w:ascii="Times New Roman" w:eastAsia="Calibri" w:hAnsi="Times New Roman" w:cs="Times New Roman"/>
          <w:sz w:val="28"/>
          <w:szCs w:val="28"/>
        </w:rPr>
        <w:t>Бычкова С.М. Бухгалтерский учет в сельском хозяйстве: учеб. Пособие. Эксмо, 2008. – 400с.</w:t>
      </w:r>
    </w:p>
    <w:p w:rsidR="00644A95" w:rsidRPr="006C0780" w:rsidRDefault="00644A95" w:rsidP="00644A95">
      <w:pPr>
        <w:numPr>
          <w:ilvl w:val="0"/>
          <w:numId w:val="53"/>
        </w:numPr>
        <w:spacing w:after="0" w:line="240" w:lineRule="auto"/>
        <w:ind w:left="0" w:firstLine="0"/>
        <w:contextualSpacing/>
        <w:jc w:val="both"/>
        <w:rPr>
          <w:rFonts w:ascii="Times New Roman" w:eastAsia="Calibri" w:hAnsi="Times New Roman" w:cs="Times New Roman"/>
          <w:sz w:val="28"/>
          <w:szCs w:val="28"/>
        </w:rPr>
      </w:pPr>
      <w:r w:rsidRPr="006C0780">
        <w:rPr>
          <w:rFonts w:ascii="Times New Roman" w:eastAsia="Calibri" w:hAnsi="Times New Roman" w:cs="Times New Roman"/>
          <w:sz w:val="28"/>
          <w:szCs w:val="28"/>
        </w:rPr>
        <w:t>Ивашкевич В.Б. Бухгалтерский управленческий учет: Учеб. Для вузов. – М.: Экономист, 2004.- 618с.</w:t>
      </w:r>
    </w:p>
    <w:p w:rsidR="00644A95" w:rsidRPr="006C0780" w:rsidRDefault="00644A95" w:rsidP="00644A95">
      <w:pPr>
        <w:numPr>
          <w:ilvl w:val="0"/>
          <w:numId w:val="53"/>
        </w:numPr>
        <w:spacing w:after="0" w:line="240" w:lineRule="auto"/>
        <w:ind w:left="0" w:firstLine="0"/>
        <w:contextualSpacing/>
        <w:jc w:val="both"/>
        <w:rPr>
          <w:rFonts w:ascii="Times New Roman" w:eastAsia="Calibri" w:hAnsi="Times New Roman" w:cs="Times New Roman"/>
          <w:sz w:val="28"/>
          <w:szCs w:val="28"/>
        </w:rPr>
      </w:pPr>
      <w:r w:rsidRPr="006C0780">
        <w:rPr>
          <w:rFonts w:ascii="Times New Roman" w:eastAsia="Calibri" w:hAnsi="Times New Roman" w:cs="Times New Roman"/>
          <w:sz w:val="28"/>
          <w:szCs w:val="28"/>
        </w:rPr>
        <w:t>Мусаева А.М., Сайгидмагомедов А.М., Юсуфов А.М. Управленческий учет и калькулированние себестоимости продукции животноводства. – Махачкала, 2006 . – 132 с.</w:t>
      </w:r>
    </w:p>
    <w:p w:rsidR="00644A95" w:rsidRPr="006C0780" w:rsidRDefault="00644A95" w:rsidP="00644A95">
      <w:pPr>
        <w:numPr>
          <w:ilvl w:val="0"/>
          <w:numId w:val="53"/>
        </w:numPr>
        <w:spacing w:after="0" w:line="240" w:lineRule="auto"/>
        <w:ind w:left="0" w:firstLine="0"/>
        <w:contextualSpacing/>
        <w:jc w:val="both"/>
        <w:rPr>
          <w:rFonts w:ascii="Times New Roman" w:eastAsia="Calibri" w:hAnsi="Times New Roman" w:cs="Times New Roman"/>
          <w:sz w:val="28"/>
          <w:szCs w:val="28"/>
        </w:rPr>
      </w:pPr>
      <w:r w:rsidRPr="006C0780">
        <w:rPr>
          <w:rFonts w:ascii="Times New Roman" w:eastAsia="Calibri" w:hAnsi="Times New Roman" w:cs="Times New Roman"/>
          <w:sz w:val="28"/>
          <w:szCs w:val="28"/>
        </w:rPr>
        <w:t>Соколов В.Я. Управленческий учет: учебник – М.: ИНФРА –М, 2011. – 720 с.</w:t>
      </w:r>
    </w:p>
    <w:p w:rsidR="00644A95" w:rsidRDefault="00644A95" w:rsidP="00644A95">
      <w:pPr>
        <w:numPr>
          <w:ilvl w:val="0"/>
          <w:numId w:val="53"/>
        </w:numPr>
        <w:spacing w:after="0" w:line="240" w:lineRule="auto"/>
        <w:ind w:left="0" w:firstLine="0"/>
        <w:contextualSpacing/>
        <w:jc w:val="both"/>
        <w:rPr>
          <w:rFonts w:ascii="Times New Roman" w:eastAsia="Calibri" w:hAnsi="Times New Roman" w:cs="Times New Roman"/>
          <w:sz w:val="28"/>
          <w:szCs w:val="28"/>
        </w:rPr>
      </w:pPr>
      <w:r w:rsidRPr="006C0780">
        <w:rPr>
          <w:rFonts w:ascii="Times New Roman" w:eastAsia="Calibri" w:hAnsi="Times New Roman" w:cs="Times New Roman"/>
          <w:sz w:val="28"/>
          <w:szCs w:val="28"/>
        </w:rPr>
        <w:t>Юсуфов А.М., Исмаилов М.И., Оруджева З.А. О повышение роли амортизации в воспроизводстве основного капитала сельскохозяйственной организаций //Бухучет в сельском хозяйстве, 2016, № 10</w:t>
      </w:r>
      <w:r w:rsidR="00FA2211">
        <w:rPr>
          <w:rFonts w:ascii="Times New Roman" w:eastAsia="Calibri" w:hAnsi="Times New Roman" w:cs="Times New Roman"/>
          <w:sz w:val="28"/>
          <w:szCs w:val="28"/>
        </w:rPr>
        <w:t>.</w:t>
      </w:r>
    </w:p>
    <w:p w:rsidR="006C0780" w:rsidRPr="003205CE" w:rsidRDefault="00FA2211" w:rsidP="003205CE">
      <w:pPr>
        <w:numPr>
          <w:ilvl w:val="0"/>
          <w:numId w:val="53"/>
        </w:numPr>
        <w:spacing w:after="0" w:line="240" w:lineRule="auto"/>
        <w:ind w:left="0" w:firstLine="0"/>
        <w:contextualSpacing/>
        <w:jc w:val="both"/>
        <w:rPr>
          <w:rFonts w:ascii="Times New Roman" w:eastAsia="Calibri" w:hAnsi="Times New Roman" w:cs="Times New Roman"/>
          <w:sz w:val="28"/>
          <w:szCs w:val="28"/>
        </w:rPr>
      </w:pPr>
      <w:r w:rsidRPr="00FA2211">
        <w:rPr>
          <w:rFonts w:ascii="Times New Roman" w:eastAsia="Times New Roman" w:hAnsi="Times New Roman" w:cs="Times New Roman"/>
          <w:iCs/>
          <w:sz w:val="28"/>
          <w:szCs w:val="28"/>
          <w:lang w:eastAsia="ru-RU"/>
        </w:rPr>
        <w:t xml:space="preserve">Мукаилов М.Д., Курбанов К.К. </w:t>
      </w:r>
      <w:hyperlink r:id="rId128" w:history="1">
        <w:r w:rsidRPr="00FA2211">
          <w:rPr>
            <w:rFonts w:ascii="Times New Roman" w:eastAsia="Times New Roman" w:hAnsi="Times New Roman" w:cs="Times New Roman"/>
            <w:bCs/>
            <w:sz w:val="28"/>
            <w:szCs w:val="28"/>
            <w:lang w:eastAsia="ru-RU"/>
          </w:rPr>
          <w:t>Проблемы и приоритетные направления развития интеграционных процессов в агропромышленном комплексе Республики Дагестан</w:t>
        </w:r>
      </w:hyperlink>
      <w:r w:rsidRPr="00FA2211">
        <w:rPr>
          <w:rFonts w:ascii="Times New Roman" w:eastAsia="Times New Roman" w:hAnsi="Times New Roman" w:cs="Times New Roman"/>
          <w:bCs/>
          <w:sz w:val="28"/>
          <w:szCs w:val="28"/>
          <w:lang w:eastAsia="ru-RU"/>
        </w:rPr>
        <w:t xml:space="preserve"> / /</w:t>
      </w:r>
      <w:hyperlink r:id="rId129" w:history="1">
        <w:r w:rsidRPr="00FA2211">
          <w:rPr>
            <w:rFonts w:ascii="Times New Roman" w:eastAsia="Times New Roman" w:hAnsi="Times New Roman" w:cs="Times New Roman"/>
            <w:sz w:val="28"/>
            <w:szCs w:val="28"/>
            <w:lang w:eastAsia="ru-RU"/>
          </w:rPr>
          <w:t>Проблемы развития АПК региона</w:t>
        </w:r>
      </w:hyperlink>
      <w:r w:rsidRPr="00FA2211">
        <w:rPr>
          <w:rFonts w:ascii="Times New Roman" w:eastAsia="Times New Roman" w:hAnsi="Times New Roman" w:cs="Times New Roman"/>
          <w:sz w:val="28"/>
          <w:szCs w:val="28"/>
          <w:lang w:eastAsia="ru-RU"/>
        </w:rPr>
        <w:t>. 2017. Т. 32. </w:t>
      </w:r>
      <w:hyperlink r:id="rId130" w:history="1">
        <w:r w:rsidRPr="00FA2211">
          <w:rPr>
            <w:rFonts w:ascii="Times New Roman" w:eastAsia="Times New Roman" w:hAnsi="Times New Roman" w:cs="Times New Roman"/>
            <w:sz w:val="28"/>
            <w:szCs w:val="28"/>
            <w:lang w:eastAsia="ru-RU"/>
          </w:rPr>
          <w:t>№ 4 (32)</w:t>
        </w:r>
      </w:hyperlink>
      <w:r w:rsidRPr="00FA2211">
        <w:rPr>
          <w:rFonts w:ascii="Times New Roman" w:eastAsia="Times New Roman" w:hAnsi="Times New Roman" w:cs="Times New Roman"/>
          <w:sz w:val="28"/>
          <w:szCs w:val="28"/>
          <w:lang w:eastAsia="ru-RU"/>
        </w:rPr>
        <w:t>. С. 176-182.</w:t>
      </w:r>
    </w:p>
    <w:p w:rsidR="003F2074" w:rsidRDefault="003F2074" w:rsidP="00644A95">
      <w:pPr>
        <w:spacing w:after="0" w:line="240" w:lineRule="auto"/>
        <w:ind w:firstLine="709"/>
        <w:jc w:val="both"/>
        <w:rPr>
          <w:rFonts w:ascii="Times New Roman" w:eastAsia="Calibri" w:hAnsi="Times New Roman" w:cs="Times New Roman"/>
          <w:b/>
          <w:sz w:val="28"/>
          <w:szCs w:val="28"/>
        </w:rPr>
      </w:pPr>
    </w:p>
    <w:p w:rsidR="00644A95" w:rsidRDefault="00D950D5" w:rsidP="00644A95">
      <w:pPr>
        <w:spacing w:after="0" w:line="240" w:lineRule="auto"/>
        <w:ind w:firstLine="709"/>
        <w:jc w:val="both"/>
        <w:rPr>
          <w:rFonts w:ascii="Times New Roman" w:eastAsia="Calibri" w:hAnsi="Times New Roman" w:cs="Times New Roman"/>
          <w:b/>
          <w:sz w:val="28"/>
          <w:szCs w:val="28"/>
        </w:rPr>
      </w:pPr>
      <w:r w:rsidRPr="00D950D5">
        <w:rPr>
          <w:rFonts w:ascii="Times New Roman" w:eastAsia="Calibri" w:hAnsi="Times New Roman" w:cs="Times New Roman"/>
          <w:b/>
          <w:sz w:val="28"/>
          <w:szCs w:val="28"/>
        </w:rPr>
        <w:lastRenderedPageBreak/>
        <w:t>УДК 330</w:t>
      </w:r>
    </w:p>
    <w:p w:rsidR="00A63E09" w:rsidRPr="00A63E09" w:rsidRDefault="00A63E09" w:rsidP="00A63E09">
      <w:pPr>
        <w:spacing w:after="0" w:line="240" w:lineRule="auto"/>
        <w:ind w:firstLine="709"/>
        <w:jc w:val="both"/>
        <w:rPr>
          <w:rFonts w:ascii="Times New Roman" w:eastAsia="Calibri" w:hAnsi="Times New Roman" w:cs="Times New Roman"/>
          <w:b/>
          <w:bCs/>
          <w:sz w:val="28"/>
          <w:szCs w:val="28"/>
          <w:lang w:val="x-none"/>
        </w:rPr>
      </w:pPr>
      <w:bookmarkStart w:id="206" w:name="_Toc533433002"/>
      <w:r w:rsidRPr="00A63E09">
        <w:rPr>
          <w:rFonts w:ascii="Times New Roman" w:eastAsia="Calibri" w:hAnsi="Times New Roman" w:cs="Times New Roman"/>
          <w:b/>
          <w:bCs/>
          <w:sz w:val="28"/>
          <w:szCs w:val="28"/>
          <w:lang w:val="x-none"/>
        </w:rPr>
        <w:t>АНАЛИЗ СОБСТВЕННОГО КАПИТАЛА ПРЕДПРИЯТИЯ</w:t>
      </w:r>
      <w:bookmarkEnd w:id="206"/>
    </w:p>
    <w:p w:rsidR="00A63E09" w:rsidRDefault="00A63E09" w:rsidP="00A63E09">
      <w:pPr>
        <w:spacing w:after="0" w:line="240" w:lineRule="auto"/>
        <w:ind w:firstLine="709"/>
        <w:jc w:val="both"/>
        <w:rPr>
          <w:rFonts w:ascii="Times New Roman" w:eastAsia="Calibri" w:hAnsi="Times New Roman" w:cs="Times New Roman"/>
          <w:bCs/>
          <w:i/>
          <w:sz w:val="28"/>
          <w:szCs w:val="28"/>
        </w:rPr>
      </w:pPr>
      <w:bookmarkStart w:id="207" w:name="_Toc533433003"/>
    </w:p>
    <w:p w:rsidR="00A63E09" w:rsidRPr="003A02DA" w:rsidRDefault="003A02DA" w:rsidP="00A63E09">
      <w:pPr>
        <w:spacing w:after="0" w:line="240" w:lineRule="auto"/>
        <w:ind w:firstLine="709"/>
        <w:jc w:val="both"/>
        <w:rPr>
          <w:rFonts w:ascii="Times New Roman" w:eastAsia="Calibri" w:hAnsi="Times New Roman" w:cs="Times New Roman"/>
          <w:b/>
          <w:bCs/>
          <w:sz w:val="28"/>
          <w:szCs w:val="28"/>
          <w:lang w:val="x-none"/>
        </w:rPr>
      </w:pPr>
      <w:r w:rsidRPr="003A02DA">
        <w:rPr>
          <w:rFonts w:ascii="Times New Roman" w:eastAsia="Calibri" w:hAnsi="Times New Roman" w:cs="Times New Roman"/>
          <w:b/>
          <w:bCs/>
          <w:sz w:val="28"/>
          <w:szCs w:val="28"/>
          <w:lang w:val="x-none"/>
        </w:rPr>
        <w:t>Д.</w:t>
      </w:r>
      <w:r w:rsidRPr="003A02DA">
        <w:rPr>
          <w:rFonts w:ascii="Times New Roman" w:eastAsia="Calibri" w:hAnsi="Times New Roman" w:cs="Times New Roman"/>
          <w:b/>
          <w:bCs/>
          <w:sz w:val="28"/>
          <w:szCs w:val="28"/>
        </w:rPr>
        <w:t xml:space="preserve"> </w:t>
      </w:r>
      <w:r w:rsidR="00A63E09" w:rsidRPr="003A02DA">
        <w:rPr>
          <w:rFonts w:ascii="Times New Roman" w:eastAsia="Calibri" w:hAnsi="Times New Roman" w:cs="Times New Roman"/>
          <w:b/>
          <w:bCs/>
          <w:sz w:val="28"/>
          <w:szCs w:val="28"/>
          <w:lang w:val="x-none"/>
        </w:rPr>
        <w:t>Якубова, студентка 4</w:t>
      </w:r>
      <w:r w:rsidR="00034F09" w:rsidRPr="003A02DA">
        <w:rPr>
          <w:rFonts w:ascii="Times New Roman" w:eastAsia="Calibri" w:hAnsi="Times New Roman" w:cs="Times New Roman"/>
          <w:b/>
          <w:bCs/>
          <w:sz w:val="28"/>
          <w:szCs w:val="28"/>
        </w:rPr>
        <w:t xml:space="preserve"> </w:t>
      </w:r>
      <w:r w:rsidR="00A63E09" w:rsidRPr="003A02DA">
        <w:rPr>
          <w:rFonts w:ascii="Times New Roman" w:eastAsia="Calibri" w:hAnsi="Times New Roman" w:cs="Times New Roman"/>
          <w:b/>
          <w:bCs/>
          <w:sz w:val="28"/>
          <w:szCs w:val="28"/>
          <w:lang w:val="x-none"/>
        </w:rPr>
        <w:t xml:space="preserve">курса </w:t>
      </w:r>
      <w:bookmarkEnd w:id="207"/>
    </w:p>
    <w:p w:rsidR="00034F09" w:rsidRPr="003A02DA" w:rsidRDefault="003A02DA" w:rsidP="003A02DA">
      <w:pPr>
        <w:spacing w:after="0" w:line="240" w:lineRule="auto"/>
        <w:ind w:firstLine="709"/>
        <w:jc w:val="both"/>
        <w:rPr>
          <w:rFonts w:ascii="Times New Roman" w:eastAsia="Calibri" w:hAnsi="Times New Roman" w:cs="Times New Roman"/>
          <w:b/>
          <w:bCs/>
          <w:sz w:val="28"/>
          <w:szCs w:val="28"/>
        </w:rPr>
      </w:pPr>
      <w:bookmarkStart w:id="208" w:name="_Toc533433004"/>
      <w:r w:rsidRPr="003A02DA">
        <w:rPr>
          <w:rFonts w:ascii="Times New Roman" w:eastAsia="Calibri" w:hAnsi="Times New Roman" w:cs="Times New Roman"/>
          <w:b/>
          <w:bCs/>
          <w:sz w:val="28"/>
          <w:szCs w:val="28"/>
          <w:lang w:val="x-none"/>
        </w:rPr>
        <w:t>Ж.Б.</w:t>
      </w:r>
      <w:r w:rsidRPr="003A02DA">
        <w:rPr>
          <w:rFonts w:ascii="Times New Roman" w:eastAsia="Calibri" w:hAnsi="Times New Roman" w:cs="Times New Roman"/>
          <w:b/>
          <w:bCs/>
          <w:sz w:val="28"/>
          <w:szCs w:val="28"/>
        </w:rPr>
        <w:t xml:space="preserve"> </w:t>
      </w:r>
      <w:r w:rsidR="00034F09" w:rsidRPr="003A02DA">
        <w:rPr>
          <w:rFonts w:ascii="Times New Roman" w:eastAsia="Calibri" w:hAnsi="Times New Roman" w:cs="Times New Roman"/>
          <w:b/>
          <w:bCs/>
          <w:sz w:val="28"/>
          <w:szCs w:val="28"/>
          <w:lang w:val="x-none"/>
        </w:rPr>
        <w:t>Рабаданова,</w:t>
      </w:r>
      <w:r w:rsidR="00A63E09" w:rsidRPr="003A02DA">
        <w:rPr>
          <w:rFonts w:ascii="Times New Roman" w:eastAsia="Calibri" w:hAnsi="Times New Roman" w:cs="Times New Roman"/>
          <w:b/>
          <w:bCs/>
          <w:sz w:val="28"/>
          <w:szCs w:val="28"/>
          <w:lang w:val="x-none"/>
        </w:rPr>
        <w:t xml:space="preserve"> к.э.н, доцент </w:t>
      </w:r>
    </w:p>
    <w:p w:rsidR="00034F09" w:rsidRPr="003A02DA" w:rsidRDefault="00A63E09" w:rsidP="00A63E09">
      <w:pPr>
        <w:spacing w:after="0" w:line="240" w:lineRule="auto"/>
        <w:ind w:firstLine="709"/>
        <w:jc w:val="both"/>
        <w:rPr>
          <w:rFonts w:ascii="Times New Roman" w:eastAsia="Calibri" w:hAnsi="Times New Roman" w:cs="Times New Roman"/>
          <w:b/>
          <w:bCs/>
          <w:sz w:val="28"/>
          <w:szCs w:val="28"/>
        </w:rPr>
      </w:pPr>
      <w:r w:rsidRPr="003A02DA">
        <w:rPr>
          <w:rFonts w:ascii="Times New Roman" w:eastAsia="Calibri" w:hAnsi="Times New Roman" w:cs="Times New Roman"/>
          <w:b/>
          <w:bCs/>
          <w:sz w:val="28"/>
          <w:szCs w:val="28"/>
          <w:lang w:val="x-none"/>
        </w:rPr>
        <w:t>ФГБОУ ВО «Дагестанский государственный университет»</w:t>
      </w:r>
      <w:r w:rsidRPr="003A02DA">
        <w:rPr>
          <w:rFonts w:ascii="Times New Roman" w:eastAsia="Calibri" w:hAnsi="Times New Roman" w:cs="Times New Roman"/>
          <w:b/>
          <w:bCs/>
          <w:sz w:val="28"/>
          <w:szCs w:val="28"/>
        </w:rPr>
        <w:t xml:space="preserve">, </w:t>
      </w:r>
    </w:p>
    <w:p w:rsidR="00A63E09" w:rsidRPr="003A02DA" w:rsidRDefault="003A02DA" w:rsidP="00A63E09">
      <w:pPr>
        <w:spacing w:after="0" w:line="240" w:lineRule="auto"/>
        <w:ind w:firstLine="709"/>
        <w:jc w:val="both"/>
        <w:rPr>
          <w:rFonts w:ascii="Times New Roman" w:eastAsia="Calibri" w:hAnsi="Times New Roman" w:cs="Times New Roman"/>
          <w:b/>
          <w:bCs/>
          <w:iCs/>
          <w:sz w:val="28"/>
          <w:szCs w:val="28"/>
          <w:lang w:val="x-none"/>
        </w:rPr>
      </w:pPr>
      <w:r w:rsidRPr="003A02DA">
        <w:rPr>
          <w:rFonts w:ascii="Times New Roman" w:eastAsia="Calibri" w:hAnsi="Times New Roman" w:cs="Times New Roman"/>
          <w:b/>
          <w:bCs/>
          <w:sz w:val="28"/>
          <w:szCs w:val="28"/>
        </w:rPr>
        <w:t xml:space="preserve">РД, </w:t>
      </w:r>
      <w:r w:rsidR="00A63E09" w:rsidRPr="003A02DA">
        <w:rPr>
          <w:rFonts w:ascii="Times New Roman" w:eastAsia="Calibri" w:hAnsi="Times New Roman" w:cs="Times New Roman"/>
          <w:b/>
          <w:bCs/>
          <w:sz w:val="28"/>
          <w:szCs w:val="28"/>
          <w:lang w:val="x-none"/>
        </w:rPr>
        <w:t>г. Махачкала</w:t>
      </w:r>
      <w:bookmarkEnd w:id="208"/>
    </w:p>
    <w:p w:rsidR="00A63E09" w:rsidRPr="00034F09" w:rsidRDefault="00A63E09" w:rsidP="00644A95">
      <w:pPr>
        <w:spacing w:after="0" w:line="240" w:lineRule="auto"/>
        <w:ind w:firstLine="709"/>
        <w:jc w:val="both"/>
        <w:rPr>
          <w:rFonts w:ascii="Times New Roman" w:eastAsia="Calibri" w:hAnsi="Times New Roman" w:cs="Times New Roman"/>
          <w:b/>
          <w:sz w:val="28"/>
          <w:szCs w:val="28"/>
        </w:rPr>
      </w:pP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b/>
          <w:color w:val="000000"/>
          <w:sz w:val="28"/>
          <w:szCs w:val="24"/>
          <w:lang w:eastAsia="ru-RU"/>
        </w:rPr>
        <w:t xml:space="preserve">Аннотация: </w:t>
      </w:r>
      <w:r w:rsidRPr="00D950D5">
        <w:rPr>
          <w:rFonts w:ascii="Times New Roman" w:eastAsia="Arial Unicode MS" w:hAnsi="Times New Roman" w:cs="Times New Roman"/>
          <w:color w:val="000000"/>
          <w:sz w:val="28"/>
          <w:szCs w:val="24"/>
          <w:lang w:eastAsia="ru-RU"/>
        </w:rPr>
        <w:t>в данной статье проводятся теоретические и практические исследования собственного капитала предприятия. Кроме того, в данной статье проводятся расчеты оценочных показателей эффективности собственного капитала, выраженных через рентабельность и иные показатели на примере сельскохозяйственного предприятия. Также в данной статье предлагаются определенные мероприятия по повышению эффективности собственного капитала предприятия.</w:t>
      </w: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b/>
          <w:color w:val="000000"/>
          <w:sz w:val="28"/>
          <w:szCs w:val="24"/>
          <w:lang w:eastAsia="ru-RU"/>
        </w:rPr>
        <w:t>Ключевые слова:</w:t>
      </w:r>
      <w:r w:rsidRPr="00D950D5">
        <w:rPr>
          <w:rFonts w:ascii="Times New Roman" w:eastAsia="Arial Unicode MS" w:hAnsi="Times New Roman" w:cs="Times New Roman"/>
          <w:color w:val="000000"/>
          <w:sz w:val="28"/>
          <w:szCs w:val="24"/>
          <w:lang w:eastAsia="ru-RU"/>
        </w:rPr>
        <w:t xml:space="preserve"> капитал, собственный капитал, собственные средства, рентабельность, резерв.</w:t>
      </w:r>
    </w:p>
    <w:p w:rsidR="006C0780" w:rsidRPr="00CA5F76" w:rsidRDefault="006C0780" w:rsidP="00D950D5">
      <w:pPr>
        <w:spacing w:after="0" w:line="240" w:lineRule="auto"/>
        <w:ind w:firstLine="720"/>
        <w:jc w:val="both"/>
        <w:rPr>
          <w:rFonts w:ascii="Times New Roman" w:eastAsia="Arial Unicode MS" w:hAnsi="Times New Roman" w:cs="Times New Roman"/>
          <w:b/>
          <w:color w:val="000000"/>
          <w:sz w:val="28"/>
          <w:szCs w:val="24"/>
          <w:lang w:eastAsia="ru-RU"/>
        </w:rPr>
      </w:pPr>
    </w:p>
    <w:p w:rsidR="00D950D5" w:rsidRPr="006C0780" w:rsidRDefault="00D950D5" w:rsidP="00D950D5">
      <w:pPr>
        <w:spacing w:after="0" w:line="240" w:lineRule="auto"/>
        <w:ind w:firstLine="720"/>
        <w:jc w:val="both"/>
        <w:rPr>
          <w:rFonts w:ascii="Times New Roman" w:eastAsia="Arial Unicode MS" w:hAnsi="Times New Roman" w:cs="Times New Roman"/>
          <w:i/>
          <w:color w:val="000000"/>
          <w:sz w:val="28"/>
          <w:szCs w:val="24"/>
          <w:lang w:val="en-US" w:eastAsia="ru-RU"/>
        </w:rPr>
      </w:pPr>
      <w:r w:rsidRPr="006C0780">
        <w:rPr>
          <w:rFonts w:ascii="Times New Roman" w:eastAsia="Arial Unicode MS" w:hAnsi="Times New Roman" w:cs="Times New Roman"/>
          <w:b/>
          <w:i/>
          <w:color w:val="000000"/>
          <w:sz w:val="28"/>
          <w:szCs w:val="24"/>
          <w:lang w:val="en-US" w:eastAsia="ru-RU"/>
        </w:rPr>
        <w:t>Annotation:</w:t>
      </w:r>
      <w:r w:rsidRPr="006C0780">
        <w:rPr>
          <w:rFonts w:ascii="Times New Roman" w:eastAsia="Arial Unicode MS" w:hAnsi="Times New Roman" w:cs="Times New Roman"/>
          <w:i/>
          <w:color w:val="000000"/>
          <w:sz w:val="28"/>
          <w:szCs w:val="24"/>
          <w:lang w:val="en-US" w:eastAsia="ru-RU"/>
        </w:rPr>
        <w:t xml:space="preserve"> this article conducts theoretical and practical studies of the company's own capital. In addition, this article calculates estimated indicators of the effectiveness of equity capital, expressed through profitability and other indicators on the example of an agricultural enterprise. This article also suggests certain measures to improve the efficiency of the company's own capital.</w:t>
      </w:r>
    </w:p>
    <w:p w:rsidR="00D950D5" w:rsidRPr="006C0780" w:rsidRDefault="00D950D5" w:rsidP="00D950D5">
      <w:pPr>
        <w:spacing w:after="0" w:line="240" w:lineRule="auto"/>
        <w:ind w:firstLine="720"/>
        <w:jc w:val="both"/>
        <w:rPr>
          <w:rFonts w:ascii="Times New Roman" w:eastAsia="Arial Unicode MS" w:hAnsi="Times New Roman" w:cs="Times New Roman"/>
          <w:i/>
          <w:color w:val="000000"/>
          <w:sz w:val="28"/>
          <w:szCs w:val="24"/>
          <w:lang w:val="en-US" w:eastAsia="ru-RU"/>
        </w:rPr>
      </w:pPr>
      <w:r w:rsidRPr="006C0780">
        <w:rPr>
          <w:rFonts w:ascii="Times New Roman" w:eastAsia="Arial Unicode MS" w:hAnsi="Times New Roman" w:cs="Times New Roman"/>
          <w:b/>
          <w:i/>
          <w:color w:val="000000"/>
          <w:sz w:val="28"/>
          <w:szCs w:val="24"/>
          <w:lang w:val="en-US" w:eastAsia="ru-RU"/>
        </w:rPr>
        <w:t>Keywords:</w:t>
      </w:r>
      <w:r w:rsidRPr="006C0780">
        <w:rPr>
          <w:rFonts w:ascii="Times New Roman" w:eastAsia="Arial Unicode MS" w:hAnsi="Times New Roman" w:cs="Times New Roman"/>
          <w:i/>
          <w:color w:val="000000"/>
          <w:sz w:val="28"/>
          <w:szCs w:val="24"/>
          <w:lang w:val="en-US" w:eastAsia="ru-RU"/>
        </w:rPr>
        <w:t xml:space="preserve"> capital, equity, equity, profitability, reserve.</w:t>
      </w:r>
    </w:p>
    <w:p w:rsidR="00D950D5" w:rsidRPr="006C0780" w:rsidRDefault="00D950D5" w:rsidP="00D950D5">
      <w:pPr>
        <w:spacing w:after="0" w:line="240" w:lineRule="auto"/>
        <w:ind w:firstLine="720"/>
        <w:jc w:val="both"/>
        <w:rPr>
          <w:rFonts w:ascii="Times New Roman" w:eastAsia="Arial Unicode MS" w:hAnsi="Times New Roman" w:cs="Times New Roman"/>
          <w:i/>
          <w:color w:val="000000"/>
          <w:sz w:val="28"/>
          <w:szCs w:val="24"/>
          <w:lang w:val="en-US" w:eastAsia="ru-RU"/>
        </w:rPr>
      </w:pP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color w:val="000000"/>
          <w:sz w:val="28"/>
          <w:szCs w:val="24"/>
          <w:lang w:eastAsia="ru-RU"/>
        </w:rPr>
        <w:t>В современных экономических условиях стремление предприятий к росту благосостояния способствует все большей концентрации внимания на управлении источниками финансирования коммерческой деятельности, в том числе такой их важной составляющей как собственный капитал.[2, с.17]</w:t>
      </w: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color w:val="000000"/>
          <w:sz w:val="28"/>
          <w:szCs w:val="24"/>
          <w:lang w:eastAsia="ru-RU"/>
        </w:rPr>
        <w:t xml:space="preserve">Собственный капитал – средства, вложенные собственниками предприятия в момент его создания и сформировавшиеся в процессе накопления доходов и результатов собственной деятельности. </w:t>
      </w: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color w:val="000000"/>
          <w:sz w:val="28"/>
          <w:szCs w:val="24"/>
          <w:lang w:eastAsia="ru-RU"/>
        </w:rPr>
        <w:t xml:space="preserve">Согласно российским стандартам бухгалтерской отчетности к собственному капиталу относятся: </w:t>
      </w: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color w:val="000000"/>
          <w:sz w:val="28"/>
          <w:szCs w:val="24"/>
          <w:lang w:eastAsia="ru-RU"/>
        </w:rPr>
        <w:t xml:space="preserve">- уставный капитал; </w:t>
      </w: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color w:val="000000"/>
          <w:sz w:val="28"/>
          <w:szCs w:val="24"/>
          <w:lang w:eastAsia="ru-RU"/>
        </w:rPr>
        <w:t xml:space="preserve">- резервный капитал; </w:t>
      </w: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color w:val="000000"/>
          <w:sz w:val="28"/>
          <w:szCs w:val="24"/>
          <w:lang w:eastAsia="ru-RU"/>
        </w:rPr>
        <w:t xml:space="preserve">- добавочный капитал; </w:t>
      </w: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color w:val="000000"/>
          <w:sz w:val="28"/>
          <w:szCs w:val="24"/>
          <w:lang w:eastAsia="ru-RU"/>
        </w:rPr>
        <w:t xml:space="preserve">- нераспределенная прибыль; </w:t>
      </w: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color w:val="000000"/>
          <w:sz w:val="28"/>
          <w:szCs w:val="24"/>
          <w:lang w:eastAsia="ru-RU"/>
        </w:rPr>
        <w:t xml:space="preserve">- целевое финансирование. </w:t>
      </w: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color w:val="000000"/>
          <w:sz w:val="28"/>
          <w:szCs w:val="24"/>
          <w:lang w:eastAsia="ru-RU"/>
        </w:rPr>
        <w:t>Информация о собственном капитале обязательно отражается в финансовой отчетности предприятия. Величина и изменение собственного капитала являются важной характеристикой финансового состояния предприятия. [1, с.51]</w:t>
      </w: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color w:val="000000"/>
          <w:sz w:val="28"/>
          <w:szCs w:val="24"/>
          <w:lang w:eastAsia="ru-RU"/>
        </w:rPr>
        <w:lastRenderedPageBreak/>
        <w:t>Для принятия обоснованных управленческих решений, касающихся формирования и размещения собственного капитала, необходимо своевременно проводить оценку эффективности его использования. Оптимально сформированная структура капитала предприятия повышает инвестиционную привлекательность, обеспечивает финансовую устойчивость, приводит к снижению финансовых рисков. [3, с.14]</w:t>
      </w: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color w:val="000000"/>
          <w:sz w:val="28"/>
          <w:szCs w:val="24"/>
          <w:lang w:eastAsia="ru-RU"/>
        </w:rPr>
        <w:t>Главным показателем эффективности использования собственного капитала является рентабельность собственного капитала. Данный показатель характеризует доходность вложений собственников предприятия.</w:t>
      </w: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color w:val="000000"/>
          <w:sz w:val="28"/>
          <w:szCs w:val="24"/>
          <w:lang w:eastAsia="ru-RU"/>
        </w:rPr>
        <w:t>Его анализ важен не только для собственников с точки зрения принятия решений о развитии предприятия, но и для инвесторов с целью оценки инвестиционной привлекательности предприятия.[1, с.53]</w:t>
      </w: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color w:val="000000"/>
          <w:sz w:val="28"/>
          <w:szCs w:val="24"/>
          <w:lang w:eastAsia="ru-RU"/>
        </w:rPr>
        <w:t>Метод исследования путем разложения и расчленения сложных предметов и явлений на составные части, сопоставление этих частей и установление между ними связей и взаимосвязей называется анализом. Финансовый анализ -это изучение результатов деятельности предприятия на основе данных учета, отчетности и другой информации.</w:t>
      </w: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color w:val="000000"/>
          <w:sz w:val="28"/>
          <w:szCs w:val="24"/>
          <w:lang w:eastAsia="ru-RU"/>
        </w:rPr>
        <w:t>Основными целями анализа собственного капитала являются:</w:t>
      </w: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color w:val="000000"/>
          <w:sz w:val="28"/>
          <w:szCs w:val="24"/>
          <w:lang w:eastAsia="ru-RU"/>
        </w:rPr>
        <w:t>-выявление основных источников формирования собственного капитала и определение последствий их изменения для финансовой устойчивости предприятия;</w:t>
      </w: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color w:val="000000"/>
          <w:sz w:val="28"/>
          <w:szCs w:val="24"/>
          <w:lang w:eastAsia="ru-RU"/>
        </w:rPr>
        <w:t>-определение правовых, договорных и финансовых ограничений в распоряжении текущей и не распределенной прибылью;</w:t>
      </w: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color w:val="000000"/>
          <w:sz w:val="28"/>
          <w:szCs w:val="24"/>
          <w:lang w:eastAsia="ru-RU"/>
        </w:rPr>
        <w:t>-оценка приоритетности прав получения дивидендов;</w:t>
      </w: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color w:val="000000"/>
          <w:sz w:val="28"/>
          <w:szCs w:val="24"/>
          <w:lang w:eastAsia="ru-RU"/>
        </w:rPr>
        <w:t>-выявление приоритетности прав собственников при ликвидации предприятия.</w:t>
      </w: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color w:val="000000"/>
          <w:sz w:val="28"/>
          <w:szCs w:val="24"/>
          <w:lang w:eastAsia="ru-RU"/>
        </w:rPr>
        <w:t>Оценка собственного капитала производится с использованием следующих коэффициентов, представленных в таблице 1.</w:t>
      </w:r>
    </w:p>
    <w:p w:rsidR="00D950D5" w:rsidRPr="00D950D5" w:rsidRDefault="00D950D5" w:rsidP="00D950D5">
      <w:pPr>
        <w:spacing w:after="0" w:line="240" w:lineRule="auto"/>
        <w:ind w:firstLine="720"/>
        <w:jc w:val="center"/>
        <w:rPr>
          <w:rFonts w:ascii="Times New Roman" w:eastAsia="Arial Unicode MS" w:hAnsi="Times New Roman" w:cs="Times New Roman"/>
          <w:color w:val="000000"/>
          <w:sz w:val="28"/>
          <w:szCs w:val="24"/>
          <w:lang w:eastAsia="ru-RU"/>
        </w:rPr>
      </w:pPr>
    </w:p>
    <w:p w:rsidR="00D950D5" w:rsidRPr="00D950D5" w:rsidRDefault="00D950D5" w:rsidP="00D950D5">
      <w:pPr>
        <w:spacing w:after="0" w:line="240" w:lineRule="auto"/>
        <w:ind w:firstLine="720"/>
        <w:jc w:val="center"/>
        <w:rPr>
          <w:rFonts w:ascii="Times New Roman" w:eastAsia="Arial Unicode MS" w:hAnsi="Times New Roman" w:cs="Times New Roman"/>
          <w:color w:val="000000"/>
          <w:sz w:val="28"/>
          <w:szCs w:val="24"/>
          <w:lang w:eastAsia="ru-RU"/>
        </w:rPr>
      </w:pPr>
    </w:p>
    <w:p w:rsidR="00D950D5" w:rsidRPr="00D950D5" w:rsidRDefault="00D950D5" w:rsidP="00D950D5">
      <w:pPr>
        <w:spacing w:after="0" w:line="240" w:lineRule="auto"/>
        <w:ind w:firstLine="720"/>
        <w:jc w:val="center"/>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color w:val="000000"/>
          <w:sz w:val="28"/>
          <w:szCs w:val="24"/>
          <w:lang w:eastAsia="ru-RU"/>
        </w:rPr>
        <w:t>Таблица 1 – Расчет использования собственного капитала предприятия</w:t>
      </w:r>
    </w:p>
    <w:p w:rsidR="00D950D5" w:rsidRPr="00D950D5" w:rsidRDefault="00D950D5" w:rsidP="00D950D5">
      <w:pPr>
        <w:spacing w:after="0" w:line="240" w:lineRule="auto"/>
        <w:ind w:firstLine="720"/>
        <w:jc w:val="center"/>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color w:val="000000"/>
          <w:sz w:val="28"/>
          <w:szCs w:val="24"/>
          <w:lang w:eastAsia="ru-RU"/>
        </w:rPr>
        <w:t>[4, с.10]</w:t>
      </w:r>
    </w:p>
    <w:p w:rsidR="00D950D5" w:rsidRPr="00D950D5" w:rsidRDefault="00D950D5" w:rsidP="003205CE">
      <w:pPr>
        <w:spacing w:after="0" w:line="240" w:lineRule="auto"/>
        <w:ind w:firstLine="720"/>
        <w:jc w:val="center"/>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noProof/>
          <w:color w:val="000000"/>
          <w:sz w:val="28"/>
          <w:szCs w:val="24"/>
          <w:lang w:eastAsia="ru-RU"/>
        </w:rPr>
        <w:drawing>
          <wp:inline distT="0" distB="0" distL="0" distR="0" wp14:anchorId="67407EE8" wp14:editId="30517F19">
            <wp:extent cx="4681166" cy="2568271"/>
            <wp:effectExtent l="0" t="0" r="5715" b="381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692417" cy="2574444"/>
                    </a:xfrm>
                    <a:prstGeom prst="rect">
                      <a:avLst/>
                    </a:prstGeom>
                    <a:noFill/>
                    <a:ln>
                      <a:noFill/>
                    </a:ln>
                  </pic:spPr>
                </pic:pic>
              </a:graphicData>
            </a:graphic>
          </wp:inline>
        </w:drawing>
      </w: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color w:val="000000"/>
          <w:sz w:val="28"/>
          <w:szCs w:val="24"/>
          <w:lang w:eastAsia="ru-RU"/>
        </w:rPr>
        <w:lastRenderedPageBreak/>
        <w:t xml:space="preserve">Анализ собственного капитала в данном исследовании произведен на примере ООО «Юг-Агро». ООО «Юг-Агро» (Дагестан (республика); ИНН 0510009988) зарегистрировано 24 февраля 2010 года регистрирующим органом Межрайонная инспекция ФНС России 10 по Республике Дагестан. </w:t>
      </w: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color w:val="000000"/>
          <w:sz w:val="28"/>
          <w:szCs w:val="24"/>
          <w:lang w:eastAsia="ru-RU"/>
        </w:rPr>
        <w:t xml:space="preserve">Уставный капитал компании по состоянию на 1 июля 2017 года - 100000 руб. Тип собственности ООО «Юг-Агро» - Общества с ограниченной ответственностью. Форма собственности ООО «Юг-Агро» - Совместная частная и иностранная собственность. </w:t>
      </w: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color w:val="000000"/>
          <w:sz w:val="28"/>
          <w:szCs w:val="24"/>
          <w:lang w:eastAsia="ru-RU"/>
        </w:rPr>
        <w:t>Компания ООО «Юг-Агро» находится по юридическому адресу 368006, республика Дагестан, город Хасавюрт, Кандауровская улица, дом 114.</w:t>
      </w: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color w:val="000000"/>
          <w:sz w:val="28"/>
          <w:szCs w:val="24"/>
          <w:lang w:eastAsia="ru-RU"/>
        </w:rPr>
        <w:t xml:space="preserve">Основные виды деятельности ООО «Юг-Агро»: </w:t>
      </w: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color w:val="000000"/>
          <w:sz w:val="28"/>
          <w:szCs w:val="24"/>
          <w:lang w:eastAsia="ru-RU"/>
        </w:rPr>
        <w:t>-выращивание овощей;</w:t>
      </w: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color w:val="000000"/>
          <w:sz w:val="28"/>
          <w:szCs w:val="24"/>
          <w:lang w:eastAsia="ru-RU"/>
        </w:rPr>
        <w:t>-выращивание зерновых;</w:t>
      </w: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color w:val="000000"/>
          <w:sz w:val="28"/>
          <w:szCs w:val="24"/>
          <w:lang w:eastAsia="ru-RU"/>
        </w:rPr>
        <w:t>-зернобобовых культур и семян масличных культур;</w:t>
      </w: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color w:val="000000"/>
          <w:sz w:val="28"/>
          <w:szCs w:val="24"/>
          <w:lang w:eastAsia="ru-RU"/>
        </w:rPr>
        <w:t>-разведение КРС и МРС.</w:t>
      </w: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color w:val="000000"/>
          <w:sz w:val="28"/>
          <w:szCs w:val="24"/>
          <w:lang w:eastAsia="ru-RU"/>
        </w:rPr>
        <w:t>Проведем анализ собственного капитала на примере общества с ограниченной ответственностью «Юг-Агро». Основными направлениями деятельности предприятия являются:</w:t>
      </w: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color w:val="000000"/>
          <w:sz w:val="28"/>
          <w:szCs w:val="24"/>
          <w:lang w:eastAsia="ru-RU"/>
        </w:rPr>
        <w:t>-производство, переработка, хранение и реализация сельскохозяйственной продукции в соответствие с местными природными и экономическими условиями и конъюнктуры рынка на основе эффективного использования земельных и других ресурсов;</w:t>
      </w: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color w:val="000000"/>
          <w:sz w:val="28"/>
          <w:szCs w:val="24"/>
          <w:lang w:eastAsia="ru-RU"/>
        </w:rPr>
        <w:t>-заготовка, переработка, закупка у населения, фермеров и других хозяйств сельскохозяйственной продукции, сырья и материалов;</w:t>
      </w: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color w:val="000000"/>
          <w:sz w:val="28"/>
          <w:szCs w:val="24"/>
          <w:lang w:eastAsia="ru-RU"/>
        </w:rPr>
        <w:t>-посредническая, консультационная деятельность, оказание маркетинговых услуг;</w:t>
      </w: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color w:val="000000"/>
          <w:sz w:val="28"/>
          <w:szCs w:val="24"/>
          <w:lang w:eastAsia="ru-RU"/>
        </w:rPr>
        <w:t>-внешнеэкономическая деятельность в вышеперечисленных областях.</w:t>
      </w: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color w:val="000000"/>
          <w:sz w:val="28"/>
          <w:szCs w:val="24"/>
          <w:lang w:eastAsia="ru-RU"/>
        </w:rPr>
        <w:t>Основным видом деятельности предприятия является выращивание зерновых и зернобобовых культур.</w:t>
      </w: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color w:val="000000"/>
          <w:sz w:val="28"/>
          <w:szCs w:val="24"/>
          <w:lang w:eastAsia="ru-RU"/>
        </w:rPr>
        <w:t>Организационная структура ООО «Юг-Агро» представлена на рисунке 1.</w:t>
      </w:r>
    </w:p>
    <w:p w:rsidR="00D950D5" w:rsidRPr="00D950D5" w:rsidRDefault="00D950D5" w:rsidP="00D950D5">
      <w:pPr>
        <w:spacing w:after="0" w:line="240" w:lineRule="auto"/>
        <w:ind w:firstLine="720"/>
        <w:jc w:val="center"/>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noProof/>
          <w:color w:val="000000"/>
          <w:sz w:val="28"/>
          <w:szCs w:val="24"/>
          <w:lang w:eastAsia="ru-RU"/>
        </w:rPr>
        <w:lastRenderedPageBreak/>
        <w:drawing>
          <wp:inline distT="0" distB="0" distL="0" distR="0" wp14:anchorId="62199E9F" wp14:editId="0BE72AD5">
            <wp:extent cx="5564222" cy="3453319"/>
            <wp:effectExtent l="0" t="0" r="0" b="13970"/>
            <wp:docPr id="105" name="Схема 1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inline>
        </w:drawing>
      </w:r>
    </w:p>
    <w:p w:rsidR="00D950D5" w:rsidRPr="00D950D5" w:rsidRDefault="00D950D5" w:rsidP="00D950D5">
      <w:pPr>
        <w:spacing w:after="0" w:line="240" w:lineRule="auto"/>
        <w:ind w:firstLine="720"/>
        <w:jc w:val="center"/>
        <w:rPr>
          <w:rFonts w:ascii="Times New Roman" w:eastAsia="Arial Unicode MS" w:hAnsi="Times New Roman" w:cs="Times New Roman"/>
          <w:b/>
          <w:color w:val="000000"/>
          <w:sz w:val="28"/>
          <w:szCs w:val="24"/>
          <w:lang w:eastAsia="ru-RU"/>
        </w:rPr>
      </w:pPr>
      <w:r w:rsidRPr="00D950D5">
        <w:rPr>
          <w:rFonts w:ascii="Times New Roman" w:eastAsia="Arial Unicode MS" w:hAnsi="Times New Roman" w:cs="Times New Roman"/>
          <w:b/>
          <w:color w:val="000000"/>
          <w:sz w:val="28"/>
          <w:szCs w:val="24"/>
          <w:lang w:eastAsia="ru-RU"/>
        </w:rPr>
        <w:t>Рисунок 1 - Организационная структура ООО «Юг-Агро»</w:t>
      </w: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color w:val="000000"/>
          <w:sz w:val="28"/>
          <w:szCs w:val="24"/>
          <w:lang w:eastAsia="ru-RU"/>
        </w:rPr>
        <w:t>Собственный капитал ООО «Юг-Агро» сформирован, преимущественно, за счет нераспределенной прибыли предприятия, на нее приходится 99 % собственных средств, а последние 3 года доля данной статьи имеет тенденции к постоянному росту. Проведем анализ эффективности собственного капитала ООО «Юг-Агро», используя для этого оценочные показатели (таблица 2).</w:t>
      </w: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color w:val="000000"/>
          <w:sz w:val="28"/>
          <w:szCs w:val="24"/>
          <w:lang w:eastAsia="ru-RU"/>
        </w:rPr>
        <w:t xml:space="preserve">За последние три года эффективность собственного капитала выросла, о чем свидетельствует существенный рост рентабельности собственного капитала - в 2017 году на 1 рубль собственного капитала приходилось 102,3 рубля полученной чистой прибыли. </w:t>
      </w: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color w:val="000000"/>
          <w:sz w:val="28"/>
          <w:szCs w:val="24"/>
          <w:lang w:eastAsia="ru-RU"/>
        </w:rPr>
        <w:t>Вложенные в собственный капитал средства к 2017 году полностью окупились, и компания работает в чистый доход. Увеличение фондоотдачи собственного капитала в 2017 году свидетельствует об увеличении до двукратного значения доли произведенной и реализованной продукции на 1 рубль собственного капитала; высокое значение коэффициента капитализации указывает на преобладание заемного капитала в структуре капитала ООО «Юг-Агро» и, как следствие, меньший вклад собственного капитала с формирование оборотных активов и прибыли организации.</w:t>
      </w:r>
    </w:p>
    <w:p w:rsidR="00D950D5" w:rsidRPr="00D950D5" w:rsidRDefault="00D950D5" w:rsidP="00D950D5">
      <w:pPr>
        <w:spacing w:after="0" w:line="240" w:lineRule="auto"/>
        <w:ind w:firstLine="720"/>
        <w:jc w:val="right"/>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color w:val="000000"/>
          <w:sz w:val="28"/>
          <w:szCs w:val="24"/>
          <w:lang w:eastAsia="ru-RU"/>
        </w:rPr>
        <w:t xml:space="preserve">Таблица 2 </w:t>
      </w:r>
    </w:p>
    <w:p w:rsidR="00D950D5" w:rsidRPr="00D950D5" w:rsidRDefault="00D950D5" w:rsidP="00D950D5">
      <w:pPr>
        <w:spacing w:after="0" w:line="240" w:lineRule="auto"/>
        <w:ind w:firstLine="720"/>
        <w:jc w:val="center"/>
        <w:rPr>
          <w:rFonts w:ascii="Times New Roman" w:eastAsia="Arial Unicode MS" w:hAnsi="Times New Roman" w:cs="Times New Roman"/>
          <w:b/>
          <w:color w:val="000000"/>
          <w:sz w:val="28"/>
          <w:szCs w:val="24"/>
          <w:lang w:eastAsia="ru-RU"/>
        </w:rPr>
      </w:pPr>
      <w:r w:rsidRPr="00D950D5">
        <w:rPr>
          <w:rFonts w:ascii="Times New Roman" w:eastAsia="Arial Unicode MS" w:hAnsi="Times New Roman" w:cs="Times New Roman"/>
          <w:b/>
          <w:color w:val="000000"/>
          <w:sz w:val="28"/>
          <w:szCs w:val="24"/>
          <w:lang w:eastAsia="ru-RU"/>
        </w:rPr>
        <w:t>Показатели эффективности собственного капитала ООО «Юг-Агро»</w:t>
      </w:r>
    </w:p>
    <w:tbl>
      <w:tblPr>
        <w:tblStyle w:val="22"/>
        <w:tblW w:w="5000" w:type="pct"/>
        <w:tblLook w:val="0000" w:firstRow="0" w:lastRow="0" w:firstColumn="0" w:lastColumn="0" w:noHBand="0" w:noVBand="0"/>
      </w:tblPr>
      <w:tblGrid>
        <w:gridCol w:w="3618"/>
        <w:gridCol w:w="1313"/>
        <w:gridCol w:w="1317"/>
        <w:gridCol w:w="1313"/>
        <w:gridCol w:w="2010"/>
      </w:tblGrid>
      <w:tr w:rsidR="00D950D5" w:rsidRPr="00D950D5" w:rsidTr="00120B35">
        <w:trPr>
          <w:trHeight w:val="20"/>
        </w:trPr>
        <w:tc>
          <w:tcPr>
            <w:tcW w:w="1890" w:type="pct"/>
          </w:tcPr>
          <w:p w:rsidR="00D950D5" w:rsidRPr="00D950D5" w:rsidRDefault="00D950D5" w:rsidP="00D950D5">
            <w:pPr>
              <w:ind w:firstLine="720"/>
              <w:rPr>
                <w:rFonts w:ascii="Times New Roman" w:hAnsi="Times New Roman"/>
                <w:color w:val="000000"/>
                <w:sz w:val="28"/>
                <w:szCs w:val="28"/>
              </w:rPr>
            </w:pPr>
            <w:r w:rsidRPr="00D950D5">
              <w:rPr>
                <w:rFonts w:ascii="Times New Roman" w:hAnsi="Times New Roman"/>
                <w:color w:val="000000"/>
                <w:sz w:val="28"/>
                <w:szCs w:val="28"/>
              </w:rPr>
              <w:t>Показатели</w:t>
            </w:r>
          </w:p>
        </w:tc>
        <w:tc>
          <w:tcPr>
            <w:tcW w:w="686" w:type="pct"/>
          </w:tcPr>
          <w:p w:rsidR="00D950D5" w:rsidRPr="00D950D5" w:rsidRDefault="00D950D5" w:rsidP="00D950D5">
            <w:pPr>
              <w:rPr>
                <w:rFonts w:ascii="Times New Roman" w:hAnsi="Times New Roman"/>
                <w:color w:val="000000"/>
                <w:sz w:val="28"/>
                <w:szCs w:val="28"/>
              </w:rPr>
            </w:pPr>
            <w:r w:rsidRPr="00D950D5">
              <w:rPr>
                <w:rFonts w:ascii="Times New Roman" w:hAnsi="Times New Roman"/>
                <w:color w:val="000000"/>
                <w:sz w:val="28"/>
                <w:szCs w:val="28"/>
              </w:rPr>
              <w:t>2015г.</w:t>
            </w:r>
          </w:p>
        </w:tc>
        <w:tc>
          <w:tcPr>
            <w:tcW w:w="688" w:type="pct"/>
          </w:tcPr>
          <w:p w:rsidR="00D950D5" w:rsidRPr="00D950D5" w:rsidRDefault="00D950D5" w:rsidP="00D950D5">
            <w:pPr>
              <w:rPr>
                <w:rFonts w:ascii="Times New Roman" w:hAnsi="Times New Roman"/>
                <w:color w:val="000000"/>
                <w:sz w:val="28"/>
                <w:szCs w:val="28"/>
              </w:rPr>
            </w:pPr>
            <w:r w:rsidRPr="00D950D5">
              <w:rPr>
                <w:rFonts w:ascii="Times New Roman" w:hAnsi="Times New Roman"/>
                <w:color w:val="000000"/>
                <w:sz w:val="28"/>
                <w:szCs w:val="28"/>
              </w:rPr>
              <w:t>2016г.</w:t>
            </w:r>
          </w:p>
        </w:tc>
        <w:tc>
          <w:tcPr>
            <w:tcW w:w="686" w:type="pct"/>
          </w:tcPr>
          <w:p w:rsidR="00D950D5" w:rsidRPr="00D950D5" w:rsidRDefault="00D950D5" w:rsidP="00D950D5">
            <w:pPr>
              <w:rPr>
                <w:rFonts w:ascii="Times New Roman" w:hAnsi="Times New Roman"/>
                <w:color w:val="000000"/>
                <w:sz w:val="28"/>
                <w:szCs w:val="28"/>
              </w:rPr>
            </w:pPr>
            <w:r w:rsidRPr="00D950D5">
              <w:rPr>
                <w:rFonts w:ascii="Times New Roman" w:hAnsi="Times New Roman"/>
                <w:color w:val="000000"/>
                <w:sz w:val="28"/>
                <w:szCs w:val="28"/>
              </w:rPr>
              <w:t>2017г.</w:t>
            </w:r>
          </w:p>
        </w:tc>
        <w:tc>
          <w:tcPr>
            <w:tcW w:w="1050" w:type="pct"/>
          </w:tcPr>
          <w:p w:rsidR="00D950D5" w:rsidRPr="00D950D5" w:rsidRDefault="00D950D5" w:rsidP="00D950D5">
            <w:pPr>
              <w:rPr>
                <w:rFonts w:ascii="Times New Roman" w:hAnsi="Times New Roman"/>
                <w:color w:val="000000"/>
                <w:sz w:val="28"/>
                <w:szCs w:val="28"/>
              </w:rPr>
            </w:pPr>
            <w:r w:rsidRPr="00D950D5">
              <w:rPr>
                <w:rFonts w:ascii="Times New Roman" w:hAnsi="Times New Roman"/>
                <w:color w:val="000000"/>
                <w:sz w:val="28"/>
                <w:szCs w:val="28"/>
              </w:rPr>
              <w:t xml:space="preserve">Изменение </w:t>
            </w:r>
          </w:p>
          <w:p w:rsidR="00D950D5" w:rsidRPr="00D950D5" w:rsidRDefault="00D950D5" w:rsidP="00D950D5">
            <w:pPr>
              <w:rPr>
                <w:rFonts w:ascii="Times New Roman" w:hAnsi="Times New Roman"/>
                <w:color w:val="000000"/>
                <w:sz w:val="28"/>
                <w:szCs w:val="28"/>
              </w:rPr>
            </w:pPr>
            <w:r w:rsidRPr="00D950D5">
              <w:rPr>
                <w:rFonts w:ascii="Times New Roman" w:hAnsi="Times New Roman"/>
                <w:color w:val="000000"/>
                <w:sz w:val="28"/>
                <w:szCs w:val="28"/>
              </w:rPr>
              <w:t>(+, -)</w:t>
            </w:r>
          </w:p>
        </w:tc>
      </w:tr>
      <w:tr w:rsidR="00D950D5" w:rsidRPr="00D950D5" w:rsidTr="00120B35">
        <w:trPr>
          <w:trHeight w:val="20"/>
        </w:trPr>
        <w:tc>
          <w:tcPr>
            <w:tcW w:w="1890" w:type="pct"/>
          </w:tcPr>
          <w:p w:rsidR="00D950D5" w:rsidRPr="00D950D5" w:rsidRDefault="00D950D5" w:rsidP="00D950D5">
            <w:pPr>
              <w:rPr>
                <w:rFonts w:ascii="Times New Roman" w:hAnsi="Times New Roman"/>
                <w:color w:val="000000"/>
                <w:sz w:val="28"/>
                <w:szCs w:val="28"/>
              </w:rPr>
            </w:pPr>
            <w:r w:rsidRPr="00D950D5">
              <w:rPr>
                <w:rFonts w:ascii="Times New Roman" w:hAnsi="Times New Roman"/>
                <w:color w:val="000000"/>
                <w:sz w:val="28"/>
                <w:szCs w:val="28"/>
              </w:rPr>
              <w:t>Собственный капитал, среднее значение, тыс. руб.</w:t>
            </w:r>
          </w:p>
        </w:tc>
        <w:tc>
          <w:tcPr>
            <w:tcW w:w="686" w:type="pct"/>
            <w:vAlign w:val="center"/>
          </w:tcPr>
          <w:p w:rsidR="00D950D5" w:rsidRPr="00D950D5" w:rsidRDefault="00D950D5" w:rsidP="00D950D5">
            <w:pPr>
              <w:jc w:val="center"/>
              <w:rPr>
                <w:rFonts w:ascii="Times New Roman" w:hAnsi="Times New Roman"/>
                <w:color w:val="000000"/>
                <w:sz w:val="28"/>
                <w:szCs w:val="28"/>
              </w:rPr>
            </w:pPr>
            <w:r w:rsidRPr="00D950D5">
              <w:rPr>
                <w:rFonts w:ascii="Times New Roman" w:hAnsi="Times New Roman"/>
                <w:color w:val="000000"/>
                <w:sz w:val="28"/>
                <w:szCs w:val="28"/>
              </w:rPr>
              <w:t>11332,0</w:t>
            </w:r>
          </w:p>
        </w:tc>
        <w:tc>
          <w:tcPr>
            <w:tcW w:w="688" w:type="pct"/>
            <w:vAlign w:val="center"/>
          </w:tcPr>
          <w:p w:rsidR="00D950D5" w:rsidRPr="00D950D5" w:rsidRDefault="00D950D5" w:rsidP="00D950D5">
            <w:pPr>
              <w:jc w:val="center"/>
              <w:rPr>
                <w:rFonts w:ascii="Times New Roman" w:hAnsi="Times New Roman"/>
                <w:color w:val="000000"/>
                <w:sz w:val="28"/>
                <w:szCs w:val="28"/>
              </w:rPr>
            </w:pPr>
            <w:r w:rsidRPr="00D950D5">
              <w:rPr>
                <w:rFonts w:ascii="Times New Roman" w:hAnsi="Times New Roman"/>
                <w:color w:val="000000"/>
                <w:sz w:val="28"/>
                <w:szCs w:val="28"/>
              </w:rPr>
              <w:t>13328,5</w:t>
            </w:r>
          </w:p>
        </w:tc>
        <w:tc>
          <w:tcPr>
            <w:tcW w:w="686" w:type="pct"/>
            <w:vAlign w:val="center"/>
          </w:tcPr>
          <w:p w:rsidR="00D950D5" w:rsidRPr="00D950D5" w:rsidRDefault="00D950D5" w:rsidP="00D950D5">
            <w:pPr>
              <w:jc w:val="center"/>
              <w:rPr>
                <w:rFonts w:ascii="Times New Roman" w:hAnsi="Times New Roman"/>
                <w:color w:val="000000"/>
                <w:sz w:val="28"/>
                <w:szCs w:val="28"/>
              </w:rPr>
            </w:pPr>
            <w:r w:rsidRPr="00D950D5">
              <w:rPr>
                <w:rFonts w:ascii="Times New Roman" w:hAnsi="Times New Roman"/>
                <w:color w:val="000000"/>
                <w:sz w:val="28"/>
                <w:szCs w:val="28"/>
              </w:rPr>
              <w:t>31812,5</w:t>
            </w:r>
          </w:p>
        </w:tc>
        <w:tc>
          <w:tcPr>
            <w:tcW w:w="1050" w:type="pct"/>
            <w:vAlign w:val="center"/>
          </w:tcPr>
          <w:p w:rsidR="00D950D5" w:rsidRPr="00D950D5" w:rsidRDefault="00D950D5" w:rsidP="00D950D5">
            <w:pPr>
              <w:jc w:val="center"/>
              <w:rPr>
                <w:rFonts w:ascii="Times New Roman" w:hAnsi="Times New Roman"/>
                <w:color w:val="000000"/>
                <w:sz w:val="28"/>
                <w:szCs w:val="28"/>
              </w:rPr>
            </w:pPr>
            <w:r w:rsidRPr="00D950D5">
              <w:rPr>
                <w:rFonts w:ascii="Times New Roman" w:hAnsi="Times New Roman"/>
                <w:color w:val="000000"/>
                <w:sz w:val="28"/>
                <w:szCs w:val="28"/>
              </w:rPr>
              <w:t>20480,5</w:t>
            </w:r>
          </w:p>
        </w:tc>
      </w:tr>
      <w:tr w:rsidR="00D950D5" w:rsidRPr="00D950D5" w:rsidTr="00120B35">
        <w:trPr>
          <w:trHeight w:val="20"/>
        </w:trPr>
        <w:tc>
          <w:tcPr>
            <w:tcW w:w="1890" w:type="pct"/>
          </w:tcPr>
          <w:p w:rsidR="00D950D5" w:rsidRPr="00D950D5" w:rsidRDefault="00D950D5" w:rsidP="00D950D5">
            <w:pPr>
              <w:rPr>
                <w:rFonts w:ascii="Times New Roman" w:hAnsi="Times New Roman"/>
                <w:color w:val="000000"/>
                <w:sz w:val="28"/>
                <w:szCs w:val="28"/>
              </w:rPr>
            </w:pPr>
            <w:r w:rsidRPr="00D950D5">
              <w:rPr>
                <w:rFonts w:ascii="Times New Roman" w:hAnsi="Times New Roman"/>
                <w:color w:val="000000"/>
                <w:sz w:val="28"/>
                <w:szCs w:val="28"/>
              </w:rPr>
              <w:lastRenderedPageBreak/>
              <w:t>Чистая прибыль, тыс. руб.</w:t>
            </w:r>
          </w:p>
        </w:tc>
        <w:tc>
          <w:tcPr>
            <w:tcW w:w="686" w:type="pct"/>
            <w:vAlign w:val="center"/>
          </w:tcPr>
          <w:p w:rsidR="00D950D5" w:rsidRPr="00D950D5" w:rsidRDefault="00D950D5" w:rsidP="00D950D5">
            <w:pPr>
              <w:jc w:val="center"/>
              <w:rPr>
                <w:rFonts w:ascii="Times New Roman" w:hAnsi="Times New Roman"/>
                <w:color w:val="000000"/>
                <w:sz w:val="28"/>
                <w:szCs w:val="28"/>
              </w:rPr>
            </w:pPr>
            <w:r w:rsidRPr="00D950D5">
              <w:rPr>
                <w:rFonts w:ascii="Times New Roman" w:hAnsi="Times New Roman"/>
                <w:color w:val="000000"/>
                <w:sz w:val="28"/>
                <w:szCs w:val="28"/>
              </w:rPr>
              <w:t>168</w:t>
            </w:r>
          </w:p>
        </w:tc>
        <w:tc>
          <w:tcPr>
            <w:tcW w:w="688" w:type="pct"/>
            <w:vAlign w:val="center"/>
          </w:tcPr>
          <w:p w:rsidR="00D950D5" w:rsidRPr="00D950D5" w:rsidRDefault="00D950D5" w:rsidP="00D950D5">
            <w:pPr>
              <w:jc w:val="center"/>
              <w:rPr>
                <w:rFonts w:ascii="Times New Roman" w:hAnsi="Times New Roman"/>
                <w:color w:val="000000"/>
                <w:sz w:val="28"/>
                <w:szCs w:val="28"/>
              </w:rPr>
            </w:pPr>
            <w:r w:rsidRPr="00D950D5">
              <w:rPr>
                <w:rFonts w:ascii="Times New Roman" w:hAnsi="Times New Roman"/>
                <w:color w:val="000000"/>
                <w:sz w:val="28"/>
                <w:szCs w:val="28"/>
              </w:rPr>
              <w:t>3993</w:t>
            </w:r>
          </w:p>
        </w:tc>
        <w:tc>
          <w:tcPr>
            <w:tcW w:w="686" w:type="pct"/>
            <w:vAlign w:val="center"/>
          </w:tcPr>
          <w:p w:rsidR="00D950D5" w:rsidRPr="00D950D5" w:rsidRDefault="00D950D5" w:rsidP="00D950D5">
            <w:pPr>
              <w:jc w:val="center"/>
              <w:rPr>
                <w:rFonts w:ascii="Times New Roman" w:hAnsi="Times New Roman"/>
                <w:color w:val="000000"/>
                <w:sz w:val="28"/>
                <w:szCs w:val="28"/>
              </w:rPr>
            </w:pPr>
            <w:r w:rsidRPr="00D950D5">
              <w:rPr>
                <w:rFonts w:ascii="Times New Roman" w:hAnsi="Times New Roman"/>
                <w:color w:val="000000"/>
                <w:sz w:val="28"/>
                <w:szCs w:val="28"/>
              </w:rPr>
              <w:t>32975</w:t>
            </w:r>
          </w:p>
        </w:tc>
        <w:tc>
          <w:tcPr>
            <w:tcW w:w="1050" w:type="pct"/>
            <w:vAlign w:val="center"/>
          </w:tcPr>
          <w:p w:rsidR="00D950D5" w:rsidRPr="00D950D5" w:rsidRDefault="00D950D5" w:rsidP="00D950D5">
            <w:pPr>
              <w:ind w:firstLine="720"/>
              <w:jc w:val="center"/>
              <w:rPr>
                <w:rFonts w:ascii="Times New Roman" w:hAnsi="Times New Roman"/>
                <w:color w:val="000000"/>
                <w:sz w:val="28"/>
                <w:szCs w:val="28"/>
              </w:rPr>
            </w:pPr>
            <w:r w:rsidRPr="00D950D5">
              <w:rPr>
                <w:rFonts w:ascii="Times New Roman" w:hAnsi="Times New Roman"/>
                <w:color w:val="000000"/>
                <w:sz w:val="28"/>
                <w:szCs w:val="28"/>
              </w:rPr>
              <w:t>32807</w:t>
            </w:r>
          </w:p>
        </w:tc>
      </w:tr>
      <w:tr w:rsidR="00D950D5" w:rsidRPr="00D950D5" w:rsidTr="00120B35">
        <w:trPr>
          <w:trHeight w:val="20"/>
        </w:trPr>
        <w:tc>
          <w:tcPr>
            <w:tcW w:w="1890" w:type="pct"/>
          </w:tcPr>
          <w:p w:rsidR="00D950D5" w:rsidRPr="00D950D5" w:rsidRDefault="00D950D5" w:rsidP="00D950D5">
            <w:pPr>
              <w:rPr>
                <w:rFonts w:ascii="Times New Roman" w:hAnsi="Times New Roman"/>
                <w:color w:val="000000"/>
                <w:sz w:val="28"/>
                <w:szCs w:val="28"/>
              </w:rPr>
            </w:pPr>
            <w:r w:rsidRPr="00D950D5">
              <w:rPr>
                <w:rFonts w:ascii="Times New Roman" w:hAnsi="Times New Roman"/>
                <w:color w:val="000000"/>
                <w:sz w:val="28"/>
                <w:szCs w:val="28"/>
              </w:rPr>
              <w:t>Выручка, тыс.руб.</w:t>
            </w:r>
          </w:p>
        </w:tc>
        <w:tc>
          <w:tcPr>
            <w:tcW w:w="686" w:type="pct"/>
            <w:vAlign w:val="center"/>
          </w:tcPr>
          <w:p w:rsidR="00D950D5" w:rsidRPr="00D950D5" w:rsidRDefault="00D950D5" w:rsidP="00D950D5">
            <w:pPr>
              <w:jc w:val="center"/>
              <w:rPr>
                <w:rFonts w:ascii="Times New Roman" w:hAnsi="Times New Roman"/>
                <w:color w:val="000000"/>
                <w:sz w:val="28"/>
                <w:szCs w:val="28"/>
              </w:rPr>
            </w:pPr>
            <w:r w:rsidRPr="00D950D5">
              <w:rPr>
                <w:rFonts w:ascii="Times New Roman" w:hAnsi="Times New Roman"/>
                <w:color w:val="000000"/>
                <w:sz w:val="28"/>
                <w:szCs w:val="28"/>
              </w:rPr>
              <w:t>34537</w:t>
            </w:r>
          </w:p>
        </w:tc>
        <w:tc>
          <w:tcPr>
            <w:tcW w:w="688" w:type="pct"/>
            <w:vAlign w:val="center"/>
          </w:tcPr>
          <w:p w:rsidR="00D950D5" w:rsidRPr="00D950D5" w:rsidRDefault="00D950D5" w:rsidP="00D950D5">
            <w:pPr>
              <w:jc w:val="center"/>
              <w:rPr>
                <w:rFonts w:ascii="Times New Roman" w:hAnsi="Times New Roman"/>
                <w:color w:val="000000"/>
                <w:sz w:val="28"/>
                <w:szCs w:val="28"/>
              </w:rPr>
            </w:pPr>
            <w:r w:rsidRPr="00D950D5">
              <w:rPr>
                <w:rFonts w:ascii="Times New Roman" w:hAnsi="Times New Roman"/>
                <w:color w:val="000000"/>
                <w:sz w:val="28"/>
                <w:szCs w:val="28"/>
              </w:rPr>
              <w:t>16136</w:t>
            </w:r>
          </w:p>
        </w:tc>
        <w:tc>
          <w:tcPr>
            <w:tcW w:w="686" w:type="pct"/>
            <w:vAlign w:val="center"/>
          </w:tcPr>
          <w:p w:rsidR="00D950D5" w:rsidRPr="00D950D5" w:rsidRDefault="00D950D5" w:rsidP="00D950D5">
            <w:pPr>
              <w:jc w:val="center"/>
              <w:rPr>
                <w:rFonts w:ascii="Times New Roman" w:hAnsi="Times New Roman"/>
                <w:color w:val="000000"/>
                <w:sz w:val="28"/>
                <w:szCs w:val="28"/>
              </w:rPr>
            </w:pPr>
            <w:r w:rsidRPr="00D950D5">
              <w:rPr>
                <w:rFonts w:ascii="Times New Roman" w:hAnsi="Times New Roman"/>
                <w:color w:val="000000"/>
                <w:sz w:val="28"/>
                <w:szCs w:val="28"/>
              </w:rPr>
              <w:t>66827</w:t>
            </w:r>
          </w:p>
        </w:tc>
        <w:tc>
          <w:tcPr>
            <w:tcW w:w="1050" w:type="pct"/>
            <w:vAlign w:val="center"/>
          </w:tcPr>
          <w:p w:rsidR="00D950D5" w:rsidRPr="00D950D5" w:rsidRDefault="00D950D5" w:rsidP="00D950D5">
            <w:pPr>
              <w:ind w:firstLine="720"/>
              <w:jc w:val="center"/>
              <w:rPr>
                <w:rFonts w:ascii="Times New Roman" w:hAnsi="Times New Roman"/>
                <w:color w:val="000000"/>
                <w:sz w:val="28"/>
                <w:szCs w:val="28"/>
              </w:rPr>
            </w:pPr>
            <w:r w:rsidRPr="00D950D5">
              <w:rPr>
                <w:rFonts w:ascii="Times New Roman" w:hAnsi="Times New Roman"/>
                <w:color w:val="000000"/>
                <w:sz w:val="28"/>
                <w:szCs w:val="28"/>
              </w:rPr>
              <w:t>32290</w:t>
            </w:r>
          </w:p>
        </w:tc>
      </w:tr>
      <w:tr w:rsidR="00D950D5" w:rsidRPr="00D950D5" w:rsidTr="00120B35">
        <w:trPr>
          <w:trHeight w:val="20"/>
        </w:trPr>
        <w:tc>
          <w:tcPr>
            <w:tcW w:w="1890" w:type="pct"/>
          </w:tcPr>
          <w:p w:rsidR="00D950D5" w:rsidRPr="00D950D5" w:rsidRDefault="00D950D5" w:rsidP="00D950D5">
            <w:pPr>
              <w:rPr>
                <w:rFonts w:ascii="Times New Roman" w:hAnsi="Times New Roman"/>
                <w:color w:val="000000"/>
                <w:sz w:val="28"/>
                <w:szCs w:val="28"/>
              </w:rPr>
            </w:pPr>
            <w:r w:rsidRPr="00D950D5">
              <w:rPr>
                <w:rFonts w:ascii="Times New Roman" w:hAnsi="Times New Roman"/>
                <w:color w:val="000000"/>
                <w:sz w:val="28"/>
                <w:szCs w:val="28"/>
              </w:rPr>
              <w:t>Заемный капитал, тыс. руб.</w:t>
            </w:r>
          </w:p>
        </w:tc>
        <w:tc>
          <w:tcPr>
            <w:tcW w:w="686" w:type="pct"/>
            <w:vAlign w:val="center"/>
          </w:tcPr>
          <w:p w:rsidR="00D950D5" w:rsidRPr="00D950D5" w:rsidRDefault="00D950D5" w:rsidP="00D950D5">
            <w:pPr>
              <w:jc w:val="center"/>
              <w:rPr>
                <w:rFonts w:ascii="Times New Roman" w:hAnsi="Times New Roman"/>
                <w:color w:val="000000"/>
                <w:sz w:val="28"/>
                <w:szCs w:val="28"/>
              </w:rPr>
            </w:pPr>
            <w:r w:rsidRPr="00D950D5">
              <w:rPr>
                <w:rFonts w:ascii="Times New Roman" w:hAnsi="Times New Roman"/>
                <w:color w:val="000000"/>
                <w:sz w:val="28"/>
                <w:szCs w:val="28"/>
              </w:rPr>
              <w:t>1075</w:t>
            </w:r>
          </w:p>
        </w:tc>
        <w:tc>
          <w:tcPr>
            <w:tcW w:w="688" w:type="pct"/>
            <w:vAlign w:val="center"/>
          </w:tcPr>
          <w:p w:rsidR="00D950D5" w:rsidRPr="00D950D5" w:rsidRDefault="00D950D5" w:rsidP="00D950D5">
            <w:pPr>
              <w:jc w:val="center"/>
              <w:rPr>
                <w:rFonts w:ascii="Times New Roman" w:hAnsi="Times New Roman"/>
                <w:color w:val="000000"/>
                <w:sz w:val="28"/>
                <w:szCs w:val="28"/>
              </w:rPr>
            </w:pPr>
            <w:r w:rsidRPr="00D950D5">
              <w:rPr>
                <w:rFonts w:ascii="Times New Roman" w:hAnsi="Times New Roman"/>
                <w:color w:val="000000"/>
                <w:sz w:val="28"/>
                <w:szCs w:val="28"/>
              </w:rPr>
              <w:t>8267</w:t>
            </w:r>
          </w:p>
        </w:tc>
        <w:tc>
          <w:tcPr>
            <w:tcW w:w="686" w:type="pct"/>
            <w:vAlign w:val="center"/>
          </w:tcPr>
          <w:p w:rsidR="00D950D5" w:rsidRPr="00D950D5" w:rsidRDefault="00D950D5" w:rsidP="00D950D5">
            <w:pPr>
              <w:jc w:val="center"/>
              <w:rPr>
                <w:rFonts w:ascii="Times New Roman" w:hAnsi="Times New Roman"/>
                <w:color w:val="000000"/>
                <w:sz w:val="28"/>
                <w:szCs w:val="28"/>
              </w:rPr>
            </w:pPr>
            <w:r w:rsidRPr="00D950D5">
              <w:rPr>
                <w:rFonts w:ascii="Times New Roman" w:hAnsi="Times New Roman"/>
                <w:color w:val="000000"/>
                <w:sz w:val="28"/>
                <w:szCs w:val="28"/>
              </w:rPr>
              <w:t>92623</w:t>
            </w:r>
          </w:p>
        </w:tc>
        <w:tc>
          <w:tcPr>
            <w:tcW w:w="1050" w:type="pct"/>
            <w:vAlign w:val="center"/>
          </w:tcPr>
          <w:p w:rsidR="00D950D5" w:rsidRPr="00D950D5" w:rsidRDefault="00D950D5" w:rsidP="00D950D5">
            <w:pPr>
              <w:ind w:firstLine="720"/>
              <w:jc w:val="center"/>
              <w:rPr>
                <w:rFonts w:ascii="Times New Roman" w:hAnsi="Times New Roman"/>
                <w:color w:val="000000"/>
                <w:sz w:val="28"/>
                <w:szCs w:val="28"/>
              </w:rPr>
            </w:pPr>
            <w:r w:rsidRPr="00D950D5">
              <w:rPr>
                <w:rFonts w:ascii="Times New Roman" w:hAnsi="Times New Roman"/>
                <w:color w:val="000000"/>
                <w:sz w:val="28"/>
                <w:szCs w:val="28"/>
              </w:rPr>
              <w:t>91548</w:t>
            </w:r>
          </w:p>
        </w:tc>
      </w:tr>
      <w:tr w:rsidR="00D950D5" w:rsidRPr="00D950D5" w:rsidTr="00120B35">
        <w:trPr>
          <w:trHeight w:val="20"/>
        </w:trPr>
        <w:tc>
          <w:tcPr>
            <w:tcW w:w="1890" w:type="pct"/>
          </w:tcPr>
          <w:p w:rsidR="00D950D5" w:rsidRPr="00D950D5" w:rsidRDefault="00D950D5" w:rsidP="00D950D5">
            <w:pPr>
              <w:rPr>
                <w:rFonts w:ascii="Times New Roman" w:hAnsi="Times New Roman"/>
                <w:color w:val="000000"/>
                <w:sz w:val="28"/>
                <w:szCs w:val="28"/>
              </w:rPr>
            </w:pPr>
            <w:r w:rsidRPr="00D950D5">
              <w:rPr>
                <w:rFonts w:ascii="Times New Roman" w:hAnsi="Times New Roman"/>
                <w:color w:val="000000"/>
                <w:sz w:val="28"/>
                <w:szCs w:val="28"/>
              </w:rPr>
              <w:t>Рентабельность собственного капитала</w:t>
            </w:r>
          </w:p>
        </w:tc>
        <w:tc>
          <w:tcPr>
            <w:tcW w:w="686" w:type="pct"/>
            <w:vAlign w:val="center"/>
          </w:tcPr>
          <w:p w:rsidR="00D950D5" w:rsidRPr="00D950D5" w:rsidRDefault="00D950D5" w:rsidP="00D950D5">
            <w:pPr>
              <w:jc w:val="center"/>
              <w:rPr>
                <w:rFonts w:ascii="Times New Roman" w:hAnsi="Times New Roman"/>
                <w:color w:val="000000"/>
                <w:sz w:val="28"/>
                <w:szCs w:val="28"/>
              </w:rPr>
            </w:pPr>
            <w:r w:rsidRPr="00D950D5">
              <w:rPr>
                <w:rFonts w:ascii="Times New Roman" w:hAnsi="Times New Roman"/>
                <w:color w:val="000000"/>
                <w:sz w:val="28"/>
                <w:szCs w:val="28"/>
              </w:rPr>
              <w:t>1,5</w:t>
            </w:r>
          </w:p>
        </w:tc>
        <w:tc>
          <w:tcPr>
            <w:tcW w:w="688" w:type="pct"/>
            <w:vAlign w:val="center"/>
          </w:tcPr>
          <w:p w:rsidR="00D950D5" w:rsidRPr="00D950D5" w:rsidRDefault="00D950D5" w:rsidP="00D950D5">
            <w:pPr>
              <w:jc w:val="center"/>
              <w:rPr>
                <w:rFonts w:ascii="Times New Roman" w:hAnsi="Times New Roman"/>
                <w:color w:val="000000"/>
                <w:sz w:val="28"/>
                <w:szCs w:val="28"/>
              </w:rPr>
            </w:pPr>
            <w:r w:rsidRPr="00D950D5">
              <w:rPr>
                <w:rFonts w:ascii="Times New Roman" w:hAnsi="Times New Roman"/>
                <w:color w:val="000000"/>
                <w:sz w:val="28"/>
                <w:szCs w:val="28"/>
              </w:rPr>
              <w:t>30,0</w:t>
            </w:r>
          </w:p>
        </w:tc>
        <w:tc>
          <w:tcPr>
            <w:tcW w:w="686" w:type="pct"/>
            <w:vAlign w:val="center"/>
          </w:tcPr>
          <w:p w:rsidR="00D950D5" w:rsidRPr="00D950D5" w:rsidRDefault="00D950D5" w:rsidP="00D950D5">
            <w:pPr>
              <w:jc w:val="center"/>
              <w:rPr>
                <w:rFonts w:ascii="Times New Roman" w:hAnsi="Times New Roman"/>
                <w:color w:val="000000"/>
                <w:sz w:val="28"/>
                <w:szCs w:val="28"/>
              </w:rPr>
            </w:pPr>
            <w:r w:rsidRPr="00D950D5">
              <w:rPr>
                <w:rFonts w:ascii="Times New Roman" w:hAnsi="Times New Roman"/>
                <w:color w:val="000000"/>
                <w:sz w:val="28"/>
                <w:szCs w:val="28"/>
              </w:rPr>
              <w:t>103,7</w:t>
            </w:r>
          </w:p>
        </w:tc>
        <w:tc>
          <w:tcPr>
            <w:tcW w:w="1050" w:type="pct"/>
            <w:vAlign w:val="center"/>
          </w:tcPr>
          <w:p w:rsidR="00D950D5" w:rsidRPr="00D950D5" w:rsidRDefault="00D950D5" w:rsidP="00D950D5">
            <w:pPr>
              <w:ind w:firstLine="720"/>
              <w:jc w:val="center"/>
              <w:rPr>
                <w:rFonts w:ascii="Times New Roman" w:hAnsi="Times New Roman"/>
                <w:color w:val="000000"/>
                <w:sz w:val="28"/>
                <w:szCs w:val="28"/>
              </w:rPr>
            </w:pPr>
            <w:r w:rsidRPr="00D950D5">
              <w:rPr>
                <w:rFonts w:ascii="Times New Roman" w:hAnsi="Times New Roman"/>
                <w:color w:val="000000"/>
                <w:sz w:val="28"/>
                <w:szCs w:val="28"/>
              </w:rPr>
              <w:t>102,2</w:t>
            </w:r>
          </w:p>
        </w:tc>
      </w:tr>
      <w:tr w:rsidR="00D950D5" w:rsidRPr="00D950D5" w:rsidTr="00120B35">
        <w:trPr>
          <w:trHeight w:val="20"/>
        </w:trPr>
        <w:tc>
          <w:tcPr>
            <w:tcW w:w="1890" w:type="pct"/>
          </w:tcPr>
          <w:p w:rsidR="00D950D5" w:rsidRPr="00D950D5" w:rsidRDefault="00D950D5" w:rsidP="00D950D5">
            <w:pPr>
              <w:rPr>
                <w:rFonts w:ascii="Times New Roman" w:hAnsi="Times New Roman"/>
                <w:color w:val="000000"/>
                <w:sz w:val="28"/>
                <w:szCs w:val="28"/>
              </w:rPr>
            </w:pPr>
            <w:r w:rsidRPr="00D950D5">
              <w:rPr>
                <w:rFonts w:ascii="Times New Roman" w:hAnsi="Times New Roman"/>
                <w:color w:val="000000"/>
                <w:sz w:val="28"/>
                <w:szCs w:val="28"/>
              </w:rPr>
              <w:t>Окупаемость собственного капитала</w:t>
            </w:r>
          </w:p>
        </w:tc>
        <w:tc>
          <w:tcPr>
            <w:tcW w:w="686" w:type="pct"/>
            <w:vAlign w:val="center"/>
          </w:tcPr>
          <w:p w:rsidR="00D950D5" w:rsidRPr="00D950D5" w:rsidRDefault="00D950D5" w:rsidP="00D950D5">
            <w:pPr>
              <w:jc w:val="center"/>
              <w:rPr>
                <w:rFonts w:ascii="Times New Roman" w:hAnsi="Times New Roman"/>
                <w:color w:val="000000"/>
                <w:sz w:val="28"/>
                <w:szCs w:val="28"/>
              </w:rPr>
            </w:pPr>
            <w:r w:rsidRPr="00D950D5">
              <w:rPr>
                <w:rFonts w:ascii="Times New Roman" w:hAnsi="Times New Roman"/>
                <w:color w:val="000000"/>
                <w:sz w:val="28"/>
                <w:szCs w:val="28"/>
              </w:rPr>
              <w:t>67,5</w:t>
            </w:r>
          </w:p>
        </w:tc>
        <w:tc>
          <w:tcPr>
            <w:tcW w:w="688" w:type="pct"/>
            <w:vAlign w:val="center"/>
          </w:tcPr>
          <w:p w:rsidR="00D950D5" w:rsidRPr="00D950D5" w:rsidRDefault="00D950D5" w:rsidP="00D950D5">
            <w:pPr>
              <w:jc w:val="center"/>
              <w:rPr>
                <w:rFonts w:ascii="Times New Roman" w:hAnsi="Times New Roman"/>
                <w:color w:val="000000"/>
                <w:sz w:val="28"/>
                <w:szCs w:val="28"/>
              </w:rPr>
            </w:pPr>
            <w:r w:rsidRPr="00D950D5">
              <w:rPr>
                <w:rFonts w:ascii="Times New Roman" w:hAnsi="Times New Roman"/>
                <w:color w:val="000000"/>
                <w:sz w:val="28"/>
                <w:szCs w:val="28"/>
              </w:rPr>
              <w:t>3,3</w:t>
            </w:r>
          </w:p>
        </w:tc>
        <w:tc>
          <w:tcPr>
            <w:tcW w:w="686" w:type="pct"/>
            <w:vAlign w:val="center"/>
          </w:tcPr>
          <w:p w:rsidR="00D950D5" w:rsidRPr="00D950D5" w:rsidRDefault="00D950D5" w:rsidP="00D950D5">
            <w:pPr>
              <w:jc w:val="center"/>
              <w:rPr>
                <w:rFonts w:ascii="Times New Roman" w:hAnsi="Times New Roman"/>
                <w:color w:val="000000"/>
                <w:sz w:val="28"/>
                <w:szCs w:val="28"/>
              </w:rPr>
            </w:pPr>
            <w:r w:rsidRPr="00D950D5">
              <w:rPr>
                <w:rFonts w:ascii="Times New Roman" w:hAnsi="Times New Roman"/>
                <w:color w:val="000000"/>
                <w:sz w:val="28"/>
                <w:szCs w:val="28"/>
              </w:rPr>
              <w:t>1,0</w:t>
            </w:r>
          </w:p>
        </w:tc>
        <w:tc>
          <w:tcPr>
            <w:tcW w:w="1050" w:type="pct"/>
            <w:vAlign w:val="center"/>
          </w:tcPr>
          <w:p w:rsidR="00D950D5" w:rsidRPr="00D950D5" w:rsidRDefault="00D950D5" w:rsidP="00D950D5">
            <w:pPr>
              <w:ind w:firstLine="720"/>
              <w:jc w:val="center"/>
              <w:rPr>
                <w:rFonts w:ascii="Times New Roman" w:hAnsi="Times New Roman"/>
                <w:color w:val="000000"/>
                <w:sz w:val="28"/>
                <w:szCs w:val="28"/>
              </w:rPr>
            </w:pPr>
            <w:r w:rsidRPr="00D950D5">
              <w:rPr>
                <w:rFonts w:ascii="Times New Roman" w:hAnsi="Times New Roman"/>
                <w:color w:val="000000"/>
                <w:sz w:val="28"/>
                <w:szCs w:val="28"/>
              </w:rPr>
              <w:t>-66,5</w:t>
            </w:r>
          </w:p>
        </w:tc>
      </w:tr>
      <w:tr w:rsidR="00D950D5" w:rsidRPr="00D950D5" w:rsidTr="00120B35">
        <w:trPr>
          <w:trHeight w:val="20"/>
        </w:trPr>
        <w:tc>
          <w:tcPr>
            <w:tcW w:w="1890" w:type="pct"/>
          </w:tcPr>
          <w:p w:rsidR="00D950D5" w:rsidRPr="00D950D5" w:rsidRDefault="00D950D5" w:rsidP="00D950D5">
            <w:pPr>
              <w:rPr>
                <w:rFonts w:ascii="Times New Roman" w:hAnsi="Times New Roman"/>
                <w:color w:val="000000"/>
                <w:sz w:val="28"/>
                <w:szCs w:val="28"/>
              </w:rPr>
            </w:pPr>
            <w:r w:rsidRPr="00D950D5">
              <w:rPr>
                <w:rFonts w:ascii="Times New Roman" w:hAnsi="Times New Roman"/>
                <w:color w:val="000000"/>
                <w:sz w:val="28"/>
                <w:szCs w:val="28"/>
              </w:rPr>
              <w:t>Фондоотдача собственного капитала</w:t>
            </w:r>
          </w:p>
        </w:tc>
        <w:tc>
          <w:tcPr>
            <w:tcW w:w="686" w:type="pct"/>
            <w:vAlign w:val="center"/>
          </w:tcPr>
          <w:p w:rsidR="00D950D5" w:rsidRPr="00D950D5" w:rsidRDefault="00D950D5" w:rsidP="00D950D5">
            <w:pPr>
              <w:jc w:val="center"/>
              <w:rPr>
                <w:rFonts w:ascii="Times New Roman" w:hAnsi="Times New Roman"/>
                <w:color w:val="000000"/>
                <w:sz w:val="28"/>
                <w:szCs w:val="28"/>
              </w:rPr>
            </w:pPr>
            <w:r w:rsidRPr="00D950D5">
              <w:rPr>
                <w:rFonts w:ascii="Times New Roman" w:hAnsi="Times New Roman"/>
                <w:color w:val="000000"/>
                <w:sz w:val="28"/>
                <w:szCs w:val="28"/>
              </w:rPr>
              <w:t>3,0</w:t>
            </w:r>
          </w:p>
        </w:tc>
        <w:tc>
          <w:tcPr>
            <w:tcW w:w="688" w:type="pct"/>
            <w:vAlign w:val="center"/>
          </w:tcPr>
          <w:p w:rsidR="00D950D5" w:rsidRPr="00D950D5" w:rsidRDefault="00D950D5" w:rsidP="00D950D5">
            <w:pPr>
              <w:jc w:val="center"/>
              <w:rPr>
                <w:rFonts w:ascii="Times New Roman" w:hAnsi="Times New Roman"/>
                <w:color w:val="000000"/>
                <w:sz w:val="28"/>
                <w:szCs w:val="28"/>
              </w:rPr>
            </w:pPr>
            <w:r w:rsidRPr="00D950D5">
              <w:rPr>
                <w:rFonts w:ascii="Times New Roman" w:hAnsi="Times New Roman"/>
                <w:color w:val="000000"/>
                <w:sz w:val="28"/>
                <w:szCs w:val="28"/>
              </w:rPr>
              <w:t>1,2</w:t>
            </w:r>
          </w:p>
        </w:tc>
        <w:tc>
          <w:tcPr>
            <w:tcW w:w="686" w:type="pct"/>
            <w:vAlign w:val="center"/>
          </w:tcPr>
          <w:p w:rsidR="00D950D5" w:rsidRPr="00D950D5" w:rsidRDefault="00D950D5" w:rsidP="00D950D5">
            <w:pPr>
              <w:jc w:val="center"/>
              <w:rPr>
                <w:rFonts w:ascii="Times New Roman" w:hAnsi="Times New Roman"/>
                <w:color w:val="000000"/>
                <w:sz w:val="28"/>
                <w:szCs w:val="28"/>
              </w:rPr>
            </w:pPr>
            <w:r w:rsidRPr="00D950D5">
              <w:rPr>
                <w:rFonts w:ascii="Times New Roman" w:hAnsi="Times New Roman"/>
                <w:color w:val="000000"/>
                <w:sz w:val="28"/>
                <w:szCs w:val="28"/>
              </w:rPr>
              <w:t>2,1</w:t>
            </w:r>
          </w:p>
        </w:tc>
        <w:tc>
          <w:tcPr>
            <w:tcW w:w="1050" w:type="pct"/>
            <w:vAlign w:val="center"/>
          </w:tcPr>
          <w:p w:rsidR="00D950D5" w:rsidRPr="00D950D5" w:rsidRDefault="00D950D5" w:rsidP="00D950D5">
            <w:pPr>
              <w:ind w:firstLine="720"/>
              <w:jc w:val="center"/>
              <w:rPr>
                <w:rFonts w:ascii="Times New Roman" w:hAnsi="Times New Roman"/>
                <w:color w:val="000000"/>
                <w:sz w:val="28"/>
                <w:szCs w:val="28"/>
              </w:rPr>
            </w:pPr>
            <w:r w:rsidRPr="00D950D5">
              <w:rPr>
                <w:rFonts w:ascii="Times New Roman" w:hAnsi="Times New Roman"/>
                <w:color w:val="000000"/>
                <w:sz w:val="28"/>
                <w:szCs w:val="28"/>
              </w:rPr>
              <w:t>-0,9</w:t>
            </w:r>
          </w:p>
        </w:tc>
      </w:tr>
      <w:tr w:rsidR="00D950D5" w:rsidRPr="00D950D5" w:rsidTr="00120B35">
        <w:trPr>
          <w:trHeight w:val="20"/>
        </w:trPr>
        <w:tc>
          <w:tcPr>
            <w:tcW w:w="1890" w:type="pct"/>
          </w:tcPr>
          <w:p w:rsidR="00D950D5" w:rsidRPr="00D950D5" w:rsidRDefault="00D950D5" w:rsidP="00D950D5">
            <w:pPr>
              <w:rPr>
                <w:rFonts w:ascii="Times New Roman" w:hAnsi="Times New Roman"/>
                <w:color w:val="000000"/>
                <w:sz w:val="28"/>
                <w:szCs w:val="28"/>
              </w:rPr>
            </w:pPr>
            <w:r w:rsidRPr="00D950D5">
              <w:rPr>
                <w:rFonts w:ascii="Times New Roman" w:hAnsi="Times New Roman"/>
                <w:color w:val="000000"/>
                <w:sz w:val="28"/>
                <w:szCs w:val="28"/>
              </w:rPr>
              <w:t>Коэффициент капитализации</w:t>
            </w:r>
          </w:p>
        </w:tc>
        <w:tc>
          <w:tcPr>
            <w:tcW w:w="686" w:type="pct"/>
            <w:vAlign w:val="center"/>
          </w:tcPr>
          <w:p w:rsidR="00D950D5" w:rsidRPr="00D950D5" w:rsidRDefault="00D950D5" w:rsidP="00D950D5">
            <w:pPr>
              <w:jc w:val="center"/>
              <w:rPr>
                <w:rFonts w:ascii="Times New Roman" w:hAnsi="Times New Roman"/>
                <w:color w:val="000000"/>
                <w:sz w:val="28"/>
                <w:szCs w:val="28"/>
              </w:rPr>
            </w:pPr>
            <w:r w:rsidRPr="00D950D5">
              <w:rPr>
                <w:rFonts w:ascii="Times New Roman" w:hAnsi="Times New Roman"/>
                <w:color w:val="000000"/>
                <w:sz w:val="28"/>
                <w:szCs w:val="28"/>
              </w:rPr>
              <w:t>0,1</w:t>
            </w:r>
          </w:p>
        </w:tc>
        <w:tc>
          <w:tcPr>
            <w:tcW w:w="688" w:type="pct"/>
            <w:vAlign w:val="center"/>
          </w:tcPr>
          <w:p w:rsidR="00D950D5" w:rsidRPr="00D950D5" w:rsidRDefault="00D950D5" w:rsidP="00D950D5">
            <w:pPr>
              <w:jc w:val="center"/>
              <w:rPr>
                <w:rFonts w:ascii="Times New Roman" w:hAnsi="Times New Roman"/>
                <w:color w:val="000000"/>
                <w:sz w:val="28"/>
                <w:szCs w:val="28"/>
              </w:rPr>
            </w:pPr>
            <w:r w:rsidRPr="00D950D5">
              <w:rPr>
                <w:rFonts w:ascii="Times New Roman" w:hAnsi="Times New Roman"/>
                <w:color w:val="000000"/>
                <w:sz w:val="28"/>
                <w:szCs w:val="28"/>
              </w:rPr>
              <w:t>0,6</w:t>
            </w:r>
          </w:p>
        </w:tc>
        <w:tc>
          <w:tcPr>
            <w:tcW w:w="686" w:type="pct"/>
            <w:vAlign w:val="center"/>
          </w:tcPr>
          <w:p w:rsidR="00D950D5" w:rsidRPr="00D950D5" w:rsidRDefault="00D950D5" w:rsidP="00D950D5">
            <w:pPr>
              <w:jc w:val="center"/>
              <w:rPr>
                <w:rFonts w:ascii="Times New Roman" w:hAnsi="Times New Roman"/>
                <w:color w:val="000000"/>
                <w:sz w:val="28"/>
                <w:szCs w:val="28"/>
              </w:rPr>
            </w:pPr>
            <w:r w:rsidRPr="00D950D5">
              <w:rPr>
                <w:rFonts w:ascii="Times New Roman" w:hAnsi="Times New Roman"/>
                <w:color w:val="000000"/>
                <w:sz w:val="28"/>
                <w:szCs w:val="28"/>
              </w:rPr>
              <w:t>2,9</w:t>
            </w:r>
          </w:p>
        </w:tc>
        <w:tc>
          <w:tcPr>
            <w:tcW w:w="1050" w:type="pct"/>
            <w:vAlign w:val="center"/>
          </w:tcPr>
          <w:p w:rsidR="00D950D5" w:rsidRPr="00D950D5" w:rsidRDefault="00D950D5" w:rsidP="00D950D5">
            <w:pPr>
              <w:ind w:firstLine="720"/>
              <w:jc w:val="center"/>
              <w:rPr>
                <w:rFonts w:ascii="Times New Roman" w:hAnsi="Times New Roman"/>
                <w:color w:val="000000"/>
                <w:sz w:val="28"/>
                <w:szCs w:val="28"/>
              </w:rPr>
            </w:pPr>
            <w:r w:rsidRPr="00D950D5">
              <w:rPr>
                <w:rFonts w:ascii="Times New Roman" w:hAnsi="Times New Roman"/>
                <w:color w:val="000000"/>
                <w:sz w:val="28"/>
                <w:szCs w:val="28"/>
              </w:rPr>
              <w:t>2,8</w:t>
            </w:r>
          </w:p>
        </w:tc>
      </w:tr>
    </w:tbl>
    <w:p w:rsidR="00D950D5" w:rsidRPr="006C0780" w:rsidRDefault="00D950D5" w:rsidP="00D950D5">
      <w:pPr>
        <w:spacing w:after="0" w:line="240" w:lineRule="auto"/>
        <w:ind w:firstLine="720"/>
        <w:jc w:val="both"/>
        <w:rPr>
          <w:rFonts w:ascii="Times New Roman" w:eastAsia="Arial Unicode MS" w:hAnsi="Times New Roman" w:cs="Times New Roman"/>
          <w:color w:val="000000"/>
          <w:sz w:val="28"/>
          <w:szCs w:val="28"/>
          <w:lang w:eastAsia="ru-RU"/>
        </w:rPr>
      </w:pPr>
      <w:r w:rsidRPr="006C0780">
        <w:rPr>
          <w:rFonts w:ascii="Times New Roman" w:eastAsia="Arial Unicode MS" w:hAnsi="Times New Roman" w:cs="Times New Roman"/>
          <w:color w:val="000000"/>
          <w:sz w:val="28"/>
          <w:szCs w:val="28"/>
          <w:lang w:eastAsia="ru-RU"/>
        </w:rPr>
        <w:t>Источник: отчетные данные ООО «Юг-Агро»</w:t>
      </w:r>
    </w:p>
    <w:p w:rsidR="00D950D5" w:rsidRPr="006C0780" w:rsidRDefault="00D950D5" w:rsidP="00D950D5">
      <w:pPr>
        <w:spacing w:after="0" w:line="240" w:lineRule="auto"/>
        <w:ind w:firstLine="720"/>
        <w:jc w:val="both"/>
        <w:rPr>
          <w:rFonts w:ascii="Times New Roman" w:eastAsia="Arial Unicode MS" w:hAnsi="Times New Roman" w:cs="Times New Roman"/>
          <w:color w:val="000000"/>
          <w:sz w:val="28"/>
          <w:szCs w:val="28"/>
          <w:lang w:eastAsia="ru-RU"/>
        </w:rPr>
      </w:pP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color w:val="000000"/>
          <w:sz w:val="28"/>
          <w:szCs w:val="24"/>
          <w:lang w:eastAsia="ru-RU"/>
        </w:rPr>
        <w:t>Таким образом, проведенный анализ состояния собственного капитала ООО «Юг-Агропром» показывает, что его структура в течение длительного времени остается неизменной - нераспределенная прибыль постоянно пополняется. В системе управления ресурсами на долю собственного капитала приходится не более 34 %, остальная часть ресурсов сформирована за счет заемных источников финансирования.</w:t>
      </w: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color w:val="000000"/>
          <w:sz w:val="28"/>
          <w:szCs w:val="24"/>
          <w:lang w:eastAsia="ru-RU"/>
        </w:rPr>
        <w:t>Учредители ООО «Юг-Агро» вправе принять решение о формировании резервного фонда предприятия, что благоприятно отразится на росте собственного капитала компании. Основными статьями расходов, на которые могут быть направлены средства резервного фонда, являются:</w:t>
      </w: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color w:val="000000"/>
          <w:sz w:val="28"/>
          <w:szCs w:val="24"/>
          <w:lang w:eastAsia="ru-RU"/>
        </w:rPr>
        <w:t>-компенсация убытков предприятия;</w:t>
      </w: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color w:val="000000"/>
          <w:sz w:val="28"/>
          <w:szCs w:val="24"/>
          <w:lang w:eastAsia="ru-RU"/>
        </w:rPr>
        <w:t>-погашение обязательств предприятия;</w:t>
      </w: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color w:val="000000"/>
          <w:sz w:val="28"/>
          <w:szCs w:val="24"/>
          <w:lang w:eastAsia="ru-RU"/>
        </w:rPr>
        <w:t>-выкуп в предусмотренном законом случае долей в уставном капитале у действующих собственников;</w:t>
      </w: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color w:val="000000"/>
          <w:sz w:val="28"/>
          <w:szCs w:val="24"/>
          <w:lang w:eastAsia="ru-RU"/>
        </w:rPr>
        <w:t>-целевое инвестирование;</w:t>
      </w: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color w:val="000000"/>
          <w:sz w:val="28"/>
          <w:szCs w:val="24"/>
          <w:lang w:eastAsia="ru-RU"/>
        </w:rPr>
        <w:t>-внеплановая закупка основных средств, материалов.</w:t>
      </w: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color w:val="000000"/>
          <w:sz w:val="28"/>
          <w:szCs w:val="24"/>
          <w:lang w:eastAsia="ru-RU"/>
        </w:rPr>
        <w:t>Наличие резервного фонда позволит сформироватьденежный резерв, который даст возможность защитить компанию от возможных потерь, обусловленных простоями техники, в связи с ее поломкой, снижения производительности труда работников ввиду отсутствия должной мотивации. Помимо этого, регулярные отчисления в резервный фонд позволят постоянно наращивать объем собственного капитала ООО «Юг-Агро».</w:t>
      </w: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color w:val="000000"/>
          <w:sz w:val="28"/>
          <w:szCs w:val="24"/>
          <w:lang w:eastAsia="ru-RU"/>
        </w:rPr>
        <w:t xml:space="preserve">Проведем анализ основных показателей эффективности собственного капитала ООО «Юг-Агро» с учетом создания резервного фонда (таблица 3). Так, в 2017 году собственный капитал предприятия ООО «Юг-Агро» составлял 31812,5 тысяч рублей. </w:t>
      </w: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color w:val="000000"/>
          <w:sz w:val="28"/>
          <w:szCs w:val="24"/>
          <w:lang w:eastAsia="ru-RU"/>
        </w:rPr>
        <w:t xml:space="preserve">Полученные данные после внедренных мероприятий позволяют определить, что независимость предприятия вырастет, на что указывает снижение коэффициента финансовой зависимости. Данный аспект особенно благоприятен при отсутствии прочих источников финансового обеспечения, в данном случае компания сможет полностью покрыть имеющуюся текущую </w:t>
      </w:r>
      <w:r w:rsidRPr="00D950D5">
        <w:rPr>
          <w:rFonts w:ascii="Times New Roman" w:eastAsia="Arial Unicode MS" w:hAnsi="Times New Roman" w:cs="Times New Roman"/>
          <w:color w:val="000000"/>
          <w:sz w:val="28"/>
          <w:szCs w:val="24"/>
          <w:lang w:eastAsia="ru-RU"/>
        </w:rPr>
        <w:lastRenderedPageBreak/>
        <w:t>задолженность перед поставщиками только за счет средств резервного фонда.</w:t>
      </w:r>
    </w:p>
    <w:p w:rsidR="00D950D5" w:rsidRPr="00D950D5" w:rsidRDefault="00D950D5" w:rsidP="00D950D5">
      <w:pPr>
        <w:spacing w:after="0" w:line="240" w:lineRule="auto"/>
        <w:ind w:firstLine="720"/>
        <w:jc w:val="right"/>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color w:val="000000"/>
          <w:sz w:val="28"/>
          <w:szCs w:val="24"/>
          <w:lang w:eastAsia="ru-RU"/>
        </w:rPr>
        <w:t>Таблица 3</w:t>
      </w:r>
    </w:p>
    <w:p w:rsidR="00D950D5" w:rsidRPr="00D950D5" w:rsidRDefault="00D950D5" w:rsidP="00D950D5">
      <w:pPr>
        <w:spacing w:after="0" w:line="240" w:lineRule="auto"/>
        <w:ind w:firstLine="720"/>
        <w:jc w:val="center"/>
        <w:rPr>
          <w:rFonts w:ascii="Times New Roman" w:eastAsia="Arial Unicode MS" w:hAnsi="Times New Roman" w:cs="Times New Roman"/>
          <w:b/>
          <w:color w:val="000000"/>
          <w:sz w:val="28"/>
          <w:szCs w:val="24"/>
          <w:lang w:eastAsia="ru-RU"/>
        </w:rPr>
      </w:pPr>
      <w:r w:rsidRPr="00D950D5">
        <w:rPr>
          <w:rFonts w:ascii="Times New Roman" w:eastAsia="Arial Unicode MS" w:hAnsi="Times New Roman" w:cs="Times New Roman"/>
          <w:b/>
          <w:color w:val="000000"/>
          <w:sz w:val="28"/>
          <w:szCs w:val="24"/>
          <w:lang w:eastAsia="ru-RU"/>
        </w:rPr>
        <w:t>Показатели использования собственного капитала ООО «Юг-Агро» после введения мероприятий по созданию резервного фонда</w:t>
      </w:r>
    </w:p>
    <w:tbl>
      <w:tblPr>
        <w:tblStyle w:val="22"/>
        <w:tblW w:w="5000" w:type="pct"/>
        <w:tblLook w:val="0000" w:firstRow="0" w:lastRow="0" w:firstColumn="0" w:lastColumn="0" w:noHBand="0" w:noVBand="0"/>
      </w:tblPr>
      <w:tblGrid>
        <w:gridCol w:w="4641"/>
        <w:gridCol w:w="1314"/>
        <w:gridCol w:w="2041"/>
        <w:gridCol w:w="1575"/>
      </w:tblGrid>
      <w:tr w:rsidR="00D950D5" w:rsidRPr="00D950D5" w:rsidTr="00120B35">
        <w:trPr>
          <w:trHeight w:val="20"/>
        </w:trPr>
        <w:tc>
          <w:tcPr>
            <w:tcW w:w="2424" w:type="pct"/>
          </w:tcPr>
          <w:p w:rsidR="00D950D5" w:rsidRPr="00D950D5" w:rsidRDefault="00D950D5" w:rsidP="00D950D5">
            <w:pPr>
              <w:ind w:firstLine="720"/>
              <w:jc w:val="center"/>
              <w:rPr>
                <w:rFonts w:ascii="Times New Roman" w:hAnsi="Times New Roman"/>
                <w:color w:val="000000"/>
                <w:sz w:val="28"/>
                <w:szCs w:val="28"/>
              </w:rPr>
            </w:pPr>
            <w:r w:rsidRPr="00D950D5">
              <w:rPr>
                <w:rFonts w:ascii="Times New Roman" w:hAnsi="Times New Roman"/>
                <w:color w:val="000000"/>
                <w:sz w:val="28"/>
                <w:szCs w:val="28"/>
              </w:rPr>
              <w:t>Показатели</w:t>
            </w:r>
          </w:p>
        </w:tc>
        <w:tc>
          <w:tcPr>
            <w:tcW w:w="686" w:type="pct"/>
          </w:tcPr>
          <w:p w:rsidR="00D950D5" w:rsidRPr="00D950D5" w:rsidRDefault="00D950D5" w:rsidP="00D950D5">
            <w:pPr>
              <w:rPr>
                <w:rFonts w:ascii="Times New Roman" w:hAnsi="Times New Roman"/>
                <w:color w:val="000000"/>
                <w:sz w:val="28"/>
                <w:szCs w:val="28"/>
              </w:rPr>
            </w:pPr>
            <w:r w:rsidRPr="00D950D5">
              <w:rPr>
                <w:rFonts w:ascii="Times New Roman" w:hAnsi="Times New Roman"/>
                <w:color w:val="000000"/>
                <w:sz w:val="28"/>
                <w:szCs w:val="28"/>
              </w:rPr>
              <w:t>2017г.</w:t>
            </w:r>
          </w:p>
        </w:tc>
        <w:tc>
          <w:tcPr>
            <w:tcW w:w="1066" w:type="pct"/>
          </w:tcPr>
          <w:p w:rsidR="00D950D5" w:rsidRPr="00D950D5" w:rsidRDefault="00D950D5" w:rsidP="00D950D5">
            <w:pPr>
              <w:rPr>
                <w:rFonts w:ascii="Times New Roman" w:hAnsi="Times New Roman"/>
                <w:color w:val="000000"/>
                <w:sz w:val="28"/>
                <w:szCs w:val="28"/>
              </w:rPr>
            </w:pPr>
            <w:r w:rsidRPr="00D950D5">
              <w:rPr>
                <w:rFonts w:ascii="Times New Roman" w:hAnsi="Times New Roman"/>
                <w:color w:val="000000"/>
                <w:sz w:val="28"/>
                <w:szCs w:val="28"/>
              </w:rPr>
              <w:t>После мероприятий</w:t>
            </w:r>
          </w:p>
        </w:tc>
        <w:tc>
          <w:tcPr>
            <w:tcW w:w="823" w:type="pct"/>
          </w:tcPr>
          <w:p w:rsidR="00D950D5" w:rsidRPr="00D950D5" w:rsidRDefault="00D950D5" w:rsidP="00D950D5">
            <w:pPr>
              <w:rPr>
                <w:rFonts w:ascii="Times New Roman" w:hAnsi="Times New Roman"/>
                <w:color w:val="000000"/>
                <w:sz w:val="28"/>
                <w:szCs w:val="28"/>
              </w:rPr>
            </w:pPr>
            <w:r w:rsidRPr="00D950D5">
              <w:rPr>
                <w:rFonts w:ascii="Times New Roman" w:hAnsi="Times New Roman"/>
                <w:color w:val="000000"/>
                <w:sz w:val="28"/>
                <w:szCs w:val="28"/>
              </w:rPr>
              <w:t>Изменение</w:t>
            </w:r>
          </w:p>
        </w:tc>
      </w:tr>
      <w:tr w:rsidR="00D950D5" w:rsidRPr="00D950D5" w:rsidTr="00120B35">
        <w:trPr>
          <w:trHeight w:val="20"/>
        </w:trPr>
        <w:tc>
          <w:tcPr>
            <w:tcW w:w="2424" w:type="pct"/>
          </w:tcPr>
          <w:p w:rsidR="00D950D5" w:rsidRPr="00D950D5" w:rsidRDefault="00D950D5" w:rsidP="00D950D5">
            <w:pPr>
              <w:jc w:val="both"/>
              <w:rPr>
                <w:rFonts w:ascii="Times New Roman" w:hAnsi="Times New Roman"/>
                <w:color w:val="000000"/>
                <w:sz w:val="28"/>
                <w:szCs w:val="28"/>
              </w:rPr>
            </w:pPr>
            <w:r w:rsidRPr="00D950D5">
              <w:rPr>
                <w:rFonts w:ascii="Times New Roman" w:hAnsi="Times New Roman"/>
                <w:color w:val="000000"/>
                <w:sz w:val="28"/>
                <w:szCs w:val="28"/>
              </w:rPr>
              <w:t>Собственный капитал, среднее значение, тыс.руб.</w:t>
            </w:r>
          </w:p>
        </w:tc>
        <w:tc>
          <w:tcPr>
            <w:tcW w:w="686" w:type="pct"/>
            <w:vAlign w:val="center"/>
          </w:tcPr>
          <w:p w:rsidR="00D950D5" w:rsidRPr="00D950D5" w:rsidRDefault="00D950D5" w:rsidP="00D950D5">
            <w:pPr>
              <w:jc w:val="center"/>
              <w:rPr>
                <w:rFonts w:ascii="Times New Roman" w:hAnsi="Times New Roman"/>
                <w:color w:val="000000"/>
                <w:sz w:val="28"/>
                <w:szCs w:val="28"/>
              </w:rPr>
            </w:pPr>
            <w:r w:rsidRPr="00D950D5">
              <w:rPr>
                <w:rFonts w:ascii="Times New Roman" w:hAnsi="Times New Roman"/>
                <w:color w:val="000000"/>
                <w:sz w:val="28"/>
                <w:szCs w:val="28"/>
              </w:rPr>
              <w:t>31812,5</w:t>
            </w:r>
          </w:p>
        </w:tc>
        <w:tc>
          <w:tcPr>
            <w:tcW w:w="1066" w:type="pct"/>
            <w:vAlign w:val="center"/>
          </w:tcPr>
          <w:p w:rsidR="00D950D5" w:rsidRPr="00D950D5" w:rsidRDefault="00D950D5" w:rsidP="00D950D5">
            <w:pPr>
              <w:ind w:firstLine="720"/>
              <w:jc w:val="center"/>
              <w:rPr>
                <w:rFonts w:ascii="Times New Roman" w:hAnsi="Times New Roman"/>
                <w:color w:val="000000"/>
                <w:sz w:val="28"/>
                <w:szCs w:val="28"/>
              </w:rPr>
            </w:pPr>
            <w:r w:rsidRPr="00D950D5">
              <w:rPr>
                <w:rFonts w:ascii="Times New Roman" w:hAnsi="Times New Roman"/>
                <w:color w:val="000000"/>
                <w:sz w:val="28"/>
                <w:szCs w:val="28"/>
              </w:rPr>
              <w:t>54081,3</w:t>
            </w:r>
          </w:p>
        </w:tc>
        <w:tc>
          <w:tcPr>
            <w:tcW w:w="823" w:type="pct"/>
            <w:vAlign w:val="center"/>
          </w:tcPr>
          <w:p w:rsidR="00D950D5" w:rsidRPr="00D950D5" w:rsidRDefault="00D950D5" w:rsidP="00D950D5">
            <w:pPr>
              <w:jc w:val="center"/>
              <w:rPr>
                <w:rFonts w:ascii="Times New Roman" w:hAnsi="Times New Roman"/>
                <w:color w:val="000000"/>
                <w:sz w:val="28"/>
                <w:szCs w:val="28"/>
              </w:rPr>
            </w:pPr>
            <w:r w:rsidRPr="00D950D5">
              <w:rPr>
                <w:rFonts w:ascii="Times New Roman" w:hAnsi="Times New Roman"/>
                <w:color w:val="000000"/>
                <w:sz w:val="28"/>
                <w:szCs w:val="28"/>
              </w:rPr>
              <w:t>22268,8</w:t>
            </w:r>
          </w:p>
        </w:tc>
      </w:tr>
      <w:tr w:rsidR="00D950D5" w:rsidRPr="00D950D5" w:rsidTr="00120B35">
        <w:trPr>
          <w:trHeight w:val="20"/>
        </w:trPr>
        <w:tc>
          <w:tcPr>
            <w:tcW w:w="2424" w:type="pct"/>
          </w:tcPr>
          <w:p w:rsidR="00D950D5" w:rsidRPr="00D950D5" w:rsidRDefault="00D950D5" w:rsidP="00D950D5">
            <w:pPr>
              <w:jc w:val="both"/>
              <w:rPr>
                <w:rFonts w:ascii="Times New Roman" w:hAnsi="Times New Roman"/>
                <w:color w:val="000000"/>
                <w:sz w:val="28"/>
                <w:szCs w:val="28"/>
              </w:rPr>
            </w:pPr>
            <w:r w:rsidRPr="00D950D5">
              <w:rPr>
                <w:rFonts w:ascii="Times New Roman" w:hAnsi="Times New Roman"/>
                <w:color w:val="000000"/>
                <w:sz w:val="28"/>
                <w:szCs w:val="28"/>
              </w:rPr>
              <w:t>Чистая прибыль, тыс.руб.</w:t>
            </w:r>
          </w:p>
        </w:tc>
        <w:tc>
          <w:tcPr>
            <w:tcW w:w="686" w:type="pct"/>
            <w:vAlign w:val="center"/>
          </w:tcPr>
          <w:p w:rsidR="00D950D5" w:rsidRPr="00D950D5" w:rsidRDefault="00D950D5" w:rsidP="00D950D5">
            <w:pPr>
              <w:jc w:val="center"/>
              <w:rPr>
                <w:rFonts w:ascii="Times New Roman" w:hAnsi="Times New Roman"/>
                <w:color w:val="000000"/>
                <w:sz w:val="28"/>
                <w:szCs w:val="28"/>
              </w:rPr>
            </w:pPr>
            <w:r w:rsidRPr="00D950D5">
              <w:rPr>
                <w:rFonts w:ascii="Times New Roman" w:hAnsi="Times New Roman"/>
                <w:color w:val="000000"/>
                <w:sz w:val="28"/>
                <w:szCs w:val="28"/>
              </w:rPr>
              <w:t>32975,0</w:t>
            </w:r>
          </w:p>
        </w:tc>
        <w:tc>
          <w:tcPr>
            <w:tcW w:w="1066" w:type="pct"/>
            <w:vAlign w:val="center"/>
          </w:tcPr>
          <w:p w:rsidR="00D950D5" w:rsidRPr="00D950D5" w:rsidRDefault="00D950D5" w:rsidP="00D950D5">
            <w:pPr>
              <w:ind w:firstLine="720"/>
              <w:jc w:val="center"/>
              <w:rPr>
                <w:rFonts w:ascii="Times New Roman" w:hAnsi="Times New Roman"/>
                <w:color w:val="000000"/>
                <w:sz w:val="28"/>
                <w:szCs w:val="28"/>
              </w:rPr>
            </w:pPr>
            <w:r w:rsidRPr="00D950D5">
              <w:rPr>
                <w:rFonts w:ascii="Times New Roman" w:hAnsi="Times New Roman"/>
                <w:color w:val="000000"/>
                <w:sz w:val="28"/>
                <w:szCs w:val="28"/>
              </w:rPr>
              <w:t>32975,0</w:t>
            </w:r>
          </w:p>
        </w:tc>
        <w:tc>
          <w:tcPr>
            <w:tcW w:w="823" w:type="pct"/>
            <w:vAlign w:val="center"/>
          </w:tcPr>
          <w:p w:rsidR="00D950D5" w:rsidRPr="00D950D5" w:rsidRDefault="00D950D5" w:rsidP="00D950D5">
            <w:pPr>
              <w:ind w:firstLine="720"/>
              <w:jc w:val="center"/>
              <w:rPr>
                <w:rFonts w:ascii="Times New Roman" w:hAnsi="Times New Roman"/>
                <w:color w:val="000000"/>
                <w:sz w:val="28"/>
                <w:szCs w:val="28"/>
              </w:rPr>
            </w:pPr>
            <w:r w:rsidRPr="00D950D5">
              <w:rPr>
                <w:rFonts w:ascii="Times New Roman" w:hAnsi="Times New Roman"/>
                <w:color w:val="000000"/>
                <w:sz w:val="28"/>
                <w:szCs w:val="28"/>
              </w:rPr>
              <w:t>0,0</w:t>
            </w:r>
          </w:p>
        </w:tc>
      </w:tr>
      <w:tr w:rsidR="00D950D5" w:rsidRPr="00D950D5" w:rsidTr="00120B35">
        <w:trPr>
          <w:trHeight w:val="20"/>
        </w:trPr>
        <w:tc>
          <w:tcPr>
            <w:tcW w:w="2424" w:type="pct"/>
          </w:tcPr>
          <w:p w:rsidR="00D950D5" w:rsidRPr="00D950D5" w:rsidRDefault="00D950D5" w:rsidP="00D950D5">
            <w:pPr>
              <w:jc w:val="both"/>
              <w:rPr>
                <w:rFonts w:ascii="Times New Roman" w:hAnsi="Times New Roman"/>
                <w:color w:val="000000"/>
                <w:sz w:val="28"/>
                <w:szCs w:val="28"/>
              </w:rPr>
            </w:pPr>
            <w:r w:rsidRPr="00D950D5">
              <w:rPr>
                <w:rFonts w:ascii="Times New Roman" w:hAnsi="Times New Roman"/>
                <w:color w:val="000000"/>
                <w:sz w:val="28"/>
                <w:szCs w:val="28"/>
              </w:rPr>
              <w:t>Выручка, тыс. руб.</w:t>
            </w:r>
          </w:p>
        </w:tc>
        <w:tc>
          <w:tcPr>
            <w:tcW w:w="686" w:type="pct"/>
            <w:vAlign w:val="center"/>
          </w:tcPr>
          <w:p w:rsidR="00D950D5" w:rsidRPr="00D950D5" w:rsidRDefault="00D950D5" w:rsidP="00D950D5">
            <w:pPr>
              <w:jc w:val="center"/>
              <w:rPr>
                <w:rFonts w:ascii="Times New Roman" w:hAnsi="Times New Roman"/>
                <w:color w:val="000000"/>
                <w:sz w:val="28"/>
                <w:szCs w:val="28"/>
              </w:rPr>
            </w:pPr>
            <w:r w:rsidRPr="00D950D5">
              <w:rPr>
                <w:rFonts w:ascii="Times New Roman" w:hAnsi="Times New Roman"/>
                <w:color w:val="000000"/>
                <w:sz w:val="28"/>
                <w:szCs w:val="28"/>
              </w:rPr>
              <w:t>66827,0</w:t>
            </w:r>
          </w:p>
        </w:tc>
        <w:tc>
          <w:tcPr>
            <w:tcW w:w="1066" w:type="pct"/>
            <w:vAlign w:val="center"/>
          </w:tcPr>
          <w:p w:rsidR="00D950D5" w:rsidRPr="00D950D5" w:rsidRDefault="00D950D5" w:rsidP="00D950D5">
            <w:pPr>
              <w:ind w:firstLine="720"/>
              <w:jc w:val="center"/>
              <w:rPr>
                <w:rFonts w:ascii="Times New Roman" w:hAnsi="Times New Roman"/>
                <w:color w:val="000000"/>
                <w:sz w:val="28"/>
                <w:szCs w:val="28"/>
              </w:rPr>
            </w:pPr>
            <w:r w:rsidRPr="00D950D5">
              <w:rPr>
                <w:rFonts w:ascii="Times New Roman" w:hAnsi="Times New Roman"/>
                <w:color w:val="000000"/>
                <w:sz w:val="28"/>
                <w:szCs w:val="28"/>
              </w:rPr>
              <w:t>66827,0</w:t>
            </w:r>
          </w:p>
        </w:tc>
        <w:tc>
          <w:tcPr>
            <w:tcW w:w="823" w:type="pct"/>
            <w:vAlign w:val="center"/>
          </w:tcPr>
          <w:p w:rsidR="00D950D5" w:rsidRPr="00D950D5" w:rsidRDefault="00D950D5" w:rsidP="00D950D5">
            <w:pPr>
              <w:ind w:firstLine="720"/>
              <w:jc w:val="center"/>
              <w:rPr>
                <w:rFonts w:ascii="Times New Roman" w:hAnsi="Times New Roman"/>
                <w:color w:val="000000"/>
                <w:sz w:val="28"/>
                <w:szCs w:val="28"/>
              </w:rPr>
            </w:pPr>
            <w:r w:rsidRPr="00D950D5">
              <w:rPr>
                <w:rFonts w:ascii="Times New Roman" w:hAnsi="Times New Roman"/>
                <w:color w:val="000000"/>
                <w:sz w:val="28"/>
                <w:szCs w:val="28"/>
              </w:rPr>
              <w:t>0,0</w:t>
            </w:r>
          </w:p>
        </w:tc>
      </w:tr>
      <w:tr w:rsidR="00D950D5" w:rsidRPr="00D950D5" w:rsidTr="00120B35">
        <w:trPr>
          <w:trHeight w:val="20"/>
        </w:trPr>
        <w:tc>
          <w:tcPr>
            <w:tcW w:w="2424" w:type="pct"/>
          </w:tcPr>
          <w:p w:rsidR="00D950D5" w:rsidRPr="00D950D5" w:rsidRDefault="00D950D5" w:rsidP="00D950D5">
            <w:pPr>
              <w:jc w:val="both"/>
              <w:rPr>
                <w:rFonts w:ascii="Times New Roman" w:hAnsi="Times New Roman"/>
                <w:color w:val="000000"/>
                <w:sz w:val="28"/>
                <w:szCs w:val="28"/>
              </w:rPr>
            </w:pPr>
            <w:r w:rsidRPr="00D950D5">
              <w:rPr>
                <w:rFonts w:ascii="Times New Roman" w:hAnsi="Times New Roman"/>
                <w:color w:val="000000"/>
                <w:sz w:val="28"/>
                <w:szCs w:val="28"/>
              </w:rPr>
              <w:t>Заемный капитал, тыс.руб.</w:t>
            </w:r>
          </w:p>
        </w:tc>
        <w:tc>
          <w:tcPr>
            <w:tcW w:w="686" w:type="pct"/>
            <w:vAlign w:val="center"/>
          </w:tcPr>
          <w:p w:rsidR="00D950D5" w:rsidRPr="00D950D5" w:rsidRDefault="00D950D5" w:rsidP="00D950D5">
            <w:pPr>
              <w:jc w:val="center"/>
              <w:rPr>
                <w:rFonts w:ascii="Times New Roman" w:hAnsi="Times New Roman"/>
                <w:color w:val="000000"/>
                <w:sz w:val="28"/>
                <w:szCs w:val="28"/>
              </w:rPr>
            </w:pPr>
            <w:r w:rsidRPr="00D950D5">
              <w:rPr>
                <w:rFonts w:ascii="Times New Roman" w:hAnsi="Times New Roman"/>
                <w:color w:val="000000"/>
                <w:sz w:val="28"/>
                <w:szCs w:val="28"/>
              </w:rPr>
              <w:t>92623,0</w:t>
            </w:r>
          </w:p>
        </w:tc>
        <w:tc>
          <w:tcPr>
            <w:tcW w:w="1066" w:type="pct"/>
            <w:vAlign w:val="center"/>
          </w:tcPr>
          <w:p w:rsidR="00D950D5" w:rsidRPr="00D950D5" w:rsidRDefault="00D950D5" w:rsidP="00D950D5">
            <w:pPr>
              <w:ind w:firstLine="720"/>
              <w:jc w:val="center"/>
              <w:rPr>
                <w:rFonts w:ascii="Times New Roman" w:hAnsi="Times New Roman"/>
                <w:color w:val="000000"/>
                <w:sz w:val="28"/>
                <w:szCs w:val="28"/>
              </w:rPr>
            </w:pPr>
            <w:r w:rsidRPr="00D950D5">
              <w:rPr>
                <w:rFonts w:ascii="Times New Roman" w:hAnsi="Times New Roman"/>
                <w:color w:val="000000"/>
                <w:sz w:val="28"/>
                <w:szCs w:val="28"/>
              </w:rPr>
              <w:t>92623,0</w:t>
            </w:r>
          </w:p>
        </w:tc>
        <w:tc>
          <w:tcPr>
            <w:tcW w:w="823" w:type="pct"/>
            <w:vAlign w:val="center"/>
          </w:tcPr>
          <w:p w:rsidR="00D950D5" w:rsidRPr="00D950D5" w:rsidRDefault="00D950D5" w:rsidP="00D950D5">
            <w:pPr>
              <w:ind w:firstLine="720"/>
              <w:jc w:val="center"/>
              <w:rPr>
                <w:rFonts w:ascii="Times New Roman" w:hAnsi="Times New Roman"/>
                <w:color w:val="000000"/>
                <w:sz w:val="28"/>
                <w:szCs w:val="28"/>
              </w:rPr>
            </w:pPr>
            <w:r w:rsidRPr="00D950D5">
              <w:rPr>
                <w:rFonts w:ascii="Times New Roman" w:hAnsi="Times New Roman"/>
                <w:color w:val="000000"/>
                <w:sz w:val="28"/>
                <w:szCs w:val="28"/>
              </w:rPr>
              <w:t>0,0</w:t>
            </w:r>
          </w:p>
        </w:tc>
      </w:tr>
      <w:tr w:rsidR="00D950D5" w:rsidRPr="00D950D5" w:rsidTr="00120B35">
        <w:trPr>
          <w:trHeight w:val="20"/>
        </w:trPr>
        <w:tc>
          <w:tcPr>
            <w:tcW w:w="2424" w:type="pct"/>
          </w:tcPr>
          <w:p w:rsidR="00D950D5" w:rsidRPr="00D950D5" w:rsidRDefault="00D950D5" w:rsidP="00D950D5">
            <w:pPr>
              <w:jc w:val="both"/>
              <w:rPr>
                <w:rFonts w:ascii="Times New Roman" w:hAnsi="Times New Roman"/>
                <w:color w:val="000000"/>
                <w:sz w:val="28"/>
                <w:szCs w:val="28"/>
              </w:rPr>
            </w:pPr>
            <w:r w:rsidRPr="00D950D5">
              <w:rPr>
                <w:rFonts w:ascii="Times New Roman" w:hAnsi="Times New Roman"/>
                <w:color w:val="000000"/>
                <w:sz w:val="28"/>
                <w:szCs w:val="28"/>
              </w:rPr>
              <w:t>Окупаемость собственного капитала</w:t>
            </w:r>
          </w:p>
        </w:tc>
        <w:tc>
          <w:tcPr>
            <w:tcW w:w="686" w:type="pct"/>
            <w:vAlign w:val="center"/>
          </w:tcPr>
          <w:p w:rsidR="00D950D5" w:rsidRPr="00D950D5" w:rsidRDefault="00D950D5" w:rsidP="00D950D5">
            <w:pPr>
              <w:jc w:val="center"/>
              <w:rPr>
                <w:rFonts w:ascii="Times New Roman" w:hAnsi="Times New Roman"/>
                <w:color w:val="000000"/>
                <w:sz w:val="28"/>
                <w:szCs w:val="28"/>
              </w:rPr>
            </w:pPr>
            <w:r w:rsidRPr="00D950D5">
              <w:rPr>
                <w:rFonts w:ascii="Times New Roman" w:hAnsi="Times New Roman"/>
                <w:color w:val="000000"/>
                <w:sz w:val="28"/>
                <w:szCs w:val="28"/>
              </w:rPr>
              <w:t>1,0</w:t>
            </w:r>
          </w:p>
        </w:tc>
        <w:tc>
          <w:tcPr>
            <w:tcW w:w="1066" w:type="pct"/>
            <w:vAlign w:val="center"/>
          </w:tcPr>
          <w:p w:rsidR="00D950D5" w:rsidRPr="00D950D5" w:rsidRDefault="00D950D5" w:rsidP="00D950D5">
            <w:pPr>
              <w:ind w:firstLine="720"/>
              <w:jc w:val="center"/>
              <w:rPr>
                <w:rFonts w:ascii="Times New Roman" w:hAnsi="Times New Roman"/>
                <w:color w:val="000000"/>
                <w:sz w:val="28"/>
                <w:szCs w:val="28"/>
              </w:rPr>
            </w:pPr>
            <w:r w:rsidRPr="00D950D5">
              <w:rPr>
                <w:rFonts w:ascii="Times New Roman" w:hAnsi="Times New Roman"/>
                <w:color w:val="000000"/>
                <w:sz w:val="28"/>
                <w:szCs w:val="28"/>
              </w:rPr>
              <w:t>1,6</w:t>
            </w:r>
          </w:p>
        </w:tc>
        <w:tc>
          <w:tcPr>
            <w:tcW w:w="823" w:type="pct"/>
            <w:vAlign w:val="center"/>
          </w:tcPr>
          <w:p w:rsidR="00D950D5" w:rsidRPr="00D950D5" w:rsidRDefault="00D950D5" w:rsidP="00D950D5">
            <w:pPr>
              <w:ind w:firstLine="720"/>
              <w:jc w:val="center"/>
              <w:rPr>
                <w:rFonts w:ascii="Times New Roman" w:hAnsi="Times New Roman"/>
                <w:color w:val="000000"/>
                <w:sz w:val="28"/>
                <w:szCs w:val="28"/>
              </w:rPr>
            </w:pPr>
            <w:r w:rsidRPr="00D950D5">
              <w:rPr>
                <w:rFonts w:ascii="Times New Roman" w:hAnsi="Times New Roman"/>
                <w:color w:val="000000"/>
                <w:sz w:val="28"/>
                <w:szCs w:val="28"/>
              </w:rPr>
              <w:t>0,7</w:t>
            </w:r>
          </w:p>
        </w:tc>
      </w:tr>
      <w:tr w:rsidR="00D950D5" w:rsidRPr="00D950D5" w:rsidTr="00120B35">
        <w:trPr>
          <w:trHeight w:val="20"/>
        </w:trPr>
        <w:tc>
          <w:tcPr>
            <w:tcW w:w="2424" w:type="pct"/>
          </w:tcPr>
          <w:p w:rsidR="00D950D5" w:rsidRPr="00D950D5" w:rsidRDefault="00D950D5" w:rsidP="00D950D5">
            <w:pPr>
              <w:jc w:val="both"/>
              <w:rPr>
                <w:rFonts w:ascii="Times New Roman" w:hAnsi="Times New Roman"/>
                <w:color w:val="000000"/>
                <w:sz w:val="28"/>
                <w:szCs w:val="28"/>
              </w:rPr>
            </w:pPr>
            <w:r w:rsidRPr="00D950D5">
              <w:rPr>
                <w:rFonts w:ascii="Times New Roman" w:hAnsi="Times New Roman"/>
                <w:color w:val="000000"/>
                <w:sz w:val="28"/>
                <w:szCs w:val="28"/>
              </w:rPr>
              <w:t>Фондоотдача собственного капитала</w:t>
            </w:r>
          </w:p>
        </w:tc>
        <w:tc>
          <w:tcPr>
            <w:tcW w:w="686" w:type="pct"/>
            <w:vAlign w:val="center"/>
          </w:tcPr>
          <w:p w:rsidR="00D950D5" w:rsidRPr="00D950D5" w:rsidRDefault="00D950D5" w:rsidP="00D950D5">
            <w:pPr>
              <w:jc w:val="center"/>
              <w:rPr>
                <w:rFonts w:ascii="Times New Roman" w:hAnsi="Times New Roman"/>
                <w:color w:val="000000"/>
                <w:sz w:val="28"/>
                <w:szCs w:val="28"/>
              </w:rPr>
            </w:pPr>
            <w:r w:rsidRPr="00D950D5">
              <w:rPr>
                <w:rFonts w:ascii="Times New Roman" w:hAnsi="Times New Roman"/>
                <w:color w:val="000000"/>
                <w:sz w:val="28"/>
                <w:szCs w:val="28"/>
              </w:rPr>
              <w:t>2,1</w:t>
            </w:r>
          </w:p>
        </w:tc>
        <w:tc>
          <w:tcPr>
            <w:tcW w:w="1066" w:type="pct"/>
            <w:vAlign w:val="center"/>
          </w:tcPr>
          <w:p w:rsidR="00D950D5" w:rsidRPr="00D950D5" w:rsidRDefault="00D950D5" w:rsidP="00D950D5">
            <w:pPr>
              <w:ind w:firstLine="720"/>
              <w:jc w:val="center"/>
              <w:rPr>
                <w:rFonts w:ascii="Times New Roman" w:hAnsi="Times New Roman"/>
                <w:color w:val="000000"/>
                <w:sz w:val="28"/>
                <w:szCs w:val="28"/>
              </w:rPr>
            </w:pPr>
            <w:r w:rsidRPr="00D950D5">
              <w:rPr>
                <w:rFonts w:ascii="Times New Roman" w:hAnsi="Times New Roman"/>
                <w:color w:val="000000"/>
                <w:sz w:val="28"/>
                <w:szCs w:val="28"/>
              </w:rPr>
              <w:t>1,2</w:t>
            </w:r>
          </w:p>
        </w:tc>
        <w:tc>
          <w:tcPr>
            <w:tcW w:w="823" w:type="pct"/>
            <w:vAlign w:val="center"/>
          </w:tcPr>
          <w:p w:rsidR="00D950D5" w:rsidRPr="00D950D5" w:rsidRDefault="00D950D5" w:rsidP="00D950D5">
            <w:pPr>
              <w:ind w:firstLine="720"/>
              <w:jc w:val="center"/>
              <w:rPr>
                <w:rFonts w:ascii="Times New Roman" w:hAnsi="Times New Roman"/>
                <w:color w:val="000000"/>
                <w:sz w:val="28"/>
                <w:szCs w:val="28"/>
              </w:rPr>
            </w:pPr>
            <w:r w:rsidRPr="00D950D5">
              <w:rPr>
                <w:rFonts w:ascii="Times New Roman" w:hAnsi="Times New Roman"/>
                <w:color w:val="000000"/>
                <w:sz w:val="28"/>
                <w:szCs w:val="28"/>
              </w:rPr>
              <w:t>-0,9</w:t>
            </w:r>
          </w:p>
        </w:tc>
      </w:tr>
      <w:tr w:rsidR="00D950D5" w:rsidRPr="00D950D5" w:rsidTr="00120B35">
        <w:trPr>
          <w:trHeight w:val="20"/>
        </w:trPr>
        <w:tc>
          <w:tcPr>
            <w:tcW w:w="2424" w:type="pct"/>
          </w:tcPr>
          <w:p w:rsidR="00D950D5" w:rsidRPr="00D950D5" w:rsidRDefault="00D950D5" w:rsidP="00D950D5">
            <w:pPr>
              <w:jc w:val="both"/>
              <w:rPr>
                <w:rFonts w:ascii="Times New Roman" w:hAnsi="Times New Roman"/>
                <w:color w:val="000000"/>
                <w:sz w:val="28"/>
                <w:szCs w:val="28"/>
              </w:rPr>
            </w:pPr>
            <w:r w:rsidRPr="00D950D5">
              <w:rPr>
                <w:rFonts w:ascii="Times New Roman" w:hAnsi="Times New Roman"/>
                <w:color w:val="000000"/>
                <w:sz w:val="28"/>
                <w:szCs w:val="28"/>
              </w:rPr>
              <w:t>Коэффициент капитализации</w:t>
            </w:r>
          </w:p>
        </w:tc>
        <w:tc>
          <w:tcPr>
            <w:tcW w:w="686" w:type="pct"/>
            <w:vAlign w:val="center"/>
          </w:tcPr>
          <w:p w:rsidR="00D950D5" w:rsidRPr="00D950D5" w:rsidRDefault="00D950D5" w:rsidP="00D950D5">
            <w:pPr>
              <w:jc w:val="center"/>
              <w:rPr>
                <w:rFonts w:ascii="Times New Roman" w:hAnsi="Times New Roman"/>
                <w:color w:val="000000"/>
                <w:sz w:val="28"/>
                <w:szCs w:val="28"/>
              </w:rPr>
            </w:pPr>
            <w:r w:rsidRPr="00D950D5">
              <w:rPr>
                <w:rFonts w:ascii="Times New Roman" w:hAnsi="Times New Roman"/>
                <w:color w:val="000000"/>
                <w:sz w:val="28"/>
                <w:szCs w:val="28"/>
              </w:rPr>
              <w:t>2,9</w:t>
            </w:r>
          </w:p>
        </w:tc>
        <w:tc>
          <w:tcPr>
            <w:tcW w:w="1066" w:type="pct"/>
            <w:vAlign w:val="center"/>
          </w:tcPr>
          <w:p w:rsidR="00D950D5" w:rsidRPr="00D950D5" w:rsidRDefault="00D950D5" w:rsidP="00D950D5">
            <w:pPr>
              <w:ind w:firstLine="720"/>
              <w:jc w:val="center"/>
              <w:rPr>
                <w:rFonts w:ascii="Times New Roman" w:hAnsi="Times New Roman"/>
                <w:color w:val="000000"/>
                <w:sz w:val="28"/>
                <w:szCs w:val="28"/>
              </w:rPr>
            </w:pPr>
            <w:r w:rsidRPr="00D950D5">
              <w:rPr>
                <w:rFonts w:ascii="Times New Roman" w:hAnsi="Times New Roman"/>
                <w:color w:val="000000"/>
                <w:sz w:val="28"/>
                <w:szCs w:val="28"/>
              </w:rPr>
              <w:t>1,7</w:t>
            </w:r>
          </w:p>
        </w:tc>
        <w:tc>
          <w:tcPr>
            <w:tcW w:w="823" w:type="pct"/>
            <w:vAlign w:val="center"/>
          </w:tcPr>
          <w:p w:rsidR="00D950D5" w:rsidRPr="00D950D5" w:rsidRDefault="00D950D5" w:rsidP="00D950D5">
            <w:pPr>
              <w:ind w:firstLine="720"/>
              <w:jc w:val="center"/>
              <w:rPr>
                <w:rFonts w:ascii="Times New Roman" w:hAnsi="Times New Roman"/>
                <w:color w:val="000000"/>
                <w:sz w:val="28"/>
                <w:szCs w:val="28"/>
              </w:rPr>
            </w:pPr>
            <w:r w:rsidRPr="00D950D5">
              <w:rPr>
                <w:rFonts w:ascii="Times New Roman" w:hAnsi="Times New Roman"/>
                <w:color w:val="000000"/>
                <w:sz w:val="28"/>
                <w:szCs w:val="28"/>
              </w:rPr>
              <w:t>-1,2</w:t>
            </w:r>
          </w:p>
        </w:tc>
      </w:tr>
      <w:tr w:rsidR="00D950D5" w:rsidRPr="00D950D5" w:rsidTr="00120B35">
        <w:trPr>
          <w:trHeight w:val="20"/>
        </w:trPr>
        <w:tc>
          <w:tcPr>
            <w:tcW w:w="2424" w:type="pct"/>
          </w:tcPr>
          <w:p w:rsidR="00D950D5" w:rsidRPr="00D950D5" w:rsidRDefault="00D950D5" w:rsidP="00D950D5">
            <w:pPr>
              <w:jc w:val="both"/>
              <w:rPr>
                <w:rFonts w:ascii="Times New Roman" w:hAnsi="Times New Roman"/>
                <w:color w:val="000000"/>
                <w:sz w:val="28"/>
                <w:szCs w:val="28"/>
              </w:rPr>
            </w:pPr>
            <w:r w:rsidRPr="00D950D5">
              <w:rPr>
                <w:rFonts w:ascii="Times New Roman" w:hAnsi="Times New Roman"/>
                <w:color w:val="000000"/>
                <w:sz w:val="28"/>
                <w:szCs w:val="28"/>
              </w:rPr>
              <w:t>Коэффициент финансовой зависимости</w:t>
            </w:r>
          </w:p>
        </w:tc>
        <w:tc>
          <w:tcPr>
            <w:tcW w:w="686" w:type="pct"/>
            <w:vAlign w:val="center"/>
          </w:tcPr>
          <w:p w:rsidR="00D950D5" w:rsidRPr="00D950D5" w:rsidRDefault="00D950D5" w:rsidP="00D950D5">
            <w:pPr>
              <w:jc w:val="center"/>
              <w:rPr>
                <w:rFonts w:ascii="Times New Roman" w:hAnsi="Times New Roman"/>
                <w:color w:val="000000"/>
                <w:sz w:val="28"/>
                <w:szCs w:val="28"/>
              </w:rPr>
            </w:pPr>
            <w:r w:rsidRPr="00D950D5">
              <w:rPr>
                <w:rFonts w:ascii="Times New Roman" w:hAnsi="Times New Roman"/>
                <w:color w:val="000000"/>
                <w:sz w:val="28"/>
                <w:szCs w:val="28"/>
              </w:rPr>
              <w:t>3,1</w:t>
            </w:r>
          </w:p>
        </w:tc>
        <w:tc>
          <w:tcPr>
            <w:tcW w:w="1066" w:type="pct"/>
            <w:vAlign w:val="center"/>
          </w:tcPr>
          <w:p w:rsidR="00D950D5" w:rsidRPr="00D950D5" w:rsidRDefault="00D950D5" w:rsidP="00D950D5">
            <w:pPr>
              <w:ind w:firstLine="720"/>
              <w:jc w:val="center"/>
              <w:rPr>
                <w:rFonts w:ascii="Times New Roman" w:hAnsi="Times New Roman"/>
                <w:color w:val="000000"/>
                <w:sz w:val="28"/>
                <w:szCs w:val="28"/>
              </w:rPr>
            </w:pPr>
            <w:r w:rsidRPr="00D950D5">
              <w:rPr>
                <w:rFonts w:ascii="Times New Roman" w:hAnsi="Times New Roman"/>
                <w:color w:val="000000"/>
                <w:sz w:val="28"/>
                <w:szCs w:val="28"/>
              </w:rPr>
              <w:t>2,7</w:t>
            </w:r>
          </w:p>
        </w:tc>
        <w:tc>
          <w:tcPr>
            <w:tcW w:w="823" w:type="pct"/>
            <w:vAlign w:val="center"/>
          </w:tcPr>
          <w:p w:rsidR="00D950D5" w:rsidRPr="00D950D5" w:rsidRDefault="00D950D5" w:rsidP="00D950D5">
            <w:pPr>
              <w:ind w:firstLine="720"/>
              <w:jc w:val="center"/>
              <w:rPr>
                <w:rFonts w:ascii="Times New Roman" w:hAnsi="Times New Roman"/>
                <w:color w:val="000000"/>
                <w:sz w:val="28"/>
                <w:szCs w:val="28"/>
              </w:rPr>
            </w:pPr>
            <w:r w:rsidRPr="00D950D5">
              <w:rPr>
                <w:rFonts w:ascii="Times New Roman" w:hAnsi="Times New Roman"/>
                <w:color w:val="000000"/>
                <w:sz w:val="28"/>
                <w:szCs w:val="28"/>
              </w:rPr>
              <w:t>-0,4</w:t>
            </w:r>
          </w:p>
        </w:tc>
      </w:tr>
      <w:tr w:rsidR="00D950D5" w:rsidRPr="00D950D5" w:rsidTr="00120B35">
        <w:trPr>
          <w:trHeight w:val="20"/>
        </w:trPr>
        <w:tc>
          <w:tcPr>
            <w:tcW w:w="2424" w:type="pct"/>
          </w:tcPr>
          <w:p w:rsidR="00D950D5" w:rsidRPr="00D950D5" w:rsidRDefault="00D950D5" w:rsidP="00D950D5">
            <w:pPr>
              <w:jc w:val="both"/>
              <w:rPr>
                <w:rFonts w:ascii="Times New Roman" w:hAnsi="Times New Roman"/>
                <w:color w:val="000000"/>
                <w:sz w:val="28"/>
                <w:szCs w:val="28"/>
              </w:rPr>
            </w:pPr>
            <w:r w:rsidRPr="00D950D5">
              <w:rPr>
                <w:rFonts w:ascii="Times New Roman" w:hAnsi="Times New Roman"/>
                <w:color w:val="000000"/>
                <w:sz w:val="28"/>
                <w:szCs w:val="28"/>
              </w:rPr>
              <w:t>Коэффициент финансового рычага</w:t>
            </w:r>
          </w:p>
        </w:tc>
        <w:tc>
          <w:tcPr>
            <w:tcW w:w="686" w:type="pct"/>
            <w:vAlign w:val="center"/>
          </w:tcPr>
          <w:p w:rsidR="00D950D5" w:rsidRPr="00D950D5" w:rsidRDefault="00D950D5" w:rsidP="00D950D5">
            <w:pPr>
              <w:jc w:val="center"/>
              <w:rPr>
                <w:rFonts w:ascii="Times New Roman" w:hAnsi="Times New Roman"/>
                <w:color w:val="000000"/>
                <w:sz w:val="28"/>
                <w:szCs w:val="28"/>
              </w:rPr>
            </w:pPr>
            <w:r w:rsidRPr="00D950D5">
              <w:rPr>
                <w:rFonts w:ascii="Times New Roman" w:hAnsi="Times New Roman"/>
                <w:color w:val="000000"/>
                <w:sz w:val="28"/>
                <w:szCs w:val="28"/>
              </w:rPr>
              <w:t>1,9</w:t>
            </w:r>
          </w:p>
        </w:tc>
        <w:tc>
          <w:tcPr>
            <w:tcW w:w="1066" w:type="pct"/>
            <w:vAlign w:val="center"/>
          </w:tcPr>
          <w:p w:rsidR="00D950D5" w:rsidRPr="00D950D5" w:rsidRDefault="00D950D5" w:rsidP="00D950D5">
            <w:pPr>
              <w:ind w:firstLine="720"/>
              <w:jc w:val="center"/>
              <w:rPr>
                <w:rFonts w:ascii="Times New Roman" w:hAnsi="Times New Roman"/>
                <w:color w:val="000000"/>
                <w:sz w:val="28"/>
                <w:szCs w:val="28"/>
              </w:rPr>
            </w:pPr>
            <w:r w:rsidRPr="00D950D5">
              <w:rPr>
                <w:rFonts w:ascii="Times New Roman" w:hAnsi="Times New Roman"/>
                <w:color w:val="000000"/>
                <w:sz w:val="28"/>
                <w:szCs w:val="28"/>
              </w:rPr>
              <w:t>1,7</w:t>
            </w:r>
          </w:p>
        </w:tc>
        <w:tc>
          <w:tcPr>
            <w:tcW w:w="823" w:type="pct"/>
            <w:vAlign w:val="center"/>
          </w:tcPr>
          <w:p w:rsidR="00D950D5" w:rsidRPr="00D950D5" w:rsidRDefault="00D950D5" w:rsidP="00D950D5">
            <w:pPr>
              <w:ind w:firstLine="720"/>
              <w:jc w:val="center"/>
              <w:rPr>
                <w:rFonts w:ascii="Times New Roman" w:hAnsi="Times New Roman"/>
                <w:color w:val="000000"/>
                <w:sz w:val="28"/>
                <w:szCs w:val="28"/>
              </w:rPr>
            </w:pPr>
            <w:r w:rsidRPr="00D950D5">
              <w:rPr>
                <w:rFonts w:ascii="Times New Roman" w:hAnsi="Times New Roman"/>
                <w:color w:val="000000"/>
                <w:sz w:val="28"/>
                <w:szCs w:val="28"/>
              </w:rPr>
              <w:t>-0,2</w:t>
            </w:r>
          </w:p>
        </w:tc>
      </w:tr>
    </w:tbl>
    <w:p w:rsidR="00D950D5" w:rsidRPr="00D950D5" w:rsidRDefault="00D950D5" w:rsidP="00D950D5">
      <w:pPr>
        <w:spacing w:after="0" w:line="240" w:lineRule="auto"/>
        <w:ind w:firstLine="720"/>
        <w:jc w:val="both"/>
        <w:rPr>
          <w:rFonts w:ascii="Times New Roman" w:eastAsia="Arial Unicode MS" w:hAnsi="Times New Roman" w:cs="Times New Roman"/>
          <w:color w:val="000000"/>
          <w:sz w:val="24"/>
          <w:szCs w:val="24"/>
          <w:lang w:eastAsia="ru-RU"/>
        </w:rPr>
      </w:pPr>
      <w:r w:rsidRPr="00D950D5">
        <w:rPr>
          <w:rFonts w:ascii="Times New Roman" w:eastAsia="Arial Unicode MS" w:hAnsi="Times New Roman" w:cs="Times New Roman"/>
          <w:color w:val="000000"/>
          <w:sz w:val="24"/>
          <w:szCs w:val="24"/>
          <w:lang w:eastAsia="ru-RU"/>
        </w:rPr>
        <w:t>Источник: отчетные данные ООО «Юг-Агро»</w:t>
      </w: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color w:val="000000"/>
          <w:sz w:val="28"/>
          <w:szCs w:val="24"/>
          <w:lang w:eastAsia="ru-RU"/>
        </w:rPr>
        <w:t>Таким образом, в данном исследовании был проведен анализ собственного капитала предприятия на примере ООО «Юг-Агро». Было выяснено, что для осуществления хозяйственной деятельности ни одному предприятию не обойтись без собственных источников финансирования. Данный аспект также обусловлен сложностями дальнейшего привлечения заемного капитала в случае отсутствия собственных вложений и имущества предприятия, которое возможно реализовать в случае недостаточности источников финансирования.[1, с.54]</w:t>
      </w: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r w:rsidRPr="00D950D5">
        <w:rPr>
          <w:rFonts w:ascii="Times New Roman" w:eastAsia="Arial Unicode MS" w:hAnsi="Times New Roman" w:cs="Times New Roman"/>
          <w:color w:val="000000"/>
          <w:sz w:val="28"/>
          <w:szCs w:val="24"/>
          <w:lang w:eastAsia="ru-RU"/>
        </w:rPr>
        <w:t>В качестве основных преимуществ использования собственного капитала можно назвать следующие: собственный капитал является финансовой основой предприятия; привлечь его проще, чем заемный капитал; собственный капитал обеспечивает высокую возможность генерирования прибыли во всех сферах деятельности предприятия.</w:t>
      </w:r>
    </w:p>
    <w:p w:rsidR="00D950D5" w:rsidRPr="00D950D5" w:rsidRDefault="00D950D5" w:rsidP="00D950D5">
      <w:pPr>
        <w:spacing w:after="0" w:line="240" w:lineRule="auto"/>
        <w:rPr>
          <w:rFonts w:ascii="Times New Roman" w:eastAsia="Arial Unicode MS" w:hAnsi="Times New Roman" w:cs="Times New Roman"/>
          <w:color w:val="000000"/>
          <w:sz w:val="28"/>
          <w:szCs w:val="24"/>
          <w:lang w:eastAsia="ru-RU"/>
        </w:rPr>
      </w:pPr>
    </w:p>
    <w:p w:rsidR="00D950D5" w:rsidRPr="006C0780" w:rsidRDefault="00D950D5" w:rsidP="006C0780">
      <w:pPr>
        <w:spacing w:after="0" w:line="240" w:lineRule="auto"/>
        <w:jc w:val="center"/>
        <w:rPr>
          <w:rFonts w:ascii="Times New Roman" w:eastAsia="Arial Unicode MS" w:hAnsi="Times New Roman" w:cs="Times New Roman"/>
          <w:b/>
          <w:color w:val="000000"/>
          <w:sz w:val="28"/>
          <w:szCs w:val="28"/>
          <w:lang w:val="en-GB" w:eastAsia="ru-RU"/>
        </w:rPr>
      </w:pPr>
      <w:r w:rsidRPr="006C0780">
        <w:rPr>
          <w:rFonts w:ascii="Times New Roman" w:eastAsia="Arial Unicode MS" w:hAnsi="Times New Roman" w:cs="Times New Roman"/>
          <w:color w:val="000000"/>
          <w:sz w:val="28"/>
          <w:szCs w:val="28"/>
          <w:lang w:eastAsia="ru-RU"/>
        </w:rPr>
        <w:t>С</w:t>
      </w:r>
      <w:r w:rsidRPr="006C0780">
        <w:rPr>
          <w:rFonts w:ascii="Times New Roman" w:eastAsia="Arial Unicode MS" w:hAnsi="Times New Roman" w:cs="Times New Roman"/>
          <w:b/>
          <w:color w:val="000000"/>
          <w:sz w:val="28"/>
          <w:szCs w:val="28"/>
          <w:lang w:eastAsia="ru-RU"/>
        </w:rPr>
        <w:t>писок литературы</w:t>
      </w:r>
    </w:p>
    <w:p w:rsidR="00D950D5" w:rsidRPr="006C0780" w:rsidRDefault="00D950D5" w:rsidP="00D950D5">
      <w:pPr>
        <w:numPr>
          <w:ilvl w:val="0"/>
          <w:numId w:val="54"/>
        </w:numPr>
        <w:spacing w:after="0" w:line="240" w:lineRule="auto"/>
        <w:ind w:left="0" w:firstLine="720"/>
        <w:contextualSpacing/>
        <w:jc w:val="both"/>
        <w:rPr>
          <w:rFonts w:ascii="Times New Roman" w:hAnsi="Times New Roman" w:cs="Times New Roman"/>
          <w:sz w:val="28"/>
          <w:szCs w:val="28"/>
        </w:rPr>
      </w:pPr>
      <w:r w:rsidRPr="006C0780">
        <w:rPr>
          <w:rFonts w:ascii="Times New Roman" w:hAnsi="Times New Roman" w:cs="Times New Roman"/>
          <w:sz w:val="28"/>
          <w:szCs w:val="28"/>
        </w:rPr>
        <w:t>Меньщикова В.И. Анализ использования собственного капитала предприятия // Экономика, учет и финансы. - 2017.</w:t>
      </w:r>
    </w:p>
    <w:p w:rsidR="00D950D5" w:rsidRPr="006C0780" w:rsidRDefault="00D950D5" w:rsidP="00D950D5">
      <w:pPr>
        <w:numPr>
          <w:ilvl w:val="0"/>
          <w:numId w:val="54"/>
        </w:numPr>
        <w:spacing w:after="0" w:line="240" w:lineRule="auto"/>
        <w:ind w:left="0" w:firstLine="720"/>
        <w:contextualSpacing/>
        <w:jc w:val="both"/>
        <w:rPr>
          <w:rFonts w:ascii="Times New Roman" w:hAnsi="Times New Roman" w:cs="Times New Roman"/>
          <w:sz w:val="28"/>
          <w:szCs w:val="28"/>
        </w:rPr>
      </w:pPr>
      <w:r w:rsidRPr="006C0780">
        <w:rPr>
          <w:rFonts w:ascii="Times New Roman" w:hAnsi="Times New Roman" w:cs="Times New Roman"/>
          <w:sz w:val="28"/>
          <w:szCs w:val="28"/>
        </w:rPr>
        <w:t>Мисюра Т.В. Анализ собственного капитала предприятия // Современная наука: актуальные проблемы и пути их решения. - 2017.</w:t>
      </w:r>
    </w:p>
    <w:p w:rsidR="00D950D5" w:rsidRPr="006C0780" w:rsidRDefault="00D950D5" w:rsidP="00D950D5">
      <w:pPr>
        <w:numPr>
          <w:ilvl w:val="0"/>
          <w:numId w:val="54"/>
        </w:numPr>
        <w:spacing w:after="0" w:line="240" w:lineRule="auto"/>
        <w:ind w:left="0" w:firstLine="720"/>
        <w:contextualSpacing/>
        <w:jc w:val="both"/>
        <w:rPr>
          <w:rFonts w:ascii="Times New Roman" w:hAnsi="Times New Roman" w:cs="Times New Roman"/>
          <w:sz w:val="28"/>
          <w:szCs w:val="28"/>
        </w:rPr>
      </w:pPr>
      <w:r w:rsidRPr="006C0780">
        <w:rPr>
          <w:rFonts w:ascii="Times New Roman" w:hAnsi="Times New Roman" w:cs="Times New Roman"/>
          <w:sz w:val="28"/>
          <w:szCs w:val="28"/>
        </w:rPr>
        <w:t>Осмонова М.Т. Анализ собственного капитала промышленного предприятия // Известия Иссык-кульского форума бухгалтеров и аудиторов. - 2017. - №1-2.</w:t>
      </w:r>
    </w:p>
    <w:p w:rsidR="00D950D5" w:rsidRPr="006C0780" w:rsidRDefault="00D950D5" w:rsidP="00D950D5">
      <w:pPr>
        <w:numPr>
          <w:ilvl w:val="0"/>
          <w:numId w:val="54"/>
        </w:numPr>
        <w:spacing w:after="0" w:line="240" w:lineRule="auto"/>
        <w:ind w:left="0" w:firstLine="720"/>
        <w:contextualSpacing/>
        <w:jc w:val="both"/>
        <w:rPr>
          <w:rFonts w:ascii="Times New Roman" w:hAnsi="Times New Roman" w:cs="Times New Roman"/>
          <w:sz w:val="28"/>
          <w:szCs w:val="28"/>
        </w:rPr>
      </w:pPr>
      <w:r w:rsidRPr="006C0780">
        <w:rPr>
          <w:rFonts w:ascii="Times New Roman" w:hAnsi="Times New Roman" w:cs="Times New Roman"/>
          <w:sz w:val="28"/>
          <w:szCs w:val="28"/>
        </w:rPr>
        <w:t>Петялина К.А. Оптимальная структура капитала предприятия // Общество. Наука. Инновации. - 2017.</w:t>
      </w:r>
    </w:p>
    <w:p w:rsidR="00D950D5" w:rsidRPr="006C0780" w:rsidRDefault="00D950D5" w:rsidP="00D950D5">
      <w:pPr>
        <w:numPr>
          <w:ilvl w:val="0"/>
          <w:numId w:val="54"/>
        </w:numPr>
        <w:spacing w:after="0" w:line="240" w:lineRule="auto"/>
        <w:ind w:left="0" w:firstLine="720"/>
        <w:contextualSpacing/>
        <w:jc w:val="both"/>
        <w:rPr>
          <w:rFonts w:ascii="Times New Roman" w:hAnsi="Times New Roman" w:cs="Times New Roman"/>
          <w:sz w:val="28"/>
          <w:szCs w:val="28"/>
        </w:rPr>
      </w:pPr>
      <w:r w:rsidRPr="006C0780">
        <w:rPr>
          <w:rFonts w:ascii="Times New Roman" w:hAnsi="Times New Roman" w:cs="Times New Roman"/>
          <w:sz w:val="28"/>
          <w:szCs w:val="28"/>
        </w:rPr>
        <w:lastRenderedPageBreak/>
        <w:t>Цветкова Ю.В. Оценка эффективности использования собственного капитала // Наука, образование, общество: тенденции и перспективы развития. - 2017.</w:t>
      </w:r>
    </w:p>
    <w:p w:rsidR="00D950D5" w:rsidRPr="006C0780" w:rsidRDefault="00D950D5" w:rsidP="00D950D5">
      <w:pPr>
        <w:numPr>
          <w:ilvl w:val="0"/>
          <w:numId w:val="54"/>
        </w:numPr>
        <w:spacing w:after="0" w:line="240" w:lineRule="auto"/>
        <w:ind w:left="0" w:firstLine="720"/>
        <w:contextualSpacing/>
        <w:jc w:val="both"/>
        <w:rPr>
          <w:rFonts w:ascii="Times New Roman" w:hAnsi="Times New Roman" w:cs="Times New Roman"/>
          <w:sz w:val="28"/>
          <w:szCs w:val="28"/>
        </w:rPr>
      </w:pPr>
      <w:r w:rsidRPr="006C0780">
        <w:rPr>
          <w:rFonts w:ascii="Times New Roman" w:hAnsi="Times New Roman" w:cs="Times New Roman"/>
          <w:sz w:val="28"/>
          <w:szCs w:val="28"/>
        </w:rPr>
        <w:t>Ярцева С.И. Актуальные вопросы управления собственным капиталом организации // Роль банковского и реального сектора в решении проблем социально-экономического развития. - 2017.</w:t>
      </w:r>
    </w:p>
    <w:p w:rsidR="00D950D5" w:rsidRPr="00D950D5" w:rsidRDefault="00D950D5" w:rsidP="00D950D5">
      <w:pPr>
        <w:spacing w:after="0" w:line="240" w:lineRule="auto"/>
        <w:ind w:firstLine="720"/>
        <w:jc w:val="both"/>
        <w:rPr>
          <w:rFonts w:ascii="Times New Roman" w:eastAsia="Arial Unicode MS" w:hAnsi="Times New Roman" w:cs="Times New Roman"/>
          <w:color w:val="000000"/>
          <w:sz w:val="28"/>
          <w:szCs w:val="24"/>
          <w:lang w:eastAsia="ru-RU"/>
        </w:rPr>
      </w:pPr>
    </w:p>
    <w:p w:rsidR="00644A95" w:rsidRPr="00644A95" w:rsidRDefault="00644A95" w:rsidP="00644A95">
      <w:pPr>
        <w:spacing w:after="0" w:line="240" w:lineRule="auto"/>
        <w:ind w:firstLine="709"/>
        <w:jc w:val="both"/>
        <w:rPr>
          <w:rFonts w:ascii="Times New Roman" w:eastAsia="Calibri" w:hAnsi="Times New Roman" w:cs="Times New Roman"/>
          <w:sz w:val="28"/>
          <w:szCs w:val="28"/>
        </w:rPr>
      </w:pPr>
    </w:p>
    <w:p w:rsidR="00644A95" w:rsidRPr="00644A95" w:rsidRDefault="00644A95" w:rsidP="00644A95">
      <w:pPr>
        <w:spacing w:after="0" w:line="240" w:lineRule="auto"/>
        <w:ind w:firstLine="709"/>
        <w:jc w:val="both"/>
        <w:rPr>
          <w:rFonts w:ascii="Times New Roman" w:eastAsia="Calibri" w:hAnsi="Times New Roman" w:cs="Times New Roman"/>
          <w:sz w:val="28"/>
          <w:szCs w:val="28"/>
        </w:rPr>
      </w:pPr>
    </w:p>
    <w:p w:rsidR="00644A95" w:rsidRPr="00644A95" w:rsidRDefault="00644A95" w:rsidP="00644A95">
      <w:pPr>
        <w:spacing w:after="0" w:line="240" w:lineRule="auto"/>
        <w:ind w:firstLine="709"/>
        <w:jc w:val="both"/>
        <w:rPr>
          <w:rFonts w:ascii="Times New Roman" w:eastAsia="Calibri" w:hAnsi="Times New Roman" w:cs="Times New Roman"/>
          <w:sz w:val="28"/>
          <w:szCs w:val="28"/>
        </w:rPr>
      </w:pPr>
    </w:p>
    <w:p w:rsidR="00644A95" w:rsidRPr="00644A95" w:rsidRDefault="00644A95" w:rsidP="00644A95">
      <w:pPr>
        <w:spacing w:after="0" w:line="240" w:lineRule="auto"/>
        <w:ind w:firstLine="709"/>
        <w:jc w:val="both"/>
        <w:rPr>
          <w:rFonts w:ascii="Times New Roman" w:eastAsia="Calibri" w:hAnsi="Times New Roman" w:cs="Times New Roman"/>
          <w:sz w:val="28"/>
          <w:szCs w:val="28"/>
        </w:rPr>
      </w:pPr>
    </w:p>
    <w:p w:rsidR="00644A95" w:rsidRPr="00644A95" w:rsidRDefault="00644A95" w:rsidP="00644A95">
      <w:pPr>
        <w:spacing w:after="0" w:line="240" w:lineRule="auto"/>
        <w:ind w:firstLine="709"/>
        <w:jc w:val="both"/>
        <w:rPr>
          <w:rFonts w:ascii="Times New Roman" w:eastAsia="Calibri" w:hAnsi="Times New Roman" w:cs="Times New Roman"/>
          <w:sz w:val="28"/>
          <w:szCs w:val="28"/>
        </w:rPr>
      </w:pPr>
    </w:p>
    <w:p w:rsidR="00644A95" w:rsidRPr="00644A95" w:rsidRDefault="00644A95" w:rsidP="00644A95">
      <w:pPr>
        <w:spacing w:after="0" w:line="240" w:lineRule="auto"/>
        <w:ind w:firstLine="709"/>
        <w:jc w:val="both"/>
        <w:rPr>
          <w:rFonts w:ascii="Times New Roman" w:eastAsia="Calibri" w:hAnsi="Times New Roman" w:cs="Times New Roman"/>
          <w:sz w:val="28"/>
          <w:szCs w:val="28"/>
        </w:rPr>
      </w:pPr>
    </w:p>
    <w:p w:rsidR="00644A95" w:rsidRPr="00644A95" w:rsidRDefault="00644A95" w:rsidP="00644A95">
      <w:pPr>
        <w:spacing w:before="20" w:after="160" w:line="259" w:lineRule="auto"/>
        <w:ind w:left="360"/>
        <w:rPr>
          <w:rFonts w:ascii="Times New Roman" w:eastAsia="Calibri" w:hAnsi="Times New Roman" w:cs="Times New Roman"/>
          <w:sz w:val="28"/>
          <w:szCs w:val="28"/>
        </w:rPr>
      </w:pPr>
    </w:p>
    <w:p w:rsidR="00644A95" w:rsidRPr="00644A95" w:rsidRDefault="00644A95" w:rsidP="00644A95">
      <w:pPr>
        <w:spacing w:after="160" w:line="259" w:lineRule="auto"/>
        <w:rPr>
          <w:rFonts w:ascii="Times New Roman" w:eastAsia="Calibri" w:hAnsi="Times New Roman" w:cs="Times New Roman"/>
          <w:sz w:val="28"/>
          <w:szCs w:val="28"/>
        </w:rPr>
      </w:pPr>
    </w:p>
    <w:p w:rsidR="00644A95" w:rsidRPr="00644A95" w:rsidRDefault="00644A95" w:rsidP="00644A95">
      <w:pPr>
        <w:spacing w:after="160" w:line="259" w:lineRule="auto"/>
        <w:rPr>
          <w:rFonts w:ascii="Times New Roman" w:eastAsia="Calibri" w:hAnsi="Times New Roman" w:cs="Times New Roman"/>
          <w:sz w:val="28"/>
          <w:szCs w:val="28"/>
        </w:rPr>
      </w:pPr>
    </w:p>
    <w:p w:rsidR="00644A95" w:rsidRPr="00644A95" w:rsidRDefault="00644A95" w:rsidP="00644A95">
      <w:pPr>
        <w:spacing w:after="160" w:line="259" w:lineRule="auto"/>
        <w:rPr>
          <w:rFonts w:ascii="Times New Roman" w:eastAsia="Calibri" w:hAnsi="Times New Roman" w:cs="Times New Roman"/>
          <w:sz w:val="28"/>
          <w:szCs w:val="28"/>
        </w:rPr>
      </w:pPr>
    </w:p>
    <w:p w:rsidR="00644A95" w:rsidRPr="00644A95" w:rsidRDefault="00644A95" w:rsidP="00644A95">
      <w:pPr>
        <w:spacing w:before="20" w:after="160" w:line="259" w:lineRule="auto"/>
        <w:ind w:left="360"/>
        <w:rPr>
          <w:rFonts w:ascii="Times New Roman" w:eastAsia="Calibri" w:hAnsi="Times New Roman" w:cs="Times New Roman"/>
          <w:sz w:val="28"/>
          <w:szCs w:val="28"/>
        </w:rPr>
      </w:pPr>
    </w:p>
    <w:p w:rsidR="0078645A" w:rsidRPr="0078645A" w:rsidRDefault="0078645A" w:rsidP="0078645A">
      <w:pPr>
        <w:spacing w:after="160" w:line="259" w:lineRule="auto"/>
        <w:rPr>
          <w:rFonts w:ascii="Times New Roman" w:eastAsia="Calibri" w:hAnsi="Times New Roman" w:cs="Times New Roman"/>
          <w:sz w:val="28"/>
          <w:szCs w:val="28"/>
        </w:rPr>
      </w:pPr>
    </w:p>
    <w:p w:rsidR="0078645A" w:rsidRPr="0078645A" w:rsidRDefault="0078645A" w:rsidP="0078645A">
      <w:pPr>
        <w:spacing w:after="160" w:line="259" w:lineRule="auto"/>
        <w:rPr>
          <w:rFonts w:ascii="Times New Roman" w:eastAsia="Calibri" w:hAnsi="Times New Roman" w:cs="Times New Roman"/>
          <w:sz w:val="28"/>
          <w:szCs w:val="28"/>
        </w:rPr>
      </w:pPr>
    </w:p>
    <w:p w:rsidR="0078645A" w:rsidRPr="0078645A" w:rsidRDefault="0078645A" w:rsidP="0078645A">
      <w:pPr>
        <w:spacing w:after="160" w:line="259" w:lineRule="auto"/>
        <w:rPr>
          <w:rFonts w:ascii="Times New Roman" w:eastAsia="Calibri" w:hAnsi="Times New Roman" w:cs="Times New Roman"/>
          <w:sz w:val="28"/>
          <w:szCs w:val="28"/>
        </w:rPr>
      </w:pPr>
    </w:p>
    <w:p w:rsidR="0078645A" w:rsidRPr="0078645A" w:rsidRDefault="0078645A" w:rsidP="0078645A">
      <w:pPr>
        <w:spacing w:after="160" w:line="259" w:lineRule="auto"/>
        <w:rPr>
          <w:rFonts w:ascii="Times New Roman" w:eastAsia="Calibri" w:hAnsi="Times New Roman" w:cs="Times New Roman"/>
          <w:sz w:val="28"/>
          <w:szCs w:val="28"/>
        </w:rPr>
      </w:pPr>
    </w:p>
    <w:p w:rsidR="0078645A" w:rsidRPr="0078645A" w:rsidRDefault="0078645A" w:rsidP="0078645A">
      <w:pPr>
        <w:spacing w:after="160" w:line="259" w:lineRule="auto"/>
        <w:rPr>
          <w:rFonts w:ascii="Times New Roman" w:eastAsia="Calibri" w:hAnsi="Times New Roman" w:cs="Times New Roman"/>
          <w:sz w:val="28"/>
          <w:szCs w:val="28"/>
        </w:rPr>
      </w:pPr>
    </w:p>
    <w:p w:rsidR="0078645A" w:rsidRPr="0078645A" w:rsidRDefault="0078645A" w:rsidP="0078645A">
      <w:pPr>
        <w:spacing w:after="160" w:line="259" w:lineRule="auto"/>
        <w:rPr>
          <w:rFonts w:ascii="Times New Roman" w:eastAsia="Calibri" w:hAnsi="Times New Roman" w:cs="Times New Roman"/>
          <w:sz w:val="28"/>
          <w:szCs w:val="28"/>
        </w:rPr>
      </w:pPr>
    </w:p>
    <w:p w:rsidR="0078645A" w:rsidRPr="0078645A" w:rsidRDefault="0078645A" w:rsidP="0078645A">
      <w:pPr>
        <w:spacing w:after="160" w:line="259" w:lineRule="auto"/>
        <w:rPr>
          <w:rFonts w:ascii="Times New Roman" w:eastAsia="Calibri" w:hAnsi="Times New Roman" w:cs="Times New Roman"/>
          <w:sz w:val="28"/>
          <w:szCs w:val="28"/>
        </w:rPr>
      </w:pPr>
    </w:p>
    <w:p w:rsidR="0078645A" w:rsidRPr="0078645A" w:rsidRDefault="0078645A" w:rsidP="0078645A">
      <w:pPr>
        <w:spacing w:after="160" w:line="259" w:lineRule="auto"/>
        <w:rPr>
          <w:rFonts w:ascii="Times New Roman" w:eastAsia="Calibri" w:hAnsi="Times New Roman" w:cs="Times New Roman"/>
          <w:sz w:val="28"/>
          <w:szCs w:val="28"/>
        </w:rPr>
      </w:pPr>
    </w:p>
    <w:p w:rsidR="0078645A" w:rsidRPr="0078645A" w:rsidRDefault="0078645A" w:rsidP="0078645A">
      <w:pPr>
        <w:spacing w:after="160" w:line="259" w:lineRule="auto"/>
        <w:rPr>
          <w:rFonts w:ascii="Times New Roman" w:eastAsia="Calibri" w:hAnsi="Times New Roman" w:cs="Times New Roman"/>
          <w:sz w:val="28"/>
          <w:szCs w:val="28"/>
        </w:rPr>
      </w:pPr>
    </w:p>
    <w:p w:rsidR="0078645A" w:rsidRPr="0078645A" w:rsidRDefault="0078645A" w:rsidP="0078645A">
      <w:pPr>
        <w:spacing w:after="160" w:line="259" w:lineRule="auto"/>
        <w:rPr>
          <w:rFonts w:ascii="Times New Roman" w:eastAsia="Calibri" w:hAnsi="Times New Roman" w:cs="Times New Roman"/>
          <w:sz w:val="28"/>
          <w:szCs w:val="28"/>
        </w:rPr>
      </w:pPr>
    </w:p>
    <w:p w:rsidR="0078645A" w:rsidRPr="0078645A" w:rsidRDefault="0078645A" w:rsidP="0078645A">
      <w:pPr>
        <w:spacing w:after="160" w:line="259" w:lineRule="auto"/>
        <w:rPr>
          <w:rFonts w:ascii="Times New Roman" w:eastAsia="Calibri" w:hAnsi="Times New Roman" w:cs="Times New Roman"/>
          <w:sz w:val="28"/>
          <w:szCs w:val="28"/>
        </w:rPr>
      </w:pPr>
    </w:p>
    <w:p w:rsidR="0078645A" w:rsidRPr="0078645A" w:rsidRDefault="0078645A" w:rsidP="0078645A">
      <w:pPr>
        <w:spacing w:after="160" w:line="259" w:lineRule="auto"/>
        <w:rPr>
          <w:rFonts w:ascii="Times New Roman" w:eastAsia="Calibri" w:hAnsi="Times New Roman" w:cs="Times New Roman"/>
          <w:sz w:val="28"/>
          <w:szCs w:val="28"/>
        </w:rPr>
      </w:pPr>
    </w:p>
    <w:p w:rsidR="0078645A" w:rsidRPr="0078645A" w:rsidRDefault="0078645A" w:rsidP="0078645A">
      <w:pPr>
        <w:spacing w:after="160" w:line="259" w:lineRule="auto"/>
        <w:rPr>
          <w:rFonts w:ascii="Times New Roman" w:eastAsia="Calibri" w:hAnsi="Times New Roman" w:cs="Times New Roman"/>
          <w:sz w:val="28"/>
          <w:szCs w:val="28"/>
        </w:rPr>
      </w:pPr>
    </w:p>
    <w:p w:rsidR="007301B6" w:rsidRPr="007301B6" w:rsidRDefault="007301B6" w:rsidP="0078645A">
      <w:pPr>
        <w:tabs>
          <w:tab w:val="left" w:pos="3870"/>
        </w:tabs>
        <w:spacing w:after="160" w:line="259" w:lineRule="auto"/>
        <w:rPr>
          <w:rFonts w:ascii="Times New Roman" w:eastAsia="Calibri" w:hAnsi="Times New Roman" w:cs="Times New Roman"/>
          <w:b/>
          <w:sz w:val="28"/>
          <w:szCs w:val="28"/>
        </w:rPr>
      </w:pPr>
    </w:p>
    <w:p w:rsidR="00E20915" w:rsidRPr="006C0780" w:rsidRDefault="00E20915" w:rsidP="00E20915">
      <w:pPr>
        <w:tabs>
          <w:tab w:val="left" w:pos="924"/>
        </w:tabs>
        <w:spacing w:after="0" w:line="360" w:lineRule="auto"/>
        <w:ind w:firstLine="567"/>
        <w:jc w:val="both"/>
        <w:rPr>
          <w:rFonts w:ascii="Times New Roman" w:eastAsia="Times New Roman" w:hAnsi="Times New Roman" w:cs="Times New Roman"/>
          <w:sz w:val="28"/>
          <w:szCs w:val="24"/>
          <w:lang w:eastAsia="ru-RU"/>
        </w:rPr>
      </w:pPr>
    </w:p>
    <w:p w:rsidR="003205CE" w:rsidRDefault="003205CE" w:rsidP="006C0780">
      <w:pPr>
        <w:spacing w:after="0" w:line="240" w:lineRule="auto"/>
        <w:jc w:val="center"/>
        <w:rPr>
          <w:rFonts w:ascii="Times New Roman" w:hAnsi="Times New Roman" w:cs="Times New Roman"/>
          <w:sz w:val="28"/>
          <w:szCs w:val="28"/>
        </w:rPr>
      </w:pPr>
    </w:p>
    <w:p w:rsidR="003205CE" w:rsidRDefault="003205CE" w:rsidP="006C0780">
      <w:pPr>
        <w:spacing w:after="0" w:line="240" w:lineRule="auto"/>
        <w:jc w:val="center"/>
        <w:rPr>
          <w:rFonts w:ascii="Times New Roman" w:hAnsi="Times New Roman" w:cs="Times New Roman"/>
          <w:sz w:val="28"/>
          <w:szCs w:val="28"/>
        </w:rPr>
      </w:pPr>
    </w:p>
    <w:p w:rsidR="003205CE" w:rsidRDefault="003205CE" w:rsidP="006C0780">
      <w:pPr>
        <w:spacing w:after="0" w:line="240" w:lineRule="auto"/>
        <w:jc w:val="center"/>
        <w:rPr>
          <w:rFonts w:ascii="Times New Roman" w:hAnsi="Times New Roman" w:cs="Times New Roman"/>
          <w:sz w:val="28"/>
          <w:szCs w:val="28"/>
        </w:rPr>
      </w:pPr>
    </w:p>
    <w:p w:rsidR="006C0780" w:rsidRPr="006C0780" w:rsidRDefault="006C0780" w:rsidP="006C0780">
      <w:pPr>
        <w:spacing w:after="0" w:line="240" w:lineRule="auto"/>
        <w:jc w:val="center"/>
        <w:rPr>
          <w:rFonts w:ascii="Times New Roman" w:hAnsi="Times New Roman" w:cs="Times New Roman"/>
          <w:sz w:val="28"/>
          <w:szCs w:val="28"/>
        </w:rPr>
      </w:pPr>
      <w:r w:rsidRPr="006C0780">
        <w:rPr>
          <w:rFonts w:ascii="Times New Roman" w:hAnsi="Times New Roman" w:cs="Times New Roman"/>
          <w:sz w:val="28"/>
          <w:szCs w:val="28"/>
        </w:rPr>
        <w:t xml:space="preserve">Формат 60 х 84 1/16  Бумага офсетная  </w:t>
      </w:r>
    </w:p>
    <w:p w:rsidR="006C0780" w:rsidRPr="006C0780" w:rsidRDefault="006C0780" w:rsidP="006C0780">
      <w:pPr>
        <w:spacing w:after="0" w:line="240" w:lineRule="auto"/>
        <w:jc w:val="center"/>
        <w:rPr>
          <w:rFonts w:ascii="Times New Roman" w:hAnsi="Times New Roman" w:cs="Times New Roman"/>
          <w:sz w:val="28"/>
          <w:szCs w:val="28"/>
        </w:rPr>
      </w:pPr>
      <w:r w:rsidRPr="006C0780">
        <w:rPr>
          <w:rFonts w:ascii="Times New Roman" w:hAnsi="Times New Roman" w:cs="Times New Roman"/>
          <w:sz w:val="28"/>
          <w:szCs w:val="28"/>
        </w:rPr>
        <w:t>Усл. п.л. 30,5.  ФГБОУ ВО «Дагестанский ГАУ»</w:t>
      </w:r>
    </w:p>
    <w:p w:rsidR="006C0780" w:rsidRPr="006C0780" w:rsidRDefault="006C0780" w:rsidP="006C0780">
      <w:pPr>
        <w:spacing w:after="0" w:line="240" w:lineRule="auto"/>
        <w:jc w:val="center"/>
        <w:rPr>
          <w:rFonts w:ascii="Times New Roman" w:hAnsi="Times New Roman" w:cs="Times New Roman"/>
          <w:sz w:val="28"/>
          <w:szCs w:val="28"/>
        </w:rPr>
      </w:pPr>
      <w:r w:rsidRPr="006C0780">
        <w:rPr>
          <w:rFonts w:ascii="Times New Roman" w:hAnsi="Times New Roman" w:cs="Times New Roman"/>
          <w:sz w:val="28"/>
          <w:szCs w:val="28"/>
        </w:rPr>
        <w:t>Типографии ИП «Магомедалиева С.А.»</w:t>
      </w:r>
    </w:p>
    <w:p w:rsidR="006C0780" w:rsidRPr="006C0780" w:rsidRDefault="006C0780" w:rsidP="006C0780">
      <w:pPr>
        <w:spacing w:after="0" w:line="240" w:lineRule="auto"/>
        <w:jc w:val="center"/>
        <w:rPr>
          <w:rFonts w:ascii="Times New Roman" w:hAnsi="Times New Roman" w:cs="Times New Roman"/>
          <w:sz w:val="28"/>
          <w:szCs w:val="28"/>
        </w:rPr>
      </w:pPr>
      <w:r w:rsidRPr="006C0780">
        <w:rPr>
          <w:rFonts w:ascii="Times New Roman" w:hAnsi="Times New Roman" w:cs="Times New Roman"/>
          <w:sz w:val="28"/>
          <w:szCs w:val="28"/>
        </w:rPr>
        <w:t xml:space="preserve"> г. Махачкала, ул. М. Гаджиева, 176</w:t>
      </w:r>
    </w:p>
    <w:p w:rsidR="006C0780" w:rsidRPr="008D09C7" w:rsidRDefault="006C0780" w:rsidP="006C0780">
      <w:pPr>
        <w:jc w:val="both"/>
        <w:rPr>
          <w:sz w:val="28"/>
          <w:szCs w:val="28"/>
        </w:rPr>
      </w:pPr>
    </w:p>
    <w:p w:rsidR="00E20915" w:rsidRPr="00E20915" w:rsidRDefault="00E20915" w:rsidP="00E20915">
      <w:pPr>
        <w:tabs>
          <w:tab w:val="left" w:pos="2475"/>
        </w:tabs>
        <w:rPr>
          <w:rFonts w:ascii="Times New Roman" w:eastAsia="Times New Roman" w:hAnsi="Times New Roman" w:cs="Times New Roman"/>
          <w:sz w:val="28"/>
          <w:szCs w:val="28"/>
          <w:lang w:eastAsia="ru-RU"/>
        </w:rPr>
      </w:pPr>
    </w:p>
    <w:sectPr w:rsidR="00E20915" w:rsidRPr="00E20915">
      <w:headerReference w:type="default" r:id="rId13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40D7" w:rsidRDefault="00C540D7" w:rsidP="00644A95">
      <w:pPr>
        <w:spacing w:after="0" w:line="240" w:lineRule="auto"/>
      </w:pPr>
      <w:r>
        <w:separator/>
      </w:r>
    </w:p>
  </w:endnote>
  <w:endnote w:type="continuationSeparator" w:id="0">
    <w:p w:rsidR="00C540D7" w:rsidRDefault="00C540D7" w:rsidP="00644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Calibri Light">
    <w:altName w:val="Segoe UI"/>
    <w:charset w:val="CC"/>
    <w:family w:val="swiss"/>
    <w:pitch w:val="variable"/>
    <w:sig w:usb0="E0002AFF" w:usb1="C000247B" w:usb2="00000009" w:usb3="00000000" w:csb0="000001FF" w:csb1="00000000"/>
  </w:font>
  <w:font w:name="Times New Roman Полужирный">
    <w:panose1 w:val="00000000000000000000"/>
    <w:charset w:val="00"/>
    <w:family w:val="roman"/>
    <w:notTrueType/>
    <w:pitch w:val="default"/>
  </w:font>
  <w:font w:name="TimesNewRoman">
    <w:altName w:val="Arial Unicode MS"/>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40D7" w:rsidRDefault="00C540D7" w:rsidP="00644A95">
      <w:pPr>
        <w:spacing w:after="0" w:line="240" w:lineRule="auto"/>
      </w:pPr>
      <w:r>
        <w:separator/>
      </w:r>
    </w:p>
  </w:footnote>
  <w:footnote w:type="continuationSeparator" w:id="0">
    <w:p w:rsidR="00C540D7" w:rsidRDefault="00C540D7" w:rsidP="00644A95">
      <w:pPr>
        <w:spacing w:after="0" w:line="240" w:lineRule="auto"/>
      </w:pPr>
      <w:r>
        <w:continuationSeparator/>
      </w:r>
    </w:p>
  </w:footnote>
  <w:footnote w:id="1">
    <w:p w:rsidR="00CA251A" w:rsidRDefault="00CA251A" w:rsidP="00644A95">
      <w:pPr>
        <w:pStyle w:val="af0"/>
        <w:rPr>
          <w:lang w:eastAsia="ru-RU"/>
        </w:rPr>
      </w:pPr>
      <w:r w:rsidRPr="00786BE8">
        <w:rPr>
          <w:rStyle w:val="af2"/>
          <w:lang w:eastAsia="ru-RU"/>
        </w:rPr>
        <w:footnoteRef/>
      </w:r>
      <w:r w:rsidRPr="00786BE8">
        <w:rPr>
          <w:lang w:eastAsia="ru-RU"/>
        </w:rPr>
        <w:t>Дс – собственные доходы, Др – регулирующие доходы, Д – общая сумма доходов бюджета, Р – расходы.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467109"/>
      <w:docPartObj>
        <w:docPartGallery w:val="Page Numbers (Top of Page)"/>
        <w:docPartUnique/>
      </w:docPartObj>
    </w:sdtPr>
    <w:sdtEndPr/>
    <w:sdtContent>
      <w:p w:rsidR="00CA251A" w:rsidRDefault="00CA251A">
        <w:pPr>
          <w:pStyle w:val="af4"/>
          <w:jc w:val="center"/>
        </w:pPr>
        <w:r>
          <w:fldChar w:fldCharType="begin"/>
        </w:r>
        <w:r>
          <w:instrText>PAGE   \* MERGEFORMAT</w:instrText>
        </w:r>
        <w:r>
          <w:fldChar w:fldCharType="separate"/>
        </w:r>
        <w:r w:rsidR="000E52F5">
          <w:rPr>
            <w:noProof/>
          </w:rPr>
          <w:t>184</w:t>
        </w:r>
        <w:r>
          <w:fldChar w:fldCharType="end"/>
        </w:r>
      </w:p>
    </w:sdtContent>
  </w:sdt>
  <w:p w:rsidR="00CA251A" w:rsidRDefault="00CA251A">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4304AA4"/>
    <w:lvl w:ilvl="0">
      <w:numFmt w:val="bullet"/>
      <w:lvlText w:val="*"/>
      <w:lvlJc w:val="left"/>
    </w:lvl>
  </w:abstractNum>
  <w:abstractNum w:abstractNumId="1">
    <w:nsid w:val="01141761"/>
    <w:multiLevelType w:val="multilevel"/>
    <w:tmpl w:val="1A44E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2D4685"/>
    <w:multiLevelType w:val="hybridMultilevel"/>
    <w:tmpl w:val="CCF8D4D0"/>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41145C"/>
    <w:multiLevelType w:val="hybridMultilevel"/>
    <w:tmpl w:val="9F32F23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5460FF5"/>
    <w:multiLevelType w:val="hybridMultilevel"/>
    <w:tmpl w:val="090EABC0"/>
    <w:lvl w:ilvl="0" w:tplc="7DE682A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6D0988"/>
    <w:multiLevelType w:val="hybridMultilevel"/>
    <w:tmpl w:val="8932BF02"/>
    <w:lvl w:ilvl="0" w:tplc="DB54A7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9912417"/>
    <w:multiLevelType w:val="hybridMultilevel"/>
    <w:tmpl w:val="5ECE596C"/>
    <w:lvl w:ilvl="0" w:tplc="DB54A766">
      <w:start w:val="1"/>
      <w:numFmt w:val="bullet"/>
      <w:lvlText w:val=""/>
      <w:lvlJc w:val="left"/>
      <w:pPr>
        <w:ind w:left="1879" w:hanging="117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0DC33133"/>
    <w:multiLevelType w:val="hybridMultilevel"/>
    <w:tmpl w:val="F348CB62"/>
    <w:lvl w:ilvl="0" w:tplc="A96AEF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E132489"/>
    <w:multiLevelType w:val="multilevel"/>
    <w:tmpl w:val="C0484056"/>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EF27BD8"/>
    <w:multiLevelType w:val="multilevel"/>
    <w:tmpl w:val="CED8C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F3B6E3D"/>
    <w:multiLevelType w:val="hybridMultilevel"/>
    <w:tmpl w:val="C0CA8F0E"/>
    <w:lvl w:ilvl="0" w:tplc="0000001E">
      <w:start w:val="1"/>
      <w:numFmt w:val="bullet"/>
      <w:lvlText w:val=""/>
      <w:lvlJc w:val="left"/>
      <w:pPr>
        <w:tabs>
          <w:tab w:val="num" w:pos="1425"/>
        </w:tabs>
      </w:pPr>
      <w:rPr>
        <w:rFonts w:ascii="Symbol" w:hAnsi="Symbol"/>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4B05EE6"/>
    <w:multiLevelType w:val="hybridMultilevel"/>
    <w:tmpl w:val="D422BA8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7E44827"/>
    <w:multiLevelType w:val="hybridMultilevel"/>
    <w:tmpl w:val="14962CFA"/>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9CC4FA5"/>
    <w:multiLevelType w:val="multilevel"/>
    <w:tmpl w:val="3FCCD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C09355D"/>
    <w:multiLevelType w:val="hybridMultilevel"/>
    <w:tmpl w:val="F79CC636"/>
    <w:lvl w:ilvl="0" w:tplc="DB54A766">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
    <w:nsid w:val="24225A0A"/>
    <w:multiLevelType w:val="hybridMultilevel"/>
    <w:tmpl w:val="D5CEEAA4"/>
    <w:lvl w:ilvl="0" w:tplc="5CA6ADC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nsid w:val="247E3366"/>
    <w:multiLevelType w:val="hybridMultilevel"/>
    <w:tmpl w:val="A35ECE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C6E2C16"/>
    <w:multiLevelType w:val="hybridMultilevel"/>
    <w:tmpl w:val="EBC20674"/>
    <w:lvl w:ilvl="0" w:tplc="224635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2D072ADE"/>
    <w:multiLevelType w:val="hybridMultilevel"/>
    <w:tmpl w:val="CF78DF7A"/>
    <w:lvl w:ilvl="0" w:tplc="F1D29F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2006B47"/>
    <w:multiLevelType w:val="hybridMultilevel"/>
    <w:tmpl w:val="BFF21D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28C72FC"/>
    <w:multiLevelType w:val="hybridMultilevel"/>
    <w:tmpl w:val="0FF473A2"/>
    <w:lvl w:ilvl="0" w:tplc="9C82BDA6">
      <w:start w:val="1"/>
      <w:numFmt w:val="decimal"/>
      <w:lvlText w:val="%1)"/>
      <w:lvlJc w:val="left"/>
      <w:pPr>
        <w:tabs>
          <w:tab w:val="num" w:pos="1774"/>
        </w:tabs>
        <w:ind w:left="1774" w:hanging="106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1">
    <w:nsid w:val="356D54C1"/>
    <w:multiLevelType w:val="hybridMultilevel"/>
    <w:tmpl w:val="6F42B7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39181D45"/>
    <w:multiLevelType w:val="hybridMultilevel"/>
    <w:tmpl w:val="1D2C72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C18209A"/>
    <w:multiLevelType w:val="hybridMultilevel"/>
    <w:tmpl w:val="9A1A6A2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nsid w:val="3F415ADF"/>
    <w:multiLevelType w:val="hybridMultilevel"/>
    <w:tmpl w:val="862471A6"/>
    <w:lvl w:ilvl="0" w:tplc="FA9E4A6C">
      <w:start w:val="1"/>
      <w:numFmt w:val="decimal"/>
      <w:lvlText w:val="%1."/>
      <w:lvlJc w:val="left"/>
      <w:pPr>
        <w:ind w:left="390" w:hanging="39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5">
    <w:nsid w:val="40582F8C"/>
    <w:multiLevelType w:val="multilevel"/>
    <w:tmpl w:val="9F389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36D6BD2"/>
    <w:multiLevelType w:val="hybridMultilevel"/>
    <w:tmpl w:val="3036CCD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49337F3D"/>
    <w:multiLevelType w:val="hybridMultilevel"/>
    <w:tmpl w:val="D3AA9798"/>
    <w:lvl w:ilvl="0" w:tplc="0EC060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9B03539"/>
    <w:multiLevelType w:val="hybridMultilevel"/>
    <w:tmpl w:val="5CD0F866"/>
    <w:lvl w:ilvl="0" w:tplc="5D8892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4D794F26"/>
    <w:multiLevelType w:val="hybridMultilevel"/>
    <w:tmpl w:val="4C92F6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4F8E4E6E"/>
    <w:multiLevelType w:val="multilevel"/>
    <w:tmpl w:val="36AE2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03A119D"/>
    <w:multiLevelType w:val="hybridMultilevel"/>
    <w:tmpl w:val="BFF21D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50A80F6C"/>
    <w:multiLevelType w:val="multilevel"/>
    <w:tmpl w:val="9DA2B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0F17324"/>
    <w:multiLevelType w:val="hybridMultilevel"/>
    <w:tmpl w:val="F7F8A30A"/>
    <w:lvl w:ilvl="0" w:tplc="DB54A7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2CA5795"/>
    <w:multiLevelType w:val="hybridMultilevel"/>
    <w:tmpl w:val="777EC268"/>
    <w:lvl w:ilvl="0" w:tplc="DB54A7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3C27CB8"/>
    <w:multiLevelType w:val="hybridMultilevel"/>
    <w:tmpl w:val="EEC48E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5DA51D9"/>
    <w:multiLevelType w:val="hybridMultilevel"/>
    <w:tmpl w:val="8AA2EB32"/>
    <w:lvl w:ilvl="0" w:tplc="DB54A7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6651EA3"/>
    <w:multiLevelType w:val="hybridMultilevel"/>
    <w:tmpl w:val="23F260D2"/>
    <w:lvl w:ilvl="0" w:tplc="EA6A6B56">
      <w:start w:val="1"/>
      <w:numFmt w:val="decimal"/>
      <w:lvlText w:val="%1."/>
      <w:lvlJc w:val="left"/>
      <w:pPr>
        <w:tabs>
          <w:tab w:val="num" w:pos="720"/>
        </w:tabs>
        <w:ind w:left="720" w:hanging="360"/>
      </w:pPr>
      <w:rPr>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5BD84A23"/>
    <w:multiLevelType w:val="hybridMultilevel"/>
    <w:tmpl w:val="F046439A"/>
    <w:lvl w:ilvl="0" w:tplc="714043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CEF7E7F"/>
    <w:multiLevelType w:val="hybridMultilevel"/>
    <w:tmpl w:val="B5B0A5C2"/>
    <w:lvl w:ilvl="0" w:tplc="FCBC4418">
      <w:start w:val="1"/>
      <w:numFmt w:val="decimal"/>
      <w:lvlText w:val="%1."/>
      <w:lvlJc w:val="left"/>
      <w:pPr>
        <w:tabs>
          <w:tab w:val="num" w:pos="1729"/>
        </w:tabs>
        <w:ind w:left="1729" w:hanging="102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0">
    <w:nsid w:val="602948E7"/>
    <w:multiLevelType w:val="hybridMultilevel"/>
    <w:tmpl w:val="25D252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20641FB"/>
    <w:multiLevelType w:val="multilevel"/>
    <w:tmpl w:val="18386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63603811"/>
    <w:multiLevelType w:val="hybridMultilevel"/>
    <w:tmpl w:val="CA26A4D6"/>
    <w:lvl w:ilvl="0" w:tplc="DD06C074">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43">
    <w:nsid w:val="679754A4"/>
    <w:multiLevelType w:val="hybridMultilevel"/>
    <w:tmpl w:val="A9D4B5D0"/>
    <w:lvl w:ilvl="0" w:tplc="3490C912">
      <w:start w:val="1"/>
      <w:numFmt w:val="decimal"/>
      <w:lvlText w:val="%1."/>
      <w:lvlJc w:val="left"/>
      <w:pPr>
        <w:tabs>
          <w:tab w:val="num" w:pos="1935"/>
        </w:tabs>
        <w:ind w:left="1935" w:hanging="85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6B392EC6"/>
    <w:multiLevelType w:val="multilevel"/>
    <w:tmpl w:val="41CED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6B893F7A"/>
    <w:multiLevelType w:val="hybridMultilevel"/>
    <w:tmpl w:val="E02EC7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BFF6FA9"/>
    <w:multiLevelType w:val="multilevel"/>
    <w:tmpl w:val="11182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6C107A56"/>
    <w:multiLevelType w:val="hybridMultilevel"/>
    <w:tmpl w:val="F704F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D117CFC"/>
    <w:multiLevelType w:val="hybridMultilevel"/>
    <w:tmpl w:val="6276B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DEA0630"/>
    <w:multiLevelType w:val="hybridMultilevel"/>
    <w:tmpl w:val="A7DE7270"/>
    <w:lvl w:ilvl="0" w:tplc="B742FCD6">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0F06554"/>
    <w:multiLevelType w:val="hybridMultilevel"/>
    <w:tmpl w:val="202467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7292240F"/>
    <w:multiLevelType w:val="multilevel"/>
    <w:tmpl w:val="FD24F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75272FB5"/>
    <w:multiLevelType w:val="hybridMultilevel"/>
    <w:tmpl w:val="4320A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55B07ED"/>
    <w:multiLevelType w:val="hybridMultilevel"/>
    <w:tmpl w:val="687846D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4">
    <w:nsid w:val="75F767AC"/>
    <w:multiLevelType w:val="multilevel"/>
    <w:tmpl w:val="7C146F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78692F68"/>
    <w:multiLevelType w:val="hybridMultilevel"/>
    <w:tmpl w:val="9A1A6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EA14C52"/>
    <w:multiLevelType w:val="hybridMultilevel"/>
    <w:tmpl w:val="4DC606F0"/>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num w:numId="1">
    <w:abstractNumId w:val="35"/>
  </w:num>
  <w:num w:numId="2">
    <w:abstractNumId w:val="38"/>
  </w:num>
  <w:num w:numId="3">
    <w:abstractNumId w:val="11"/>
  </w:num>
  <w:num w:numId="4">
    <w:abstractNumId w:val="37"/>
  </w:num>
  <w:num w:numId="5">
    <w:abstractNumId w:val="39"/>
  </w:num>
  <w:num w:numId="6">
    <w:abstractNumId w:val="20"/>
  </w:num>
  <w:num w:numId="7">
    <w:abstractNumId w:val="15"/>
  </w:num>
  <w:num w:numId="8">
    <w:abstractNumId w:val="48"/>
  </w:num>
  <w:num w:numId="9">
    <w:abstractNumId w:val="40"/>
  </w:num>
  <w:num w:numId="10">
    <w:abstractNumId w:val="17"/>
  </w:num>
  <w:num w:numId="11">
    <w:abstractNumId w:val="56"/>
  </w:num>
  <w:num w:numId="12">
    <w:abstractNumId w:val="14"/>
  </w:num>
  <w:num w:numId="13">
    <w:abstractNumId w:val="5"/>
  </w:num>
  <w:num w:numId="14">
    <w:abstractNumId w:val="7"/>
  </w:num>
  <w:num w:numId="15">
    <w:abstractNumId w:val="13"/>
  </w:num>
  <w:num w:numId="16">
    <w:abstractNumId w:val="54"/>
  </w:num>
  <w:num w:numId="17">
    <w:abstractNumId w:val="26"/>
  </w:num>
  <w:num w:numId="18">
    <w:abstractNumId w:val="34"/>
  </w:num>
  <w:num w:numId="19">
    <w:abstractNumId w:val="33"/>
  </w:num>
  <w:num w:numId="20">
    <w:abstractNumId w:val="21"/>
  </w:num>
  <w:num w:numId="21">
    <w:abstractNumId w:val="1"/>
  </w:num>
  <w:num w:numId="22">
    <w:abstractNumId w:val="32"/>
  </w:num>
  <w:num w:numId="23">
    <w:abstractNumId w:val="30"/>
  </w:num>
  <w:num w:numId="24">
    <w:abstractNumId w:val="2"/>
  </w:num>
  <w:num w:numId="25">
    <w:abstractNumId w:val="16"/>
  </w:num>
  <w:num w:numId="26">
    <w:abstractNumId w:val="3"/>
  </w:num>
  <w:num w:numId="27">
    <w:abstractNumId w:val="0"/>
    <w:lvlOverride w:ilvl="0">
      <w:lvl w:ilvl="0">
        <w:numFmt w:val="bullet"/>
        <w:lvlText w:val=""/>
        <w:legacy w:legacy="1" w:legacySpace="0" w:legacyIndent="360"/>
        <w:lvlJc w:val="left"/>
        <w:rPr>
          <w:rFonts w:ascii="Symbol" w:hAnsi="Symbol" w:cs="Symbol" w:hint="default"/>
        </w:rPr>
      </w:lvl>
    </w:lvlOverride>
  </w:num>
  <w:num w:numId="28">
    <w:abstractNumId w:val="55"/>
  </w:num>
  <w:num w:numId="29">
    <w:abstractNumId w:val="47"/>
  </w:num>
  <w:num w:numId="30">
    <w:abstractNumId w:val="51"/>
  </w:num>
  <w:num w:numId="31">
    <w:abstractNumId w:val="41"/>
  </w:num>
  <w:num w:numId="32">
    <w:abstractNumId w:val="46"/>
  </w:num>
  <w:num w:numId="33">
    <w:abstractNumId w:val="42"/>
  </w:num>
  <w:num w:numId="34">
    <w:abstractNumId w:val="49"/>
  </w:num>
  <w:num w:numId="35">
    <w:abstractNumId w:val="50"/>
  </w:num>
  <w:num w:numId="36">
    <w:abstractNumId w:val="52"/>
  </w:num>
  <w:num w:numId="37">
    <w:abstractNumId w:val="45"/>
  </w:num>
  <w:num w:numId="38">
    <w:abstractNumId w:val="28"/>
  </w:num>
  <w:num w:numId="39">
    <w:abstractNumId w:val="18"/>
  </w:num>
  <w:num w:numId="40">
    <w:abstractNumId w:val="22"/>
  </w:num>
  <w:num w:numId="41">
    <w:abstractNumId w:val="29"/>
  </w:num>
  <w:num w:numId="42">
    <w:abstractNumId w:val="27"/>
  </w:num>
  <w:num w:numId="43">
    <w:abstractNumId w:val="19"/>
  </w:num>
  <w:num w:numId="44">
    <w:abstractNumId w:val="25"/>
  </w:num>
  <w:num w:numId="45">
    <w:abstractNumId w:val="44"/>
  </w:num>
  <w:num w:numId="46">
    <w:abstractNumId w:val="9"/>
  </w:num>
  <w:num w:numId="47">
    <w:abstractNumId w:val="4"/>
  </w:num>
  <w:num w:numId="48">
    <w:abstractNumId w:val="36"/>
  </w:num>
  <w:num w:numId="49">
    <w:abstractNumId w:val="6"/>
  </w:num>
  <w:num w:numId="50">
    <w:abstractNumId w:val="10"/>
  </w:num>
  <w:num w:numId="51">
    <w:abstractNumId w:val="43"/>
  </w:num>
  <w:num w:numId="52">
    <w:abstractNumId w:val="12"/>
  </w:num>
  <w:num w:numId="53">
    <w:abstractNumId w:val="24"/>
  </w:num>
  <w:num w:numId="54">
    <w:abstractNumId w:val="53"/>
  </w:num>
  <w:num w:numId="55">
    <w:abstractNumId w:val="8"/>
  </w:num>
  <w:num w:numId="56">
    <w:abstractNumId w:val="23"/>
  </w:num>
  <w:num w:numId="57">
    <w:abstractNumId w:val="3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826"/>
    <w:rsid w:val="000054A4"/>
    <w:rsid w:val="00005EF0"/>
    <w:rsid w:val="00034F09"/>
    <w:rsid w:val="000511A9"/>
    <w:rsid w:val="000879E3"/>
    <w:rsid w:val="000B315E"/>
    <w:rsid w:val="000B47B0"/>
    <w:rsid w:val="000C4055"/>
    <w:rsid w:val="000C7783"/>
    <w:rsid w:val="000E52F5"/>
    <w:rsid w:val="001049DC"/>
    <w:rsid w:val="00113C95"/>
    <w:rsid w:val="00120B35"/>
    <w:rsid w:val="00184A85"/>
    <w:rsid w:val="001B1A9A"/>
    <w:rsid w:val="001C3C6A"/>
    <w:rsid w:val="001E616A"/>
    <w:rsid w:val="00230EDC"/>
    <w:rsid w:val="00271013"/>
    <w:rsid w:val="0028137A"/>
    <w:rsid w:val="00316F15"/>
    <w:rsid w:val="003205CE"/>
    <w:rsid w:val="0035232E"/>
    <w:rsid w:val="003A02DA"/>
    <w:rsid w:val="003A512D"/>
    <w:rsid w:val="003B1E8C"/>
    <w:rsid w:val="003E31E5"/>
    <w:rsid w:val="003F2074"/>
    <w:rsid w:val="00434089"/>
    <w:rsid w:val="005021EE"/>
    <w:rsid w:val="00544685"/>
    <w:rsid w:val="00555D20"/>
    <w:rsid w:val="005C03A2"/>
    <w:rsid w:val="005E07D3"/>
    <w:rsid w:val="0062268A"/>
    <w:rsid w:val="006447CE"/>
    <w:rsid w:val="00644A95"/>
    <w:rsid w:val="00667626"/>
    <w:rsid w:val="00695D8B"/>
    <w:rsid w:val="006C0780"/>
    <w:rsid w:val="007301B6"/>
    <w:rsid w:val="0073734C"/>
    <w:rsid w:val="00764ACB"/>
    <w:rsid w:val="00765898"/>
    <w:rsid w:val="0078645A"/>
    <w:rsid w:val="00786FC2"/>
    <w:rsid w:val="007A7623"/>
    <w:rsid w:val="00811A59"/>
    <w:rsid w:val="0082110F"/>
    <w:rsid w:val="0083290F"/>
    <w:rsid w:val="008331BC"/>
    <w:rsid w:val="008476DB"/>
    <w:rsid w:val="008521DA"/>
    <w:rsid w:val="00856826"/>
    <w:rsid w:val="0086595D"/>
    <w:rsid w:val="008825E7"/>
    <w:rsid w:val="008C3B0C"/>
    <w:rsid w:val="008C7F4D"/>
    <w:rsid w:val="008F71BF"/>
    <w:rsid w:val="00960BFA"/>
    <w:rsid w:val="009668B7"/>
    <w:rsid w:val="009A5A02"/>
    <w:rsid w:val="009E2C80"/>
    <w:rsid w:val="009F3C74"/>
    <w:rsid w:val="00A057A1"/>
    <w:rsid w:val="00A279AD"/>
    <w:rsid w:val="00A61773"/>
    <w:rsid w:val="00A63E09"/>
    <w:rsid w:val="00A80DDA"/>
    <w:rsid w:val="00A85CF8"/>
    <w:rsid w:val="00A86308"/>
    <w:rsid w:val="00A93ECF"/>
    <w:rsid w:val="00AC0EA6"/>
    <w:rsid w:val="00AC2578"/>
    <w:rsid w:val="00AC6316"/>
    <w:rsid w:val="00AE6FC8"/>
    <w:rsid w:val="00B14940"/>
    <w:rsid w:val="00B21109"/>
    <w:rsid w:val="00B54A73"/>
    <w:rsid w:val="00BD5E40"/>
    <w:rsid w:val="00BF0854"/>
    <w:rsid w:val="00BF7E8B"/>
    <w:rsid w:val="00C26F93"/>
    <w:rsid w:val="00C540D7"/>
    <w:rsid w:val="00C71250"/>
    <w:rsid w:val="00C87A43"/>
    <w:rsid w:val="00CA251A"/>
    <w:rsid w:val="00CA5F76"/>
    <w:rsid w:val="00CB3BE8"/>
    <w:rsid w:val="00D47DDC"/>
    <w:rsid w:val="00D84368"/>
    <w:rsid w:val="00D950D5"/>
    <w:rsid w:val="00DC4497"/>
    <w:rsid w:val="00DE6A35"/>
    <w:rsid w:val="00DF02F3"/>
    <w:rsid w:val="00E20915"/>
    <w:rsid w:val="00E25556"/>
    <w:rsid w:val="00E2635B"/>
    <w:rsid w:val="00E55425"/>
    <w:rsid w:val="00E70164"/>
    <w:rsid w:val="00E800D6"/>
    <w:rsid w:val="00E8037E"/>
    <w:rsid w:val="00EA0D1D"/>
    <w:rsid w:val="00F32B1B"/>
    <w:rsid w:val="00F573DA"/>
    <w:rsid w:val="00F96514"/>
    <w:rsid w:val="00FA2211"/>
    <w:rsid w:val="00FA4926"/>
    <w:rsid w:val="00FB7D3B"/>
    <w:rsid w:val="00FE7C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7E8B"/>
  </w:style>
  <w:style w:type="paragraph" w:styleId="1">
    <w:name w:val="heading 1"/>
    <w:basedOn w:val="a"/>
    <w:next w:val="a"/>
    <w:link w:val="10"/>
    <w:uiPriority w:val="9"/>
    <w:qFormat/>
    <w:rsid w:val="00BF7E8B"/>
    <w:pPr>
      <w:keepNext/>
      <w:suppressAutoHyphens/>
      <w:autoSpaceDE w:val="0"/>
      <w:autoSpaceDN w:val="0"/>
      <w:spacing w:after="0" w:line="360" w:lineRule="auto"/>
      <w:ind w:firstLine="284"/>
      <w:jc w:val="center"/>
      <w:outlineLvl w:val="0"/>
    </w:pPr>
    <w:rPr>
      <w:rFonts w:ascii="Times New Roman" w:eastAsia="Times New Roman" w:hAnsi="Times New Roman" w:cs="Times New Roman"/>
      <w:b/>
      <w:bCs/>
      <w:caps/>
      <w:sz w:val="28"/>
      <w:szCs w:val="28"/>
      <w:lang w:val="x-none" w:eastAsia="x-none"/>
    </w:rPr>
  </w:style>
  <w:style w:type="paragraph" w:styleId="2">
    <w:name w:val="heading 2"/>
    <w:basedOn w:val="a"/>
    <w:next w:val="a"/>
    <w:link w:val="20"/>
    <w:uiPriority w:val="9"/>
    <w:qFormat/>
    <w:rsid w:val="00BF7E8B"/>
    <w:pPr>
      <w:keepNext/>
      <w:autoSpaceDE w:val="0"/>
      <w:autoSpaceDN w:val="0"/>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
    <w:next w:val="a"/>
    <w:link w:val="30"/>
    <w:uiPriority w:val="9"/>
    <w:qFormat/>
    <w:rsid w:val="00BF7E8B"/>
    <w:pPr>
      <w:keepNext/>
      <w:autoSpaceDE w:val="0"/>
      <w:autoSpaceDN w:val="0"/>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link w:val="40"/>
    <w:uiPriority w:val="9"/>
    <w:qFormat/>
    <w:rsid w:val="001B1A9A"/>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7">
    <w:name w:val="heading 7"/>
    <w:basedOn w:val="a"/>
    <w:next w:val="a"/>
    <w:link w:val="70"/>
    <w:qFormat/>
    <w:rsid w:val="00BF7E8B"/>
    <w:pPr>
      <w:spacing w:before="240" w:after="60" w:line="240" w:lineRule="auto"/>
      <w:outlineLvl w:val="6"/>
    </w:pPr>
    <w:rPr>
      <w:rFonts w:ascii="Times New Roman" w:eastAsia="Times New Roman" w:hAnsi="Times New Roman" w:cs="Times New Roman"/>
      <w:sz w:val="24"/>
      <w:szCs w:val="24"/>
      <w:lang w:val="x-none" w:eastAsia="x-none"/>
    </w:rPr>
  </w:style>
  <w:style w:type="paragraph" w:styleId="8">
    <w:name w:val="heading 8"/>
    <w:basedOn w:val="a"/>
    <w:next w:val="a"/>
    <w:link w:val="80"/>
    <w:qFormat/>
    <w:rsid w:val="00BF7E8B"/>
    <w:pPr>
      <w:autoSpaceDE w:val="0"/>
      <w:autoSpaceDN w:val="0"/>
      <w:spacing w:before="240" w:after="60" w:line="240" w:lineRule="auto"/>
      <w:outlineLvl w:val="7"/>
    </w:pPr>
    <w:rPr>
      <w:rFonts w:ascii="Times New Roman" w:eastAsia="Times New Roman" w:hAnsi="Times New Roman" w:cs="Times New Roman"/>
      <w:i/>
      <w:iCs/>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7E8B"/>
    <w:rPr>
      <w:rFonts w:ascii="Times New Roman" w:eastAsia="Times New Roman" w:hAnsi="Times New Roman" w:cs="Times New Roman"/>
      <w:b/>
      <w:bCs/>
      <w:caps/>
      <w:sz w:val="28"/>
      <w:szCs w:val="28"/>
      <w:lang w:val="x-none" w:eastAsia="x-none"/>
    </w:rPr>
  </w:style>
  <w:style w:type="character" w:customStyle="1" w:styleId="20">
    <w:name w:val="Заголовок 2 Знак"/>
    <w:basedOn w:val="a0"/>
    <w:link w:val="2"/>
    <w:uiPriority w:val="9"/>
    <w:rsid w:val="00BF7E8B"/>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uiPriority w:val="9"/>
    <w:rsid w:val="00BF7E8B"/>
    <w:rPr>
      <w:rFonts w:ascii="Cambria" w:eastAsia="Times New Roman" w:hAnsi="Cambria" w:cs="Times New Roman"/>
      <w:b/>
      <w:bCs/>
      <w:sz w:val="26"/>
      <w:szCs w:val="26"/>
      <w:lang w:val="x-none" w:eastAsia="x-none"/>
    </w:rPr>
  </w:style>
  <w:style w:type="character" w:customStyle="1" w:styleId="70">
    <w:name w:val="Заголовок 7 Знак"/>
    <w:basedOn w:val="a0"/>
    <w:link w:val="7"/>
    <w:rsid w:val="00BF7E8B"/>
    <w:rPr>
      <w:rFonts w:ascii="Times New Roman" w:eastAsia="Times New Roman" w:hAnsi="Times New Roman" w:cs="Times New Roman"/>
      <w:sz w:val="24"/>
      <w:szCs w:val="24"/>
      <w:lang w:val="x-none" w:eastAsia="x-none"/>
    </w:rPr>
  </w:style>
  <w:style w:type="character" w:customStyle="1" w:styleId="80">
    <w:name w:val="Заголовок 8 Знак"/>
    <w:basedOn w:val="a0"/>
    <w:link w:val="8"/>
    <w:rsid w:val="00BF7E8B"/>
    <w:rPr>
      <w:rFonts w:ascii="Times New Roman" w:eastAsia="Times New Roman" w:hAnsi="Times New Roman" w:cs="Times New Roman"/>
      <w:i/>
      <w:iCs/>
      <w:sz w:val="24"/>
      <w:szCs w:val="24"/>
      <w:lang w:val="x-none" w:eastAsia="x-none"/>
    </w:rPr>
  </w:style>
  <w:style w:type="paragraph" w:styleId="a3">
    <w:name w:val="Title"/>
    <w:basedOn w:val="a"/>
    <w:link w:val="a4"/>
    <w:qFormat/>
    <w:rsid w:val="00BF7E8B"/>
    <w:pPr>
      <w:widowControl w:val="0"/>
      <w:autoSpaceDE w:val="0"/>
      <w:autoSpaceDN w:val="0"/>
      <w:adjustRightInd w:val="0"/>
      <w:spacing w:after="0" w:line="240" w:lineRule="auto"/>
      <w:jc w:val="center"/>
    </w:pPr>
    <w:rPr>
      <w:rFonts w:ascii="Courier New" w:eastAsia="Times New Roman" w:hAnsi="Courier New" w:cs="Times New Roman"/>
      <w:b/>
      <w:bCs/>
      <w:sz w:val="28"/>
      <w:lang w:val="x-none" w:eastAsia="x-none"/>
    </w:rPr>
  </w:style>
  <w:style w:type="character" w:customStyle="1" w:styleId="a4">
    <w:name w:val="Название Знак"/>
    <w:basedOn w:val="a0"/>
    <w:link w:val="a3"/>
    <w:rsid w:val="00BF7E8B"/>
    <w:rPr>
      <w:rFonts w:ascii="Courier New" w:eastAsia="Times New Roman" w:hAnsi="Courier New" w:cs="Times New Roman"/>
      <w:b/>
      <w:bCs/>
      <w:sz w:val="28"/>
      <w:lang w:val="x-none" w:eastAsia="x-none"/>
    </w:rPr>
  </w:style>
  <w:style w:type="paragraph" w:styleId="a5">
    <w:name w:val="Subtitle"/>
    <w:basedOn w:val="a"/>
    <w:next w:val="a"/>
    <w:link w:val="a6"/>
    <w:qFormat/>
    <w:rsid w:val="00BF7E8B"/>
    <w:pPr>
      <w:autoSpaceDE w:val="0"/>
      <w:autoSpaceDN w:val="0"/>
      <w:spacing w:after="60" w:line="240" w:lineRule="auto"/>
      <w:jc w:val="center"/>
      <w:outlineLvl w:val="1"/>
    </w:pPr>
    <w:rPr>
      <w:rFonts w:ascii="Cambria" w:hAnsi="Cambria"/>
      <w:sz w:val="24"/>
      <w:szCs w:val="24"/>
      <w:lang w:eastAsia="ru-RU"/>
    </w:rPr>
  </w:style>
  <w:style w:type="character" w:customStyle="1" w:styleId="a6">
    <w:name w:val="Подзаголовок Знак"/>
    <w:link w:val="a5"/>
    <w:rsid w:val="00BF7E8B"/>
    <w:rPr>
      <w:rFonts w:ascii="Cambria" w:hAnsi="Cambria"/>
      <w:sz w:val="24"/>
      <w:szCs w:val="24"/>
      <w:lang w:eastAsia="ru-RU"/>
    </w:rPr>
  </w:style>
  <w:style w:type="character" w:styleId="a7">
    <w:name w:val="Strong"/>
    <w:uiPriority w:val="22"/>
    <w:qFormat/>
    <w:rsid w:val="00BF7E8B"/>
    <w:rPr>
      <w:b/>
      <w:bCs/>
    </w:rPr>
  </w:style>
  <w:style w:type="character" w:styleId="a8">
    <w:name w:val="Emphasis"/>
    <w:uiPriority w:val="20"/>
    <w:qFormat/>
    <w:rsid w:val="00BF7E8B"/>
    <w:rPr>
      <w:i/>
      <w:iCs/>
    </w:rPr>
  </w:style>
  <w:style w:type="paragraph" w:styleId="a9">
    <w:name w:val="No Spacing"/>
    <w:uiPriority w:val="99"/>
    <w:qFormat/>
    <w:rsid w:val="00BF7E8B"/>
    <w:pPr>
      <w:spacing w:after="0" w:line="240" w:lineRule="auto"/>
    </w:pPr>
    <w:rPr>
      <w:rFonts w:ascii="Calibri" w:eastAsia="Calibri" w:hAnsi="Calibri" w:cs="Times New Roman"/>
    </w:rPr>
  </w:style>
  <w:style w:type="paragraph" w:styleId="aa">
    <w:name w:val="Balloon Text"/>
    <w:basedOn w:val="a"/>
    <w:link w:val="ab"/>
    <w:uiPriority w:val="99"/>
    <w:semiHidden/>
    <w:unhideWhenUsed/>
    <w:rsid w:val="00FA492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A4926"/>
    <w:rPr>
      <w:rFonts w:ascii="Tahoma" w:hAnsi="Tahoma" w:cs="Tahoma"/>
      <w:sz w:val="16"/>
      <w:szCs w:val="16"/>
    </w:rPr>
  </w:style>
  <w:style w:type="character" w:customStyle="1" w:styleId="40">
    <w:name w:val="Заголовок 4 Знак"/>
    <w:basedOn w:val="a0"/>
    <w:link w:val="4"/>
    <w:uiPriority w:val="9"/>
    <w:rsid w:val="001B1A9A"/>
    <w:rPr>
      <w:rFonts w:ascii="Times New Roman" w:eastAsia="Times New Roman" w:hAnsi="Times New Roman" w:cs="Times New Roman"/>
      <w:b/>
      <w:bCs/>
      <w:sz w:val="24"/>
      <w:szCs w:val="24"/>
      <w:lang w:eastAsia="ru-RU"/>
    </w:rPr>
  </w:style>
  <w:style w:type="numbering" w:customStyle="1" w:styleId="11">
    <w:name w:val="Нет списка1"/>
    <w:next w:val="a2"/>
    <w:uiPriority w:val="99"/>
    <w:semiHidden/>
    <w:unhideWhenUsed/>
    <w:rsid w:val="001B1A9A"/>
  </w:style>
  <w:style w:type="character" w:customStyle="1" w:styleId="top-sidetagline">
    <w:name w:val="top-side__tagline"/>
    <w:basedOn w:val="a0"/>
    <w:rsid w:val="001B1A9A"/>
  </w:style>
  <w:style w:type="character" w:styleId="ac">
    <w:name w:val="Hyperlink"/>
    <w:basedOn w:val="a0"/>
    <w:uiPriority w:val="99"/>
    <w:unhideWhenUsed/>
    <w:rsid w:val="001B1A9A"/>
    <w:rPr>
      <w:color w:val="0000FF"/>
      <w:u w:val="single"/>
    </w:rPr>
  </w:style>
  <w:style w:type="paragraph" w:styleId="z-">
    <w:name w:val="HTML Top of Form"/>
    <w:basedOn w:val="a"/>
    <w:next w:val="a"/>
    <w:link w:val="z-0"/>
    <w:hidden/>
    <w:uiPriority w:val="99"/>
    <w:semiHidden/>
    <w:unhideWhenUsed/>
    <w:rsid w:val="001B1A9A"/>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1B1A9A"/>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1B1A9A"/>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1B1A9A"/>
    <w:rPr>
      <w:rFonts w:ascii="Arial" w:eastAsia="Times New Roman" w:hAnsi="Arial" w:cs="Arial"/>
      <w:vanish/>
      <w:sz w:val="16"/>
      <w:szCs w:val="16"/>
      <w:lang w:eastAsia="ru-RU"/>
    </w:rPr>
  </w:style>
  <w:style w:type="character" w:customStyle="1" w:styleId="sharewidetext">
    <w:name w:val="sharewidetext"/>
    <w:basedOn w:val="a0"/>
    <w:rsid w:val="001B1A9A"/>
  </w:style>
  <w:style w:type="character" w:customStyle="1" w:styleId="printlink">
    <w:name w:val="printlink"/>
    <w:basedOn w:val="a0"/>
    <w:rsid w:val="001B1A9A"/>
  </w:style>
  <w:style w:type="character" w:customStyle="1" w:styleId="underline">
    <w:name w:val="_underline"/>
    <w:basedOn w:val="a0"/>
    <w:rsid w:val="001B1A9A"/>
  </w:style>
  <w:style w:type="character" w:customStyle="1" w:styleId="dashedunderline">
    <w:name w:val="dashedunderline"/>
    <w:basedOn w:val="a0"/>
    <w:rsid w:val="001B1A9A"/>
  </w:style>
  <w:style w:type="paragraph" w:styleId="ad">
    <w:name w:val="Normal (Web)"/>
    <w:aliases w:val="Обычный (Web),Обычный (веб) Знак,Знак Знак,Обычный (веб) Знак Знак Знак Знак,Обычный (веб) Знак Знак Знак1,Знак,Обычный (веб) Знак Знак Знак,Обычный (веб) Знак Знак,Обычный (Web)1,Обычный (веб)211,Обычный (веб)11,Обычный (Web) Знак"/>
    <w:basedOn w:val="a"/>
    <w:link w:val="12"/>
    <w:unhideWhenUsed/>
    <w:qFormat/>
    <w:rsid w:val="001B1A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nkdescription">
    <w:name w:val="linkdescription"/>
    <w:basedOn w:val="a"/>
    <w:rsid w:val="001B1A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
    <w:name w:val="_text"/>
    <w:basedOn w:val="a0"/>
    <w:rsid w:val="001B1A9A"/>
  </w:style>
  <w:style w:type="character" w:customStyle="1" w:styleId="tag">
    <w:name w:val="tag"/>
    <w:basedOn w:val="a0"/>
    <w:rsid w:val="001B1A9A"/>
  </w:style>
  <w:style w:type="character" w:customStyle="1" w:styleId="w">
    <w:name w:val="w"/>
    <w:basedOn w:val="a0"/>
    <w:rsid w:val="001B1A9A"/>
  </w:style>
  <w:style w:type="paragraph" w:styleId="HTML">
    <w:name w:val="HTML Preformatted"/>
    <w:basedOn w:val="a"/>
    <w:link w:val="HTML0"/>
    <w:uiPriority w:val="99"/>
    <w:semiHidden/>
    <w:unhideWhenUsed/>
    <w:rsid w:val="001B1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1B1A9A"/>
    <w:rPr>
      <w:rFonts w:ascii="Courier New" w:eastAsia="Times New Roman" w:hAnsi="Courier New" w:cs="Courier New"/>
      <w:sz w:val="20"/>
      <w:szCs w:val="20"/>
      <w:lang w:eastAsia="ru-RU"/>
    </w:rPr>
  </w:style>
  <w:style w:type="paragraph" w:styleId="ae">
    <w:name w:val="List Paragraph"/>
    <w:basedOn w:val="a"/>
    <w:uiPriority w:val="34"/>
    <w:qFormat/>
    <w:rsid w:val="001B1A9A"/>
    <w:pPr>
      <w:spacing w:after="0" w:line="360" w:lineRule="auto"/>
      <w:ind w:left="720"/>
      <w:contextualSpacing/>
      <w:jc w:val="both"/>
    </w:pPr>
    <w:rPr>
      <w:rFonts w:eastAsia="Times New Roman"/>
      <w:lang w:eastAsia="ru-RU"/>
    </w:rPr>
  </w:style>
  <w:style w:type="numbering" w:customStyle="1" w:styleId="21">
    <w:name w:val="Нет списка2"/>
    <w:next w:val="a2"/>
    <w:uiPriority w:val="99"/>
    <w:semiHidden/>
    <w:unhideWhenUsed/>
    <w:rsid w:val="007301B6"/>
  </w:style>
  <w:style w:type="numbering" w:customStyle="1" w:styleId="31">
    <w:name w:val="Нет списка3"/>
    <w:next w:val="a2"/>
    <w:uiPriority w:val="99"/>
    <w:semiHidden/>
    <w:unhideWhenUsed/>
    <w:rsid w:val="0035232E"/>
  </w:style>
  <w:style w:type="paragraph" w:customStyle="1" w:styleId="hlyellow">
    <w:name w:val="hl_yellow"/>
    <w:basedOn w:val="a"/>
    <w:rsid w:val="003523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lleftbdr">
    <w:name w:val="hl_leftbdr"/>
    <w:basedOn w:val="a"/>
    <w:rsid w:val="003523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lbdr">
    <w:name w:val="hl_bdr"/>
    <w:basedOn w:val="a"/>
    <w:rsid w:val="003523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lblue">
    <w:name w:val="hl_blue"/>
    <w:basedOn w:val="a"/>
    <w:rsid w:val="0035232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41">
    <w:name w:val="Нет списка4"/>
    <w:next w:val="a2"/>
    <w:uiPriority w:val="99"/>
    <w:semiHidden/>
    <w:unhideWhenUsed/>
    <w:rsid w:val="00555D20"/>
  </w:style>
  <w:style w:type="table" w:styleId="af">
    <w:name w:val="Table Grid"/>
    <w:basedOn w:val="a1"/>
    <w:uiPriority w:val="59"/>
    <w:rsid w:val="0082110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3">
    <w:name w:val="Сетка таблицы1"/>
    <w:basedOn w:val="a1"/>
    <w:next w:val="af"/>
    <w:uiPriority w:val="39"/>
    <w:rsid w:val="00E800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E800D6"/>
  </w:style>
  <w:style w:type="paragraph" w:styleId="af0">
    <w:name w:val="footnote text"/>
    <w:basedOn w:val="a"/>
    <w:link w:val="af1"/>
    <w:uiPriority w:val="99"/>
    <w:semiHidden/>
    <w:unhideWhenUsed/>
    <w:rsid w:val="00644A95"/>
    <w:pPr>
      <w:spacing w:after="0" w:line="240" w:lineRule="auto"/>
    </w:pPr>
    <w:rPr>
      <w:sz w:val="20"/>
      <w:szCs w:val="20"/>
    </w:rPr>
  </w:style>
  <w:style w:type="character" w:customStyle="1" w:styleId="af1">
    <w:name w:val="Текст сноски Знак"/>
    <w:basedOn w:val="a0"/>
    <w:link w:val="af0"/>
    <w:uiPriority w:val="99"/>
    <w:semiHidden/>
    <w:rsid w:val="00644A95"/>
    <w:rPr>
      <w:sz w:val="20"/>
      <w:szCs w:val="20"/>
    </w:rPr>
  </w:style>
  <w:style w:type="character" w:styleId="af2">
    <w:name w:val="footnote reference"/>
    <w:semiHidden/>
    <w:rsid w:val="00644A95"/>
    <w:rPr>
      <w:vertAlign w:val="superscript"/>
    </w:rPr>
  </w:style>
  <w:style w:type="table" w:customStyle="1" w:styleId="22">
    <w:name w:val="Сетка таблицы2"/>
    <w:basedOn w:val="a1"/>
    <w:next w:val="af"/>
    <w:uiPriority w:val="59"/>
    <w:rsid w:val="00D950D5"/>
    <w:pPr>
      <w:spacing w:after="0" w:line="240" w:lineRule="auto"/>
    </w:pPr>
    <w:rPr>
      <w:rFonts w:ascii="Arial Unicode MS" w:eastAsia="Arial Unicode MS" w:hAnsi="Arial Unicode MS"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TOC Heading"/>
    <w:basedOn w:val="1"/>
    <w:next w:val="a"/>
    <w:uiPriority w:val="39"/>
    <w:unhideWhenUsed/>
    <w:qFormat/>
    <w:rsid w:val="0062268A"/>
    <w:pPr>
      <w:keepLines/>
      <w:suppressAutoHyphens w:val="0"/>
      <w:autoSpaceDE/>
      <w:autoSpaceDN/>
      <w:spacing w:before="480" w:line="276" w:lineRule="auto"/>
      <w:ind w:firstLine="0"/>
      <w:jc w:val="left"/>
      <w:outlineLvl w:val="9"/>
    </w:pPr>
    <w:rPr>
      <w:rFonts w:asciiTheme="majorHAnsi" w:eastAsiaTheme="majorEastAsia" w:hAnsiTheme="majorHAnsi" w:cstheme="majorBidi"/>
      <w:caps w:val="0"/>
      <w:color w:val="365F91" w:themeColor="accent1" w:themeShade="BF"/>
      <w:lang w:val="ru-RU" w:eastAsia="ru-RU"/>
    </w:rPr>
  </w:style>
  <w:style w:type="paragraph" w:styleId="14">
    <w:name w:val="toc 1"/>
    <w:basedOn w:val="a"/>
    <w:next w:val="a"/>
    <w:autoRedefine/>
    <w:uiPriority w:val="39"/>
    <w:unhideWhenUsed/>
    <w:rsid w:val="00120B35"/>
    <w:pPr>
      <w:spacing w:after="100"/>
    </w:pPr>
  </w:style>
  <w:style w:type="paragraph" w:styleId="23">
    <w:name w:val="toc 2"/>
    <w:basedOn w:val="a"/>
    <w:next w:val="a"/>
    <w:autoRedefine/>
    <w:uiPriority w:val="39"/>
    <w:unhideWhenUsed/>
    <w:rsid w:val="00120B35"/>
    <w:pPr>
      <w:spacing w:after="100"/>
      <w:ind w:left="220"/>
    </w:pPr>
  </w:style>
  <w:style w:type="paragraph" w:styleId="32">
    <w:name w:val="toc 3"/>
    <w:basedOn w:val="a"/>
    <w:next w:val="a"/>
    <w:autoRedefine/>
    <w:uiPriority w:val="39"/>
    <w:unhideWhenUsed/>
    <w:rsid w:val="00120B35"/>
    <w:pPr>
      <w:spacing w:after="100"/>
      <w:ind w:left="440"/>
    </w:pPr>
  </w:style>
  <w:style w:type="paragraph" w:styleId="42">
    <w:name w:val="toc 4"/>
    <w:basedOn w:val="a"/>
    <w:next w:val="a"/>
    <w:autoRedefine/>
    <w:uiPriority w:val="39"/>
    <w:unhideWhenUsed/>
    <w:rsid w:val="00120B35"/>
    <w:pPr>
      <w:spacing w:after="100"/>
      <w:ind w:left="660"/>
    </w:pPr>
    <w:rPr>
      <w:rFonts w:eastAsiaTheme="minorEastAsia"/>
      <w:lang w:eastAsia="ru-RU"/>
    </w:rPr>
  </w:style>
  <w:style w:type="paragraph" w:styleId="5">
    <w:name w:val="toc 5"/>
    <w:basedOn w:val="a"/>
    <w:next w:val="a"/>
    <w:autoRedefine/>
    <w:uiPriority w:val="39"/>
    <w:unhideWhenUsed/>
    <w:rsid w:val="00120B35"/>
    <w:pPr>
      <w:spacing w:after="100"/>
      <w:ind w:left="880"/>
    </w:pPr>
    <w:rPr>
      <w:rFonts w:eastAsiaTheme="minorEastAsia"/>
      <w:lang w:eastAsia="ru-RU"/>
    </w:rPr>
  </w:style>
  <w:style w:type="paragraph" w:styleId="6">
    <w:name w:val="toc 6"/>
    <w:basedOn w:val="a"/>
    <w:next w:val="a"/>
    <w:autoRedefine/>
    <w:uiPriority w:val="39"/>
    <w:unhideWhenUsed/>
    <w:rsid w:val="00120B35"/>
    <w:pPr>
      <w:spacing w:after="100"/>
      <w:ind w:left="1100"/>
    </w:pPr>
    <w:rPr>
      <w:rFonts w:eastAsiaTheme="minorEastAsia"/>
      <w:lang w:eastAsia="ru-RU"/>
    </w:rPr>
  </w:style>
  <w:style w:type="paragraph" w:styleId="71">
    <w:name w:val="toc 7"/>
    <w:basedOn w:val="a"/>
    <w:next w:val="a"/>
    <w:autoRedefine/>
    <w:uiPriority w:val="39"/>
    <w:unhideWhenUsed/>
    <w:rsid w:val="00120B35"/>
    <w:pPr>
      <w:spacing w:after="100"/>
      <w:ind w:left="1320"/>
    </w:pPr>
    <w:rPr>
      <w:rFonts w:eastAsiaTheme="minorEastAsia"/>
      <w:lang w:eastAsia="ru-RU"/>
    </w:rPr>
  </w:style>
  <w:style w:type="paragraph" w:styleId="81">
    <w:name w:val="toc 8"/>
    <w:basedOn w:val="a"/>
    <w:next w:val="a"/>
    <w:autoRedefine/>
    <w:uiPriority w:val="39"/>
    <w:unhideWhenUsed/>
    <w:rsid w:val="00120B35"/>
    <w:pPr>
      <w:spacing w:after="100"/>
      <w:ind w:left="1540"/>
    </w:pPr>
    <w:rPr>
      <w:rFonts w:eastAsiaTheme="minorEastAsia"/>
      <w:lang w:eastAsia="ru-RU"/>
    </w:rPr>
  </w:style>
  <w:style w:type="paragraph" w:styleId="9">
    <w:name w:val="toc 9"/>
    <w:basedOn w:val="a"/>
    <w:next w:val="a"/>
    <w:autoRedefine/>
    <w:uiPriority w:val="39"/>
    <w:unhideWhenUsed/>
    <w:rsid w:val="00120B35"/>
    <w:pPr>
      <w:spacing w:after="100"/>
      <w:ind w:left="1760"/>
    </w:pPr>
    <w:rPr>
      <w:rFonts w:eastAsiaTheme="minorEastAsia"/>
      <w:lang w:eastAsia="ru-RU"/>
    </w:rPr>
  </w:style>
  <w:style w:type="paragraph" w:styleId="af4">
    <w:name w:val="header"/>
    <w:basedOn w:val="a"/>
    <w:link w:val="af5"/>
    <w:uiPriority w:val="99"/>
    <w:unhideWhenUsed/>
    <w:rsid w:val="00120B35"/>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120B35"/>
  </w:style>
  <w:style w:type="paragraph" w:styleId="af6">
    <w:name w:val="footer"/>
    <w:basedOn w:val="a"/>
    <w:link w:val="af7"/>
    <w:uiPriority w:val="99"/>
    <w:unhideWhenUsed/>
    <w:rsid w:val="00120B35"/>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120B35"/>
  </w:style>
  <w:style w:type="character" w:customStyle="1" w:styleId="12">
    <w:name w:val="Обычный (веб) Знак1"/>
    <w:aliases w:val="Обычный (Web) Знак1,Обычный (веб) Знак Знак1,Знак Знак Знак,Обычный (веб) Знак Знак Знак Знак Знак,Обычный (веб) Знак Знак Знак1 Знак,Знак Знак1,Обычный (веб) Знак Знак Знак Знак1,Обычный (веб) Знак Знак Знак2,Обычный (Web)1 Знак"/>
    <w:link w:val="ad"/>
    <w:locked/>
    <w:rsid w:val="000054A4"/>
    <w:rPr>
      <w:rFonts w:ascii="Times New Roman" w:eastAsia="Times New Roman" w:hAnsi="Times New Roman" w:cs="Times New Roman"/>
      <w:sz w:val="24"/>
      <w:szCs w:val="24"/>
      <w:lang w:eastAsia="ru-RU"/>
    </w:rPr>
  </w:style>
  <w:style w:type="table" w:customStyle="1" w:styleId="33">
    <w:name w:val="Сетка таблицы3"/>
    <w:basedOn w:val="a1"/>
    <w:next w:val="af"/>
    <w:uiPriority w:val="59"/>
    <w:rsid w:val="008F71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7E8B"/>
  </w:style>
  <w:style w:type="paragraph" w:styleId="1">
    <w:name w:val="heading 1"/>
    <w:basedOn w:val="a"/>
    <w:next w:val="a"/>
    <w:link w:val="10"/>
    <w:uiPriority w:val="9"/>
    <w:qFormat/>
    <w:rsid w:val="00BF7E8B"/>
    <w:pPr>
      <w:keepNext/>
      <w:suppressAutoHyphens/>
      <w:autoSpaceDE w:val="0"/>
      <w:autoSpaceDN w:val="0"/>
      <w:spacing w:after="0" w:line="360" w:lineRule="auto"/>
      <w:ind w:firstLine="284"/>
      <w:jc w:val="center"/>
      <w:outlineLvl w:val="0"/>
    </w:pPr>
    <w:rPr>
      <w:rFonts w:ascii="Times New Roman" w:eastAsia="Times New Roman" w:hAnsi="Times New Roman" w:cs="Times New Roman"/>
      <w:b/>
      <w:bCs/>
      <w:caps/>
      <w:sz w:val="28"/>
      <w:szCs w:val="28"/>
      <w:lang w:val="x-none" w:eastAsia="x-none"/>
    </w:rPr>
  </w:style>
  <w:style w:type="paragraph" w:styleId="2">
    <w:name w:val="heading 2"/>
    <w:basedOn w:val="a"/>
    <w:next w:val="a"/>
    <w:link w:val="20"/>
    <w:uiPriority w:val="9"/>
    <w:qFormat/>
    <w:rsid w:val="00BF7E8B"/>
    <w:pPr>
      <w:keepNext/>
      <w:autoSpaceDE w:val="0"/>
      <w:autoSpaceDN w:val="0"/>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
    <w:next w:val="a"/>
    <w:link w:val="30"/>
    <w:uiPriority w:val="9"/>
    <w:qFormat/>
    <w:rsid w:val="00BF7E8B"/>
    <w:pPr>
      <w:keepNext/>
      <w:autoSpaceDE w:val="0"/>
      <w:autoSpaceDN w:val="0"/>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link w:val="40"/>
    <w:uiPriority w:val="9"/>
    <w:qFormat/>
    <w:rsid w:val="001B1A9A"/>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7">
    <w:name w:val="heading 7"/>
    <w:basedOn w:val="a"/>
    <w:next w:val="a"/>
    <w:link w:val="70"/>
    <w:qFormat/>
    <w:rsid w:val="00BF7E8B"/>
    <w:pPr>
      <w:spacing w:before="240" w:after="60" w:line="240" w:lineRule="auto"/>
      <w:outlineLvl w:val="6"/>
    </w:pPr>
    <w:rPr>
      <w:rFonts w:ascii="Times New Roman" w:eastAsia="Times New Roman" w:hAnsi="Times New Roman" w:cs="Times New Roman"/>
      <w:sz w:val="24"/>
      <w:szCs w:val="24"/>
      <w:lang w:val="x-none" w:eastAsia="x-none"/>
    </w:rPr>
  </w:style>
  <w:style w:type="paragraph" w:styleId="8">
    <w:name w:val="heading 8"/>
    <w:basedOn w:val="a"/>
    <w:next w:val="a"/>
    <w:link w:val="80"/>
    <w:qFormat/>
    <w:rsid w:val="00BF7E8B"/>
    <w:pPr>
      <w:autoSpaceDE w:val="0"/>
      <w:autoSpaceDN w:val="0"/>
      <w:spacing w:before="240" w:after="60" w:line="240" w:lineRule="auto"/>
      <w:outlineLvl w:val="7"/>
    </w:pPr>
    <w:rPr>
      <w:rFonts w:ascii="Times New Roman" w:eastAsia="Times New Roman" w:hAnsi="Times New Roman" w:cs="Times New Roman"/>
      <w:i/>
      <w:iCs/>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7E8B"/>
    <w:rPr>
      <w:rFonts w:ascii="Times New Roman" w:eastAsia="Times New Roman" w:hAnsi="Times New Roman" w:cs="Times New Roman"/>
      <w:b/>
      <w:bCs/>
      <w:caps/>
      <w:sz w:val="28"/>
      <w:szCs w:val="28"/>
      <w:lang w:val="x-none" w:eastAsia="x-none"/>
    </w:rPr>
  </w:style>
  <w:style w:type="character" w:customStyle="1" w:styleId="20">
    <w:name w:val="Заголовок 2 Знак"/>
    <w:basedOn w:val="a0"/>
    <w:link w:val="2"/>
    <w:uiPriority w:val="9"/>
    <w:rsid w:val="00BF7E8B"/>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uiPriority w:val="9"/>
    <w:rsid w:val="00BF7E8B"/>
    <w:rPr>
      <w:rFonts w:ascii="Cambria" w:eastAsia="Times New Roman" w:hAnsi="Cambria" w:cs="Times New Roman"/>
      <w:b/>
      <w:bCs/>
      <w:sz w:val="26"/>
      <w:szCs w:val="26"/>
      <w:lang w:val="x-none" w:eastAsia="x-none"/>
    </w:rPr>
  </w:style>
  <w:style w:type="character" w:customStyle="1" w:styleId="70">
    <w:name w:val="Заголовок 7 Знак"/>
    <w:basedOn w:val="a0"/>
    <w:link w:val="7"/>
    <w:rsid w:val="00BF7E8B"/>
    <w:rPr>
      <w:rFonts w:ascii="Times New Roman" w:eastAsia="Times New Roman" w:hAnsi="Times New Roman" w:cs="Times New Roman"/>
      <w:sz w:val="24"/>
      <w:szCs w:val="24"/>
      <w:lang w:val="x-none" w:eastAsia="x-none"/>
    </w:rPr>
  </w:style>
  <w:style w:type="character" w:customStyle="1" w:styleId="80">
    <w:name w:val="Заголовок 8 Знак"/>
    <w:basedOn w:val="a0"/>
    <w:link w:val="8"/>
    <w:rsid w:val="00BF7E8B"/>
    <w:rPr>
      <w:rFonts w:ascii="Times New Roman" w:eastAsia="Times New Roman" w:hAnsi="Times New Roman" w:cs="Times New Roman"/>
      <w:i/>
      <w:iCs/>
      <w:sz w:val="24"/>
      <w:szCs w:val="24"/>
      <w:lang w:val="x-none" w:eastAsia="x-none"/>
    </w:rPr>
  </w:style>
  <w:style w:type="paragraph" w:styleId="a3">
    <w:name w:val="Title"/>
    <w:basedOn w:val="a"/>
    <w:link w:val="a4"/>
    <w:qFormat/>
    <w:rsid w:val="00BF7E8B"/>
    <w:pPr>
      <w:widowControl w:val="0"/>
      <w:autoSpaceDE w:val="0"/>
      <w:autoSpaceDN w:val="0"/>
      <w:adjustRightInd w:val="0"/>
      <w:spacing w:after="0" w:line="240" w:lineRule="auto"/>
      <w:jc w:val="center"/>
    </w:pPr>
    <w:rPr>
      <w:rFonts w:ascii="Courier New" w:eastAsia="Times New Roman" w:hAnsi="Courier New" w:cs="Times New Roman"/>
      <w:b/>
      <w:bCs/>
      <w:sz w:val="28"/>
      <w:lang w:val="x-none" w:eastAsia="x-none"/>
    </w:rPr>
  </w:style>
  <w:style w:type="character" w:customStyle="1" w:styleId="a4">
    <w:name w:val="Название Знак"/>
    <w:basedOn w:val="a0"/>
    <w:link w:val="a3"/>
    <w:rsid w:val="00BF7E8B"/>
    <w:rPr>
      <w:rFonts w:ascii="Courier New" w:eastAsia="Times New Roman" w:hAnsi="Courier New" w:cs="Times New Roman"/>
      <w:b/>
      <w:bCs/>
      <w:sz w:val="28"/>
      <w:lang w:val="x-none" w:eastAsia="x-none"/>
    </w:rPr>
  </w:style>
  <w:style w:type="paragraph" w:styleId="a5">
    <w:name w:val="Subtitle"/>
    <w:basedOn w:val="a"/>
    <w:next w:val="a"/>
    <w:link w:val="a6"/>
    <w:qFormat/>
    <w:rsid w:val="00BF7E8B"/>
    <w:pPr>
      <w:autoSpaceDE w:val="0"/>
      <w:autoSpaceDN w:val="0"/>
      <w:spacing w:after="60" w:line="240" w:lineRule="auto"/>
      <w:jc w:val="center"/>
      <w:outlineLvl w:val="1"/>
    </w:pPr>
    <w:rPr>
      <w:rFonts w:ascii="Cambria" w:hAnsi="Cambria"/>
      <w:sz w:val="24"/>
      <w:szCs w:val="24"/>
      <w:lang w:eastAsia="ru-RU"/>
    </w:rPr>
  </w:style>
  <w:style w:type="character" w:customStyle="1" w:styleId="a6">
    <w:name w:val="Подзаголовок Знак"/>
    <w:link w:val="a5"/>
    <w:rsid w:val="00BF7E8B"/>
    <w:rPr>
      <w:rFonts w:ascii="Cambria" w:hAnsi="Cambria"/>
      <w:sz w:val="24"/>
      <w:szCs w:val="24"/>
      <w:lang w:eastAsia="ru-RU"/>
    </w:rPr>
  </w:style>
  <w:style w:type="character" w:styleId="a7">
    <w:name w:val="Strong"/>
    <w:uiPriority w:val="22"/>
    <w:qFormat/>
    <w:rsid w:val="00BF7E8B"/>
    <w:rPr>
      <w:b/>
      <w:bCs/>
    </w:rPr>
  </w:style>
  <w:style w:type="character" w:styleId="a8">
    <w:name w:val="Emphasis"/>
    <w:uiPriority w:val="20"/>
    <w:qFormat/>
    <w:rsid w:val="00BF7E8B"/>
    <w:rPr>
      <w:i/>
      <w:iCs/>
    </w:rPr>
  </w:style>
  <w:style w:type="paragraph" w:styleId="a9">
    <w:name w:val="No Spacing"/>
    <w:uiPriority w:val="99"/>
    <w:qFormat/>
    <w:rsid w:val="00BF7E8B"/>
    <w:pPr>
      <w:spacing w:after="0" w:line="240" w:lineRule="auto"/>
    </w:pPr>
    <w:rPr>
      <w:rFonts w:ascii="Calibri" w:eastAsia="Calibri" w:hAnsi="Calibri" w:cs="Times New Roman"/>
    </w:rPr>
  </w:style>
  <w:style w:type="paragraph" w:styleId="aa">
    <w:name w:val="Balloon Text"/>
    <w:basedOn w:val="a"/>
    <w:link w:val="ab"/>
    <w:uiPriority w:val="99"/>
    <w:semiHidden/>
    <w:unhideWhenUsed/>
    <w:rsid w:val="00FA492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A4926"/>
    <w:rPr>
      <w:rFonts w:ascii="Tahoma" w:hAnsi="Tahoma" w:cs="Tahoma"/>
      <w:sz w:val="16"/>
      <w:szCs w:val="16"/>
    </w:rPr>
  </w:style>
  <w:style w:type="character" w:customStyle="1" w:styleId="40">
    <w:name w:val="Заголовок 4 Знак"/>
    <w:basedOn w:val="a0"/>
    <w:link w:val="4"/>
    <w:uiPriority w:val="9"/>
    <w:rsid w:val="001B1A9A"/>
    <w:rPr>
      <w:rFonts w:ascii="Times New Roman" w:eastAsia="Times New Roman" w:hAnsi="Times New Roman" w:cs="Times New Roman"/>
      <w:b/>
      <w:bCs/>
      <w:sz w:val="24"/>
      <w:szCs w:val="24"/>
      <w:lang w:eastAsia="ru-RU"/>
    </w:rPr>
  </w:style>
  <w:style w:type="numbering" w:customStyle="1" w:styleId="11">
    <w:name w:val="Нет списка1"/>
    <w:next w:val="a2"/>
    <w:uiPriority w:val="99"/>
    <w:semiHidden/>
    <w:unhideWhenUsed/>
    <w:rsid w:val="001B1A9A"/>
  </w:style>
  <w:style w:type="character" w:customStyle="1" w:styleId="top-sidetagline">
    <w:name w:val="top-side__tagline"/>
    <w:basedOn w:val="a0"/>
    <w:rsid w:val="001B1A9A"/>
  </w:style>
  <w:style w:type="character" w:styleId="ac">
    <w:name w:val="Hyperlink"/>
    <w:basedOn w:val="a0"/>
    <w:uiPriority w:val="99"/>
    <w:unhideWhenUsed/>
    <w:rsid w:val="001B1A9A"/>
    <w:rPr>
      <w:color w:val="0000FF"/>
      <w:u w:val="single"/>
    </w:rPr>
  </w:style>
  <w:style w:type="paragraph" w:styleId="z-">
    <w:name w:val="HTML Top of Form"/>
    <w:basedOn w:val="a"/>
    <w:next w:val="a"/>
    <w:link w:val="z-0"/>
    <w:hidden/>
    <w:uiPriority w:val="99"/>
    <w:semiHidden/>
    <w:unhideWhenUsed/>
    <w:rsid w:val="001B1A9A"/>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1B1A9A"/>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1B1A9A"/>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1B1A9A"/>
    <w:rPr>
      <w:rFonts w:ascii="Arial" w:eastAsia="Times New Roman" w:hAnsi="Arial" w:cs="Arial"/>
      <w:vanish/>
      <w:sz w:val="16"/>
      <w:szCs w:val="16"/>
      <w:lang w:eastAsia="ru-RU"/>
    </w:rPr>
  </w:style>
  <w:style w:type="character" w:customStyle="1" w:styleId="sharewidetext">
    <w:name w:val="sharewidetext"/>
    <w:basedOn w:val="a0"/>
    <w:rsid w:val="001B1A9A"/>
  </w:style>
  <w:style w:type="character" w:customStyle="1" w:styleId="printlink">
    <w:name w:val="printlink"/>
    <w:basedOn w:val="a0"/>
    <w:rsid w:val="001B1A9A"/>
  </w:style>
  <w:style w:type="character" w:customStyle="1" w:styleId="underline">
    <w:name w:val="_underline"/>
    <w:basedOn w:val="a0"/>
    <w:rsid w:val="001B1A9A"/>
  </w:style>
  <w:style w:type="character" w:customStyle="1" w:styleId="dashedunderline">
    <w:name w:val="dashedunderline"/>
    <w:basedOn w:val="a0"/>
    <w:rsid w:val="001B1A9A"/>
  </w:style>
  <w:style w:type="paragraph" w:styleId="ad">
    <w:name w:val="Normal (Web)"/>
    <w:aliases w:val="Обычный (Web),Обычный (веб) Знак,Знак Знак,Обычный (веб) Знак Знак Знак Знак,Обычный (веб) Знак Знак Знак1,Знак,Обычный (веб) Знак Знак Знак,Обычный (веб) Знак Знак,Обычный (Web)1,Обычный (веб)211,Обычный (веб)11,Обычный (Web) Знак"/>
    <w:basedOn w:val="a"/>
    <w:link w:val="12"/>
    <w:unhideWhenUsed/>
    <w:qFormat/>
    <w:rsid w:val="001B1A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nkdescription">
    <w:name w:val="linkdescription"/>
    <w:basedOn w:val="a"/>
    <w:rsid w:val="001B1A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
    <w:name w:val="_text"/>
    <w:basedOn w:val="a0"/>
    <w:rsid w:val="001B1A9A"/>
  </w:style>
  <w:style w:type="character" w:customStyle="1" w:styleId="tag">
    <w:name w:val="tag"/>
    <w:basedOn w:val="a0"/>
    <w:rsid w:val="001B1A9A"/>
  </w:style>
  <w:style w:type="character" w:customStyle="1" w:styleId="w">
    <w:name w:val="w"/>
    <w:basedOn w:val="a0"/>
    <w:rsid w:val="001B1A9A"/>
  </w:style>
  <w:style w:type="paragraph" w:styleId="HTML">
    <w:name w:val="HTML Preformatted"/>
    <w:basedOn w:val="a"/>
    <w:link w:val="HTML0"/>
    <w:uiPriority w:val="99"/>
    <w:semiHidden/>
    <w:unhideWhenUsed/>
    <w:rsid w:val="001B1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1B1A9A"/>
    <w:rPr>
      <w:rFonts w:ascii="Courier New" w:eastAsia="Times New Roman" w:hAnsi="Courier New" w:cs="Courier New"/>
      <w:sz w:val="20"/>
      <w:szCs w:val="20"/>
      <w:lang w:eastAsia="ru-RU"/>
    </w:rPr>
  </w:style>
  <w:style w:type="paragraph" w:styleId="ae">
    <w:name w:val="List Paragraph"/>
    <w:basedOn w:val="a"/>
    <w:uiPriority w:val="34"/>
    <w:qFormat/>
    <w:rsid w:val="001B1A9A"/>
    <w:pPr>
      <w:spacing w:after="0" w:line="360" w:lineRule="auto"/>
      <w:ind w:left="720"/>
      <w:contextualSpacing/>
      <w:jc w:val="both"/>
    </w:pPr>
    <w:rPr>
      <w:rFonts w:eastAsia="Times New Roman"/>
      <w:lang w:eastAsia="ru-RU"/>
    </w:rPr>
  </w:style>
  <w:style w:type="numbering" w:customStyle="1" w:styleId="21">
    <w:name w:val="Нет списка2"/>
    <w:next w:val="a2"/>
    <w:uiPriority w:val="99"/>
    <w:semiHidden/>
    <w:unhideWhenUsed/>
    <w:rsid w:val="007301B6"/>
  </w:style>
  <w:style w:type="numbering" w:customStyle="1" w:styleId="31">
    <w:name w:val="Нет списка3"/>
    <w:next w:val="a2"/>
    <w:uiPriority w:val="99"/>
    <w:semiHidden/>
    <w:unhideWhenUsed/>
    <w:rsid w:val="0035232E"/>
  </w:style>
  <w:style w:type="paragraph" w:customStyle="1" w:styleId="hlyellow">
    <w:name w:val="hl_yellow"/>
    <w:basedOn w:val="a"/>
    <w:rsid w:val="003523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lleftbdr">
    <w:name w:val="hl_leftbdr"/>
    <w:basedOn w:val="a"/>
    <w:rsid w:val="003523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lbdr">
    <w:name w:val="hl_bdr"/>
    <w:basedOn w:val="a"/>
    <w:rsid w:val="003523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lblue">
    <w:name w:val="hl_blue"/>
    <w:basedOn w:val="a"/>
    <w:rsid w:val="0035232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41">
    <w:name w:val="Нет списка4"/>
    <w:next w:val="a2"/>
    <w:uiPriority w:val="99"/>
    <w:semiHidden/>
    <w:unhideWhenUsed/>
    <w:rsid w:val="00555D20"/>
  </w:style>
  <w:style w:type="table" w:styleId="af">
    <w:name w:val="Table Grid"/>
    <w:basedOn w:val="a1"/>
    <w:uiPriority w:val="59"/>
    <w:rsid w:val="0082110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3">
    <w:name w:val="Сетка таблицы1"/>
    <w:basedOn w:val="a1"/>
    <w:next w:val="af"/>
    <w:uiPriority w:val="39"/>
    <w:rsid w:val="00E800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E800D6"/>
  </w:style>
  <w:style w:type="paragraph" w:styleId="af0">
    <w:name w:val="footnote text"/>
    <w:basedOn w:val="a"/>
    <w:link w:val="af1"/>
    <w:uiPriority w:val="99"/>
    <w:semiHidden/>
    <w:unhideWhenUsed/>
    <w:rsid w:val="00644A95"/>
    <w:pPr>
      <w:spacing w:after="0" w:line="240" w:lineRule="auto"/>
    </w:pPr>
    <w:rPr>
      <w:sz w:val="20"/>
      <w:szCs w:val="20"/>
    </w:rPr>
  </w:style>
  <w:style w:type="character" w:customStyle="1" w:styleId="af1">
    <w:name w:val="Текст сноски Знак"/>
    <w:basedOn w:val="a0"/>
    <w:link w:val="af0"/>
    <w:uiPriority w:val="99"/>
    <w:semiHidden/>
    <w:rsid w:val="00644A95"/>
    <w:rPr>
      <w:sz w:val="20"/>
      <w:szCs w:val="20"/>
    </w:rPr>
  </w:style>
  <w:style w:type="character" w:styleId="af2">
    <w:name w:val="footnote reference"/>
    <w:semiHidden/>
    <w:rsid w:val="00644A95"/>
    <w:rPr>
      <w:vertAlign w:val="superscript"/>
    </w:rPr>
  </w:style>
  <w:style w:type="table" w:customStyle="1" w:styleId="22">
    <w:name w:val="Сетка таблицы2"/>
    <w:basedOn w:val="a1"/>
    <w:next w:val="af"/>
    <w:uiPriority w:val="59"/>
    <w:rsid w:val="00D950D5"/>
    <w:pPr>
      <w:spacing w:after="0" w:line="240" w:lineRule="auto"/>
    </w:pPr>
    <w:rPr>
      <w:rFonts w:ascii="Arial Unicode MS" w:eastAsia="Arial Unicode MS" w:hAnsi="Arial Unicode MS"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TOC Heading"/>
    <w:basedOn w:val="1"/>
    <w:next w:val="a"/>
    <w:uiPriority w:val="39"/>
    <w:unhideWhenUsed/>
    <w:qFormat/>
    <w:rsid w:val="0062268A"/>
    <w:pPr>
      <w:keepLines/>
      <w:suppressAutoHyphens w:val="0"/>
      <w:autoSpaceDE/>
      <w:autoSpaceDN/>
      <w:spacing w:before="480" w:line="276" w:lineRule="auto"/>
      <w:ind w:firstLine="0"/>
      <w:jc w:val="left"/>
      <w:outlineLvl w:val="9"/>
    </w:pPr>
    <w:rPr>
      <w:rFonts w:asciiTheme="majorHAnsi" w:eastAsiaTheme="majorEastAsia" w:hAnsiTheme="majorHAnsi" w:cstheme="majorBidi"/>
      <w:caps w:val="0"/>
      <w:color w:val="365F91" w:themeColor="accent1" w:themeShade="BF"/>
      <w:lang w:val="ru-RU" w:eastAsia="ru-RU"/>
    </w:rPr>
  </w:style>
  <w:style w:type="paragraph" w:styleId="14">
    <w:name w:val="toc 1"/>
    <w:basedOn w:val="a"/>
    <w:next w:val="a"/>
    <w:autoRedefine/>
    <w:uiPriority w:val="39"/>
    <w:unhideWhenUsed/>
    <w:rsid w:val="00120B35"/>
    <w:pPr>
      <w:spacing w:after="100"/>
    </w:pPr>
  </w:style>
  <w:style w:type="paragraph" w:styleId="23">
    <w:name w:val="toc 2"/>
    <w:basedOn w:val="a"/>
    <w:next w:val="a"/>
    <w:autoRedefine/>
    <w:uiPriority w:val="39"/>
    <w:unhideWhenUsed/>
    <w:rsid w:val="00120B35"/>
    <w:pPr>
      <w:spacing w:after="100"/>
      <w:ind w:left="220"/>
    </w:pPr>
  </w:style>
  <w:style w:type="paragraph" w:styleId="32">
    <w:name w:val="toc 3"/>
    <w:basedOn w:val="a"/>
    <w:next w:val="a"/>
    <w:autoRedefine/>
    <w:uiPriority w:val="39"/>
    <w:unhideWhenUsed/>
    <w:rsid w:val="00120B35"/>
    <w:pPr>
      <w:spacing w:after="100"/>
      <w:ind w:left="440"/>
    </w:pPr>
  </w:style>
  <w:style w:type="paragraph" w:styleId="42">
    <w:name w:val="toc 4"/>
    <w:basedOn w:val="a"/>
    <w:next w:val="a"/>
    <w:autoRedefine/>
    <w:uiPriority w:val="39"/>
    <w:unhideWhenUsed/>
    <w:rsid w:val="00120B35"/>
    <w:pPr>
      <w:spacing w:after="100"/>
      <w:ind w:left="660"/>
    </w:pPr>
    <w:rPr>
      <w:rFonts w:eastAsiaTheme="minorEastAsia"/>
      <w:lang w:eastAsia="ru-RU"/>
    </w:rPr>
  </w:style>
  <w:style w:type="paragraph" w:styleId="5">
    <w:name w:val="toc 5"/>
    <w:basedOn w:val="a"/>
    <w:next w:val="a"/>
    <w:autoRedefine/>
    <w:uiPriority w:val="39"/>
    <w:unhideWhenUsed/>
    <w:rsid w:val="00120B35"/>
    <w:pPr>
      <w:spacing w:after="100"/>
      <w:ind w:left="880"/>
    </w:pPr>
    <w:rPr>
      <w:rFonts w:eastAsiaTheme="minorEastAsia"/>
      <w:lang w:eastAsia="ru-RU"/>
    </w:rPr>
  </w:style>
  <w:style w:type="paragraph" w:styleId="6">
    <w:name w:val="toc 6"/>
    <w:basedOn w:val="a"/>
    <w:next w:val="a"/>
    <w:autoRedefine/>
    <w:uiPriority w:val="39"/>
    <w:unhideWhenUsed/>
    <w:rsid w:val="00120B35"/>
    <w:pPr>
      <w:spacing w:after="100"/>
      <w:ind w:left="1100"/>
    </w:pPr>
    <w:rPr>
      <w:rFonts w:eastAsiaTheme="minorEastAsia"/>
      <w:lang w:eastAsia="ru-RU"/>
    </w:rPr>
  </w:style>
  <w:style w:type="paragraph" w:styleId="71">
    <w:name w:val="toc 7"/>
    <w:basedOn w:val="a"/>
    <w:next w:val="a"/>
    <w:autoRedefine/>
    <w:uiPriority w:val="39"/>
    <w:unhideWhenUsed/>
    <w:rsid w:val="00120B35"/>
    <w:pPr>
      <w:spacing w:after="100"/>
      <w:ind w:left="1320"/>
    </w:pPr>
    <w:rPr>
      <w:rFonts w:eastAsiaTheme="minorEastAsia"/>
      <w:lang w:eastAsia="ru-RU"/>
    </w:rPr>
  </w:style>
  <w:style w:type="paragraph" w:styleId="81">
    <w:name w:val="toc 8"/>
    <w:basedOn w:val="a"/>
    <w:next w:val="a"/>
    <w:autoRedefine/>
    <w:uiPriority w:val="39"/>
    <w:unhideWhenUsed/>
    <w:rsid w:val="00120B35"/>
    <w:pPr>
      <w:spacing w:after="100"/>
      <w:ind w:left="1540"/>
    </w:pPr>
    <w:rPr>
      <w:rFonts w:eastAsiaTheme="minorEastAsia"/>
      <w:lang w:eastAsia="ru-RU"/>
    </w:rPr>
  </w:style>
  <w:style w:type="paragraph" w:styleId="9">
    <w:name w:val="toc 9"/>
    <w:basedOn w:val="a"/>
    <w:next w:val="a"/>
    <w:autoRedefine/>
    <w:uiPriority w:val="39"/>
    <w:unhideWhenUsed/>
    <w:rsid w:val="00120B35"/>
    <w:pPr>
      <w:spacing w:after="100"/>
      <w:ind w:left="1760"/>
    </w:pPr>
    <w:rPr>
      <w:rFonts w:eastAsiaTheme="minorEastAsia"/>
      <w:lang w:eastAsia="ru-RU"/>
    </w:rPr>
  </w:style>
  <w:style w:type="paragraph" w:styleId="af4">
    <w:name w:val="header"/>
    <w:basedOn w:val="a"/>
    <w:link w:val="af5"/>
    <w:uiPriority w:val="99"/>
    <w:unhideWhenUsed/>
    <w:rsid w:val="00120B35"/>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120B35"/>
  </w:style>
  <w:style w:type="paragraph" w:styleId="af6">
    <w:name w:val="footer"/>
    <w:basedOn w:val="a"/>
    <w:link w:val="af7"/>
    <w:uiPriority w:val="99"/>
    <w:unhideWhenUsed/>
    <w:rsid w:val="00120B35"/>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120B35"/>
  </w:style>
  <w:style w:type="character" w:customStyle="1" w:styleId="12">
    <w:name w:val="Обычный (веб) Знак1"/>
    <w:aliases w:val="Обычный (Web) Знак1,Обычный (веб) Знак Знак1,Знак Знак Знак,Обычный (веб) Знак Знак Знак Знак Знак,Обычный (веб) Знак Знак Знак1 Знак,Знак Знак1,Обычный (веб) Знак Знак Знак Знак1,Обычный (веб) Знак Знак Знак2,Обычный (Web)1 Знак"/>
    <w:link w:val="ad"/>
    <w:locked/>
    <w:rsid w:val="000054A4"/>
    <w:rPr>
      <w:rFonts w:ascii="Times New Roman" w:eastAsia="Times New Roman" w:hAnsi="Times New Roman" w:cs="Times New Roman"/>
      <w:sz w:val="24"/>
      <w:szCs w:val="24"/>
      <w:lang w:eastAsia="ru-RU"/>
    </w:rPr>
  </w:style>
  <w:style w:type="table" w:customStyle="1" w:styleId="33">
    <w:name w:val="Сетка таблицы3"/>
    <w:basedOn w:val="a1"/>
    <w:next w:val="af"/>
    <w:uiPriority w:val="59"/>
    <w:rsid w:val="008F71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50321">
      <w:bodyDiv w:val="1"/>
      <w:marLeft w:val="0"/>
      <w:marRight w:val="0"/>
      <w:marTop w:val="0"/>
      <w:marBottom w:val="0"/>
      <w:divBdr>
        <w:top w:val="none" w:sz="0" w:space="0" w:color="auto"/>
        <w:left w:val="none" w:sz="0" w:space="0" w:color="auto"/>
        <w:bottom w:val="none" w:sz="0" w:space="0" w:color="auto"/>
        <w:right w:val="none" w:sz="0" w:space="0" w:color="auto"/>
      </w:divBdr>
    </w:div>
    <w:div w:id="569269648">
      <w:bodyDiv w:val="1"/>
      <w:marLeft w:val="0"/>
      <w:marRight w:val="0"/>
      <w:marTop w:val="0"/>
      <w:marBottom w:val="0"/>
      <w:divBdr>
        <w:top w:val="none" w:sz="0" w:space="0" w:color="auto"/>
        <w:left w:val="none" w:sz="0" w:space="0" w:color="auto"/>
        <w:bottom w:val="none" w:sz="0" w:space="0" w:color="auto"/>
        <w:right w:val="none" w:sz="0" w:space="0" w:color="auto"/>
      </w:divBdr>
    </w:div>
    <w:div w:id="997264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library.ru/item.asp?id=21072706" TargetMode="External"/><Relationship Id="rId117" Type="http://schemas.openxmlformats.org/officeDocument/2006/relationships/hyperlink" Target="https://elibrary.ru/contents.asp?id=36540090" TargetMode="External"/><Relationship Id="rId21" Type="http://schemas.openxmlformats.org/officeDocument/2006/relationships/hyperlink" Target="https://assistentus.ru/eshn/" TargetMode="External"/><Relationship Id="rId42" Type="http://schemas.openxmlformats.org/officeDocument/2006/relationships/hyperlink" Target="http://elibrary.ru/item.asp?id=27269221" TargetMode="External"/><Relationship Id="rId47" Type="http://schemas.openxmlformats.org/officeDocument/2006/relationships/hyperlink" Target="http://elibrary.ru/contents.asp?issueid=1748035" TargetMode="External"/><Relationship Id="rId63" Type="http://schemas.openxmlformats.org/officeDocument/2006/relationships/image" Target="media/image5.png"/><Relationship Id="rId84" Type="http://schemas.openxmlformats.org/officeDocument/2006/relationships/hyperlink" Target="https://elibrary.ru/author_items.asp?refid=220089419&amp;fam=%D0%A0%D0%B0%D0%B1%D0%B0%D0%B4%D0%B0%D0%BD%D0%BE%D0%B2%D0%B0&amp;init=%D0%90+%D0%90" TargetMode="External"/><Relationship Id="rId89" Type="http://schemas.openxmlformats.org/officeDocument/2006/relationships/hyperlink" Target="http://www.insur-info.ru" TargetMode="External"/><Relationship Id="rId112" Type="http://schemas.openxmlformats.org/officeDocument/2006/relationships/hyperlink" Target="https://www.triumph.ru/html/serv/udk.html?category_id=1230&amp;parent_id=1067" TargetMode="External"/><Relationship Id="rId133" Type="http://schemas.openxmlformats.org/officeDocument/2006/relationships/diagramLayout" Target="diagrams/layout1.xml"/><Relationship Id="rId138" Type="http://schemas.openxmlformats.org/officeDocument/2006/relationships/fontTable" Target="fontTable.xml"/><Relationship Id="rId16" Type="http://schemas.openxmlformats.org/officeDocument/2006/relationships/hyperlink" Target="http://vchae.com/ryinok-strahovaniya-v-kitae-2/" TargetMode="External"/><Relationship Id="rId107" Type="http://schemas.openxmlformats.org/officeDocument/2006/relationships/image" Target="media/image13.gif"/><Relationship Id="rId11" Type="http://schemas.openxmlformats.org/officeDocument/2006/relationships/hyperlink" Target="file:///C:\Documents%20and%20Settings\User\&#1052;&#1086;&#1080;%20&#1076;&#1086;&#1082;&#1091;&#1084;&#1077;&#1085;&#1090;&#1099;\Downloads\&#1086;&#1075;&#1083;&#1072;&#1074;&#1083;&#1077;&#1085;&#1080;&#1077;%20&#1087;&#1086;&#1089;&#1083;.docx" TargetMode="External"/><Relationship Id="rId32" Type="http://schemas.openxmlformats.org/officeDocument/2006/relationships/hyperlink" Target="https://elibrary.ru/item.asp?id=17890394" TargetMode="External"/><Relationship Id="rId37" Type="http://schemas.openxmlformats.org/officeDocument/2006/relationships/hyperlink" Target="https://elibrary.ru/contents.asp?id=36540090&amp;selid=36540091" TargetMode="External"/><Relationship Id="rId53" Type="http://schemas.openxmlformats.org/officeDocument/2006/relationships/hyperlink" Target="http://studme.org/1920042126102/buhgalterskiy_uchet_i_audit/audit_operatsiy_materialno_proizvodstvennymi_zapasami" TargetMode="External"/><Relationship Id="rId58" Type="http://schemas.openxmlformats.org/officeDocument/2006/relationships/hyperlink" Target="https://elibrary.ru/contents.asp?id=34551263" TargetMode="External"/><Relationship Id="rId74" Type="http://schemas.openxmlformats.org/officeDocument/2006/relationships/image" Target="media/image10.emf"/><Relationship Id="rId79" Type="http://schemas.openxmlformats.org/officeDocument/2006/relationships/hyperlink" Target="http://www.globfin.ru/link.htm" TargetMode="External"/><Relationship Id="rId102" Type="http://schemas.openxmlformats.org/officeDocument/2006/relationships/hyperlink" Target="https://elibrary.ru/contents.asp?id=36540090" TargetMode="External"/><Relationship Id="rId123" Type="http://schemas.openxmlformats.org/officeDocument/2006/relationships/hyperlink" Target="https://elibrary.ru/item.asp?id=36540091" TargetMode="External"/><Relationship Id="rId128" Type="http://schemas.openxmlformats.org/officeDocument/2006/relationships/hyperlink" Target="https://elibrary.ru/item.asp?id=30734192" TargetMode="External"/><Relationship Id="rId5" Type="http://schemas.openxmlformats.org/officeDocument/2006/relationships/settings" Target="settings.xml"/><Relationship Id="rId90" Type="http://schemas.openxmlformats.org/officeDocument/2006/relationships/hyperlink" Target="https://buh.ru/articles/documents/13320/" TargetMode="External"/><Relationship Id="rId95" Type="http://schemas.openxmlformats.org/officeDocument/2006/relationships/hyperlink" Target="https://elibrary.ru/contents.asp?id=34551263&amp;selid=30734192" TargetMode="External"/><Relationship Id="rId14" Type="http://schemas.openxmlformats.org/officeDocument/2006/relationships/hyperlink" Target="file:///C:\Documents%20and%20Settings\User\&#1052;&#1086;&#1080;%20&#1076;&#1086;&#1082;&#1091;&#1084;&#1077;&#1085;&#1090;&#1099;\Downloads\&#1086;&#1075;&#1083;&#1072;&#1074;&#1083;&#1077;&#1085;&#1080;&#1077;%20&#1087;&#1086;&#1089;&#1083;.docx" TargetMode="External"/><Relationship Id="rId22" Type="http://schemas.openxmlformats.org/officeDocument/2006/relationships/hyperlink" Target="https://assistentus.ru/nalog-na-pribyil/" TargetMode="External"/><Relationship Id="rId27" Type="http://schemas.openxmlformats.org/officeDocument/2006/relationships/hyperlink" Target="https://elibrary.ru/item.asp?id=26745042" TargetMode="External"/><Relationship Id="rId30" Type="http://schemas.openxmlformats.org/officeDocument/2006/relationships/hyperlink" Target="http://elibrary.ru/contents.asp?issueid=1004863" TargetMode="External"/><Relationship Id="rId35" Type="http://schemas.openxmlformats.org/officeDocument/2006/relationships/hyperlink" Target="https://elibrary.ru/item.asp?id=36540091" TargetMode="External"/><Relationship Id="rId43" Type="http://schemas.openxmlformats.org/officeDocument/2006/relationships/hyperlink" Target="http://elibrary.ru/item.asp?id=28104235" TargetMode="External"/><Relationship Id="rId48" Type="http://schemas.openxmlformats.org/officeDocument/2006/relationships/hyperlink" Target="https://elibrary.ru/contents.asp?id=34472613&amp;selid=28998690" TargetMode="External"/><Relationship Id="rId56" Type="http://schemas.openxmlformats.org/officeDocument/2006/relationships/hyperlink" Target="https://elibrary.ru/contents.asp?id=34485299&amp;selid=29375871" TargetMode="External"/><Relationship Id="rId64" Type="http://schemas.openxmlformats.org/officeDocument/2006/relationships/image" Target="media/image6.png"/><Relationship Id="rId77" Type="http://schemas.openxmlformats.org/officeDocument/2006/relationships/hyperlink" Target="http://ppt.ru/art/buh-uchet/v-torgovle" TargetMode="External"/><Relationship Id="rId100" Type="http://schemas.openxmlformats.org/officeDocument/2006/relationships/hyperlink" Target="https://elibrary.ru/contents.asp?id=34551263&amp;selid=30734192" TargetMode="External"/><Relationship Id="rId105" Type="http://schemas.openxmlformats.org/officeDocument/2006/relationships/hyperlink" Target="https://elibrary.ru/contents.asp?id=34551263" TargetMode="External"/><Relationship Id="rId113" Type="http://schemas.openxmlformats.org/officeDocument/2006/relationships/image" Target="media/image18.png"/><Relationship Id="rId118" Type="http://schemas.openxmlformats.org/officeDocument/2006/relationships/hyperlink" Target="https://elibrary.ru/contents.asp?id=36540090&amp;selid=36540091" TargetMode="External"/><Relationship Id="rId126" Type="http://schemas.openxmlformats.org/officeDocument/2006/relationships/image" Target="media/image20.jpeg"/><Relationship Id="rId134" Type="http://schemas.openxmlformats.org/officeDocument/2006/relationships/diagramQuickStyle" Target="diagrams/quickStyle1.xml"/><Relationship Id="rId13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elibrary.ru/contents.asp?id=34485299&amp;selid=29375871" TargetMode="External"/><Relationship Id="rId72" Type="http://schemas.openxmlformats.org/officeDocument/2006/relationships/hyperlink" Target="https://ru.wikipedia.org/wiki/%D0%9F%D1%80%D0%BE%D1%86%D0%B5%D1%81%D1%81" TargetMode="External"/><Relationship Id="rId80" Type="http://schemas.openxmlformats.org/officeDocument/2006/relationships/image" Target="media/image12.png"/><Relationship Id="rId85" Type="http://schemas.openxmlformats.org/officeDocument/2006/relationships/hyperlink" Target="https://elibrary.ru/contents.asp?titleid=8482" TargetMode="External"/><Relationship Id="rId93" Type="http://schemas.openxmlformats.org/officeDocument/2006/relationships/hyperlink" Target="https://elibrary.ru/item.asp?id=30734192" TargetMode="External"/><Relationship Id="rId98" Type="http://schemas.openxmlformats.org/officeDocument/2006/relationships/hyperlink" Target="https://elibrary.ru/item.asp?id=30734192" TargetMode="External"/><Relationship Id="rId121" Type="http://schemas.openxmlformats.org/officeDocument/2006/relationships/hyperlink" Target="https://elibrary.ru/contents.asp?id=34551263" TargetMode="External"/><Relationship Id="rId3" Type="http://schemas.openxmlformats.org/officeDocument/2006/relationships/styles" Target="styles.xml"/><Relationship Id="rId12" Type="http://schemas.openxmlformats.org/officeDocument/2006/relationships/hyperlink" Target="file:///C:\Documents%20and%20Settings\User\&#1052;&#1086;&#1080;%20&#1076;&#1086;&#1082;&#1091;&#1084;&#1077;&#1085;&#1090;&#1099;\Downloads\&#1086;&#1075;&#1083;&#1072;&#1074;&#1083;&#1077;&#1085;&#1080;&#1077;%20&#1087;&#1086;&#1089;&#1083;.docx" TargetMode="External"/><Relationship Id="rId17" Type="http://schemas.openxmlformats.org/officeDocument/2006/relationships/hyperlink" Target="http://www.agroinvestor.ru/markets/article/23095-chem-plokha-sistema-agrostrakhovaniya/" TargetMode="External"/><Relationship Id="rId25" Type="http://schemas.openxmlformats.org/officeDocument/2006/relationships/hyperlink" Target="https://nalog-nalog.ru/buhgalterskij_uchet/vedenie_buhgalterskogo_ucheta" TargetMode="External"/><Relationship Id="rId33" Type="http://schemas.openxmlformats.org/officeDocument/2006/relationships/hyperlink" Target="https://elibrary.ru/contents.asp?id=33745055" TargetMode="External"/><Relationship Id="rId38" Type="http://schemas.openxmlformats.org/officeDocument/2006/relationships/hyperlink" Target="http://elibrary.ru/item.asp?id=26657400" TargetMode="External"/><Relationship Id="rId46" Type="http://schemas.openxmlformats.org/officeDocument/2006/relationships/hyperlink" Target="http://elibrary.ru/item.asp?id=28104235" TargetMode="External"/><Relationship Id="rId59" Type="http://schemas.openxmlformats.org/officeDocument/2006/relationships/hyperlink" Target="https://elibrary.ru/contents.asp?id=34551263&amp;selid=30734192" TargetMode="External"/><Relationship Id="rId103" Type="http://schemas.openxmlformats.org/officeDocument/2006/relationships/hyperlink" Target="https://elibrary.ru/contents.asp?id=36540090&amp;selid=36540091" TargetMode="External"/><Relationship Id="rId108" Type="http://schemas.openxmlformats.org/officeDocument/2006/relationships/image" Target="media/image14.gif"/><Relationship Id="rId116" Type="http://schemas.openxmlformats.org/officeDocument/2006/relationships/hyperlink" Target="https://elibrary.ru/item.asp?id=36540091" TargetMode="External"/><Relationship Id="rId124" Type="http://schemas.openxmlformats.org/officeDocument/2006/relationships/hyperlink" Target="https://elibrary.ru/contents.asp?id=36540090" TargetMode="External"/><Relationship Id="rId129" Type="http://schemas.openxmlformats.org/officeDocument/2006/relationships/hyperlink" Target="https://elibrary.ru/contents.asp?id=34551263" TargetMode="External"/><Relationship Id="rId137" Type="http://schemas.openxmlformats.org/officeDocument/2006/relationships/header" Target="header1.xml"/><Relationship Id="rId20" Type="http://schemas.openxmlformats.org/officeDocument/2006/relationships/oleObject" Target="embeddings/oleObject1.bin"/><Relationship Id="rId41" Type="http://schemas.openxmlformats.org/officeDocument/2006/relationships/hyperlink" Target="https://elibrary.ru/item.asp?id=27473659" TargetMode="External"/><Relationship Id="rId54" Type="http://schemas.openxmlformats.org/officeDocument/2006/relationships/hyperlink" Target="https://elibrary.ru/item.asp?id=29375871" TargetMode="External"/><Relationship Id="rId62" Type="http://schemas.openxmlformats.org/officeDocument/2006/relationships/hyperlink" Target="https://elibrary.ru/contents.asp?id=36540090&amp;selid=36540091" TargetMode="External"/><Relationship Id="rId70" Type="http://schemas.openxmlformats.org/officeDocument/2006/relationships/image" Target="media/image80.png"/><Relationship Id="rId75" Type="http://schemas.openxmlformats.org/officeDocument/2006/relationships/image" Target="media/image11.png"/><Relationship Id="rId83" Type="http://schemas.openxmlformats.org/officeDocument/2006/relationships/hyperlink" Target="https://elibrary.ru/author_items.asp?refid=220089419&amp;fam=%D0%90%D1%85%D0%BC%D0%B5%D0%B4%D1%83%D0%B5%D0%B2&amp;init=%D0%90+%D0%A8" TargetMode="External"/><Relationship Id="rId88" Type="http://schemas.openxmlformats.org/officeDocument/2006/relationships/hyperlink" Target="http://www.cbr.ru" TargetMode="External"/><Relationship Id="rId91" Type="http://schemas.openxmlformats.org/officeDocument/2006/relationships/hyperlink" Target="consultantplus://offline/ref=17E25DEFE15894BD32C6921209213536387F6270CF7102C2BF877A7E5FzFC5L" TargetMode="External"/><Relationship Id="rId96" Type="http://schemas.openxmlformats.org/officeDocument/2006/relationships/hyperlink" Target="https://elibrary.ru/item.asp?id=26335026" TargetMode="External"/><Relationship Id="rId111" Type="http://schemas.openxmlformats.org/officeDocument/2006/relationships/image" Target="media/image17.gif"/><Relationship Id="rId132"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gif"/><Relationship Id="rId23" Type="http://schemas.openxmlformats.org/officeDocument/2006/relationships/hyperlink" Target="https://assistentus.ru/nds/" TargetMode="External"/><Relationship Id="rId28" Type="http://schemas.openxmlformats.org/officeDocument/2006/relationships/hyperlink" Target="http://elibrary.ru/item.asp?id=26745042" TargetMode="External"/><Relationship Id="rId36" Type="http://schemas.openxmlformats.org/officeDocument/2006/relationships/hyperlink" Target="https://elibrary.ru/contents.asp?id=36540090" TargetMode="External"/><Relationship Id="rId49" Type="http://schemas.openxmlformats.org/officeDocument/2006/relationships/hyperlink" Target="https://elibrary.ru/item.asp?id=29375871" TargetMode="External"/><Relationship Id="rId57" Type="http://schemas.openxmlformats.org/officeDocument/2006/relationships/hyperlink" Target="https://elibrary.ru/item.asp?id=30734192" TargetMode="External"/><Relationship Id="rId106" Type="http://schemas.openxmlformats.org/officeDocument/2006/relationships/hyperlink" Target="https://elibrary.ru/contents.asp?id=34551263&amp;selid=30734192" TargetMode="External"/><Relationship Id="rId114" Type="http://schemas.openxmlformats.org/officeDocument/2006/relationships/image" Target="media/image19.jpeg"/><Relationship Id="rId119" Type="http://schemas.openxmlformats.org/officeDocument/2006/relationships/hyperlink" Target="https://elibrary.ru/item.asp?id=26335026" TargetMode="External"/><Relationship Id="rId127" Type="http://schemas.openxmlformats.org/officeDocument/2006/relationships/image" Target="media/image21.png"/><Relationship Id="rId10" Type="http://schemas.openxmlformats.org/officeDocument/2006/relationships/hyperlink" Target="file:///C:\Documents%20and%20Settings\User\&#1052;&#1086;&#1080;%20&#1076;&#1086;&#1082;&#1091;&#1084;&#1077;&#1085;&#1090;&#1099;\Downloads\&#1086;&#1075;&#1083;&#1072;&#1074;&#1083;&#1077;&#1085;&#1080;&#1077;%20&#1087;&#1086;&#1089;&#1083;.docx" TargetMode="External"/><Relationship Id="rId31" Type="http://schemas.openxmlformats.org/officeDocument/2006/relationships/hyperlink" Target="http://elibrary.ru/contents.asp?issueid=1004863&amp;selid=17261190" TargetMode="External"/><Relationship Id="rId44" Type="http://schemas.openxmlformats.org/officeDocument/2006/relationships/hyperlink" Target="http://elibrary.ru/contents.asp?issueid=1748035" TargetMode="External"/><Relationship Id="rId52" Type="http://schemas.openxmlformats.org/officeDocument/2006/relationships/hyperlink" Target="http://www.oboznik.ru" TargetMode="External"/><Relationship Id="rId60" Type="http://schemas.openxmlformats.org/officeDocument/2006/relationships/hyperlink" Target="https://elibrary.ru/item.asp?id=36540091" TargetMode="External"/><Relationship Id="rId65" Type="http://schemas.openxmlformats.org/officeDocument/2006/relationships/image" Target="media/image7.png"/><Relationship Id="rId73" Type="http://schemas.openxmlformats.org/officeDocument/2006/relationships/image" Target="media/image9.emf"/><Relationship Id="rId78" Type="http://schemas.openxmlformats.org/officeDocument/2006/relationships/hyperlink" Target="http://www.ereport.ru/descript.htm" TargetMode="External"/><Relationship Id="rId81" Type="http://schemas.openxmlformats.org/officeDocument/2006/relationships/hyperlink" Target="https://www.ixbt.com/editorial/accou-1.shtml" TargetMode="External"/><Relationship Id="rId86" Type="http://schemas.openxmlformats.org/officeDocument/2006/relationships/hyperlink" Target="http://dagstat.gks.ru/wps/wcm/connect/rosstat_ts/dagstat/ru/municipal_statistics/main_indicators" TargetMode="External"/><Relationship Id="rId94" Type="http://schemas.openxmlformats.org/officeDocument/2006/relationships/hyperlink" Target="https://elibrary.ru/contents.asp?id=34551263" TargetMode="External"/><Relationship Id="rId99" Type="http://schemas.openxmlformats.org/officeDocument/2006/relationships/hyperlink" Target="https://elibrary.ru/contents.asp?id=34551263" TargetMode="External"/><Relationship Id="rId101" Type="http://schemas.openxmlformats.org/officeDocument/2006/relationships/hyperlink" Target="https://elibrary.ru/item.asp?id=36540091" TargetMode="External"/><Relationship Id="rId122" Type="http://schemas.openxmlformats.org/officeDocument/2006/relationships/hyperlink" Target="https://elibrary.ru/contents.asp?id=34551263&amp;selid=30734192" TargetMode="External"/><Relationship Id="rId130" Type="http://schemas.openxmlformats.org/officeDocument/2006/relationships/hyperlink" Target="https://elibrary.ru/contents.asp?id=34551263&amp;selid=30734192" TargetMode="External"/><Relationship Id="rId135"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file:///C:\Documents%20and%20Settings\User\&#1052;&#1086;&#1080;%20&#1076;&#1086;&#1082;&#1091;&#1084;&#1077;&#1085;&#1090;&#1099;\Downloads\&#1086;&#1075;&#1083;&#1072;&#1074;&#1083;&#1077;&#1085;&#1080;&#1077;%20&#1087;&#1086;&#1089;&#1083;.docx" TargetMode="External"/><Relationship Id="rId18" Type="http://schemas.openxmlformats.org/officeDocument/2006/relationships/chart" Target="charts/chart1.xml"/><Relationship Id="rId39" Type="http://schemas.openxmlformats.org/officeDocument/2006/relationships/hyperlink" Target="http://elibrary.ru/item.asp?id=26335062" TargetMode="External"/><Relationship Id="rId109" Type="http://schemas.openxmlformats.org/officeDocument/2006/relationships/image" Target="media/image15.gif"/><Relationship Id="rId34" Type="http://schemas.openxmlformats.org/officeDocument/2006/relationships/hyperlink" Target="https://elibrary.ru/contents.asp?id=33745055&amp;selid=17890394" TargetMode="External"/><Relationship Id="rId50" Type="http://schemas.openxmlformats.org/officeDocument/2006/relationships/hyperlink" Target="https://elibrary.ru/contents.asp?id=34485299" TargetMode="External"/><Relationship Id="rId55" Type="http://schemas.openxmlformats.org/officeDocument/2006/relationships/hyperlink" Target="https://elibrary.ru/contents.asp?id=34485299" TargetMode="External"/><Relationship Id="rId76" Type="http://schemas.openxmlformats.org/officeDocument/2006/relationships/hyperlink" Target="https://nalog-nalog.ru/buhgalterskij_uchet" TargetMode="External"/><Relationship Id="rId97" Type="http://schemas.openxmlformats.org/officeDocument/2006/relationships/hyperlink" Target="https://elibrary.ru/item.asp?id=35616733" TargetMode="External"/><Relationship Id="rId104" Type="http://schemas.openxmlformats.org/officeDocument/2006/relationships/hyperlink" Target="https://elibrary.ru/item.asp?id=30734192" TargetMode="External"/><Relationship Id="rId120" Type="http://schemas.openxmlformats.org/officeDocument/2006/relationships/hyperlink" Target="https://elibrary.ru/item.asp?id=30734192" TargetMode="External"/><Relationship Id="rId125" Type="http://schemas.openxmlformats.org/officeDocument/2006/relationships/hyperlink" Target="https://elibrary.ru/contents.asp?id=36540090&amp;selid=36540091" TargetMode="External"/><Relationship Id="rId7" Type="http://schemas.openxmlformats.org/officeDocument/2006/relationships/footnotes" Target="footnotes.xml"/><Relationship Id="rId71" Type="http://schemas.openxmlformats.org/officeDocument/2006/relationships/hyperlink" Target="https://www.triumph.ru/html/serv/udk.html?category_id=1230&amp;parent_id=1067" TargetMode="External"/><Relationship Id="rId92" Type="http://schemas.openxmlformats.org/officeDocument/2006/relationships/hyperlink" Target="https://elibrary.ru/item.asp?id=35616733" TargetMode="External"/><Relationship Id="rId2" Type="http://schemas.openxmlformats.org/officeDocument/2006/relationships/numbering" Target="numbering.xml"/><Relationship Id="rId29" Type="http://schemas.openxmlformats.org/officeDocument/2006/relationships/hyperlink" Target="http://elibrary.ru/item.asp?id=17261190" TargetMode="External"/><Relationship Id="rId24" Type="http://schemas.openxmlformats.org/officeDocument/2006/relationships/hyperlink" Target="https://assistentus.ru/osno/" TargetMode="External"/><Relationship Id="rId40" Type="http://schemas.openxmlformats.org/officeDocument/2006/relationships/hyperlink" Target="https://elibrary.ru/item.asp?id=27474294" TargetMode="External"/><Relationship Id="rId45" Type="http://schemas.openxmlformats.org/officeDocument/2006/relationships/hyperlink" Target="http://elibrary.ru/contents.asp?issueid=1748035&amp;selid=28104235" TargetMode="External"/><Relationship Id="rId66" Type="http://schemas.openxmlformats.org/officeDocument/2006/relationships/image" Target="media/image8.png"/><Relationship Id="rId87" Type="http://schemas.openxmlformats.org/officeDocument/2006/relationships/hyperlink" Target="http://www.gks.ru/bgd/regl/b16_14p/Main.htm" TargetMode="External"/><Relationship Id="rId110" Type="http://schemas.openxmlformats.org/officeDocument/2006/relationships/image" Target="media/image16.gif"/><Relationship Id="rId115" Type="http://schemas.openxmlformats.org/officeDocument/2006/relationships/hyperlink" Target="https://cyberleninka.ru/article/n/obespechenie-finansovoy-bezopasnosti-regiona" TargetMode="External"/><Relationship Id="rId131" Type="http://schemas.openxmlformats.org/officeDocument/2006/relationships/image" Target="media/image22.png"/><Relationship Id="rId136" Type="http://schemas.microsoft.com/office/2007/relationships/diagramDrawing" Target="diagrams/drawing1.xml"/><Relationship Id="rId61" Type="http://schemas.openxmlformats.org/officeDocument/2006/relationships/hyperlink" Target="https://elibrary.ru/contents.asp?id=36540090" TargetMode="External"/><Relationship Id="rId82" Type="http://schemas.openxmlformats.org/officeDocument/2006/relationships/hyperlink" Target="http://www.garant.ru/doc/pbu/" TargetMode="External"/><Relationship Id="rId19" Type="http://schemas.openxmlformats.org/officeDocument/2006/relationships/image" Target="media/image4.wmf"/></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image" Target="../media/image3.jpe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02635914332784"/>
          <c:y val="7.5418994413407825E-2"/>
          <c:w val="0.87149917627677098"/>
          <c:h val="0.67318435754189943"/>
        </c:manualLayout>
      </c:layout>
      <c:lineChart>
        <c:grouping val="standard"/>
        <c:varyColors val="0"/>
        <c:ser>
          <c:idx val="0"/>
          <c:order val="0"/>
          <c:tx>
            <c:strRef>
              <c:f>Sheet1!$A$2</c:f>
              <c:strCache>
                <c:ptCount val="1"/>
                <c:pt idx="0">
                  <c:v>№ лактаций коровы</c:v>
                </c:pt>
              </c:strCache>
            </c:strRef>
          </c:tx>
          <c:spPr>
            <a:ln w="28529">
              <a:noFill/>
            </a:ln>
          </c:spPr>
          <c:marker>
            <c:symbol val="none"/>
          </c:marker>
          <c:dLbls>
            <c:dLbl>
              <c:idx val="0"/>
              <c:layout>
                <c:manualLayout>
                  <c:x val="-3.0667322511749077E-2"/>
                  <c:y val="1.9290028478040899E-2"/>
                </c:manualLayout>
              </c:layout>
              <c:dLblPos val="r"/>
              <c:showLegendKey val="0"/>
              <c:showVal val="1"/>
              <c:showCatName val="0"/>
              <c:showSerName val="0"/>
              <c:showPercent val="0"/>
              <c:showBubbleSize val="0"/>
            </c:dLbl>
            <c:dLbl>
              <c:idx val="1"/>
              <c:layout>
                <c:manualLayout>
                  <c:x val="-3.3596054349728663E-2"/>
                  <c:y val="2.0513924404093619E-2"/>
                </c:manualLayout>
              </c:layout>
              <c:dLblPos val="r"/>
              <c:showLegendKey val="0"/>
              <c:showVal val="1"/>
              <c:showCatName val="0"/>
              <c:showSerName val="0"/>
              <c:showPercent val="0"/>
              <c:showBubbleSize val="0"/>
            </c:dLbl>
            <c:dLbl>
              <c:idx val="2"/>
              <c:layout>
                <c:manualLayout>
                  <c:x val="-2.9935000355747764E-2"/>
                  <c:y val="1.8944809531186605E-2"/>
                </c:manualLayout>
              </c:layout>
              <c:dLblPos val="r"/>
              <c:showLegendKey val="0"/>
              <c:showVal val="1"/>
              <c:showCatName val="0"/>
              <c:showSerName val="0"/>
              <c:showPercent val="0"/>
              <c:showBubbleSize val="0"/>
            </c:dLbl>
            <c:dLbl>
              <c:idx val="3"/>
              <c:layout>
                <c:manualLayout>
                  <c:x val="-2.6274116795008247E-2"/>
                  <c:y val="2.0168705457239328E-2"/>
                </c:manualLayout>
              </c:layout>
              <c:dLblPos val="r"/>
              <c:showLegendKey val="0"/>
              <c:showVal val="1"/>
              <c:showCatName val="0"/>
              <c:showSerName val="0"/>
              <c:showPercent val="0"/>
              <c:showBubbleSize val="0"/>
            </c:dLbl>
            <c:dLbl>
              <c:idx val="4"/>
              <c:layout>
                <c:manualLayout>
                  <c:x val="-3.2497741548968062E-2"/>
                  <c:y val="1.8599305293906548E-2"/>
                </c:manualLayout>
              </c:layout>
              <c:dLblPos val="r"/>
              <c:showLegendKey val="0"/>
              <c:showVal val="1"/>
              <c:showCatName val="0"/>
              <c:showSerName val="0"/>
              <c:showPercent val="0"/>
              <c:showBubbleSize val="0"/>
            </c:dLbl>
            <c:dLbl>
              <c:idx val="5"/>
              <c:layout>
                <c:manualLayout>
                  <c:x val="-3.3779026928957505E-2"/>
                  <c:y val="1.9823201219959272E-2"/>
                </c:manualLayout>
              </c:layout>
              <c:dLblPos val="r"/>
              <c:showLegendKey val="0"/>
              <c:showVal val="1"/>
              <c:showCatName val="0"/>
              <c:showSerName val="0"/>
              <c:showPercent val="0"/>
              <c:showBubbleSize val="0"/>
            </c:dLbl>
            <c:dLbl>
              <c:idx val="6"/>
              <c:layout>
                <c:manualLayout>
                  <c:x val="-4.0002822116158618E-2"/>
                  <c:y val="1.8254086347052147E-2"/>
                </c:manualLayout>
              </c:layout>
              <c:dLblPos val="r"/>
              <c:showLegendKey val="0"/>
              <c:showVal val="1"/>
              <c:showCatName val="0"/>
              <c:showSerName val="0"/>
              <c:showPercent val="0"/>
              <c:showBubbleSize val="0"/>
            </c:dLbl>
            <c:dLbl>
              <c:idx val="7"/>
              <c:layout>
                <c:manualLayout>
                  <c:x val="-3.3046875206197521E-2"/>
                  <c:y val="2.5064574451875869E-2"/>
                </c:manualLayout>
              </c:layout>
              <c:dLblPos val="r"/>
              <c:showLegendKey val="0"/>
              <c:showVal val="1"/>
              <c:showCatName val="0"/>
              <c:showSerName val="0"/>
              <c:showPercent val="0"/>
              <c:showBubbleSize val="0"/>
            </c:dLbl>
            <c:dLbl>
              <c:idx val="8"/>
              <c:layout>
                <c:manualLayout>
                  <c:x val="-3.4328160586186963E-2"/>
                  <c:y val="1.790858210977209E-2"/>
                </c:manualLayout>
              </c:layout>
              <c:dLblPos val="r"/>
              <c:showLegendKey val="0"/>
              <c:showVal val="1"/>
              <c:showCatName val="0"/>
              <c:showSerName val="0"/>
              <c:showPercent val="0"/>
              <c:showBubbleSize val="0"/>
            </c:dLbl>
            <c:spPr>
              <a:noFill/>
              <a:ln w="25359">
                <a:noFill/>
              </a:ln>
            </c:spPr>
            <c:txPr>
              <a:bodyPr/>
              <a:lstStyle/>
              <a:p>
                <a:pPr>
                  <a:defRPr sz="79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Sheet1!$B$1:$J$1</c:f>
              <c:numCache>
                <c:formatCode>General</c:formatCode>
                <c:ptCount val="9"/>
              </c:numCache>
            </c:numRef>
          </c:cat>
          <c:val>
            <c:numRef>
              <c:f>Sheet1!$B$2:$J$2</c:f>
              <c:numCache>
                <c:formatCode>General</c:formatCode>
                <c:ptCount val="9"/>
                <c:pt idx="0">
                  <c:v>0</c:v>
                </c:pt>
                <c:pt idx="1">
                  <c:v>1</c:v>
                </c:pt>
                <c:pt idx="2">
                  <c:v>2</c:v>
                </c:pt>
                <c:pt idx="3">
                  <c:v>3</c:v>
                </c:pt>
                <c:pt idx="4">
                  <c:v>4</c:v>
                </c:pt>
                <c:pt idx="5">
                  <c:v>5</c:v>
                </c:pt>
                <c:pt idx="6">
                  <c:v>6</c:v>
                </c:pt>
                <c:pt idx="7">
                  <c:v>7</c:v>
                </c:pt>
                <c:pt idx="8">
                  <c:v>8</c:v>
                </c:pt>
              </c:numCache>
            </c:numRef>
          </c:val>
          <c:smooth val="0"/>
        </c:ser>
        <c:ser>
          <c:idx val="1"/>
          <c:order val="1"/>
          <c:tx>
            <c:strRef>
              <c:f>Sheet1!$A$3</c:f>
              <c:strCache>
                <c:ptCount val="1"/>
                <c:pt idx="0">
                  <c:v>Живой вес коровы при полноценном кормлении, кг</c:v>
                </c:pt>
              </c:strCache>
            </c:strRef>
          </c:tx>
          <c:spPr>
            <a:ln w="38038">
              <a:solidFill>
                <a:srgbClr val="3366FF"/>
              </a:solidFill>
              <a:prstDash val="solid"/>
            </a:ln>
          </c:spPr>
          <c:marker>
            <c:symbol val="diamond"/>
            <c:size val="11"/>
            <c:spPr>
              <a:solidFill>
                <a:srgbClr val="FF00FF"/>
              </a:solidFill>
              <a:ln>
                <a:solidFill>
                  <a:srgbClr val="0000FF"/>
                </a:solidFill>
                <a:prstDash val="solid"/>
              </a:ln>
            </c:spPr>
          </c:marker>
          <c:dLbls>
            <c:dLbl>
              <c:idx val="0"/>
              <c:layout>
                <c:manualLayout>
                  <c:x val="-6.1872525875107304E-2"/>
                  <c:y val="2.3099129019487123E-2"/>
                </c:manualLayout>
              </c:layout>
              <c:dLblPos val="r"/>
              <c:showLegendKey val="0"/>
              <c:showVal val="1"/>
              <c:showCatName val="0"/>
              <c:showSerName val="0"/>
              <c:showPercent val="0"/>
              <c:showBubbleSize val="0"/>
            </c:dLbl>
            <c:dLbl>
              <c:idx val="1"/>
              <c:layout>
                <c:manualLayout>
                  <c:x val="-7.4685936461027586E-2"/>
                  <c:y val="-3.8389036687392464E-2"/>
                </c:manualLayout>
              </c:layout>
              <c:dLblPos val="r"/>
              <c:showLegendKey val="0"/>
              <c:showVal val="1"/>
              <c:showCatName val="0"/>
              <c:showSerName val="0"/>
              <c:showPercent val="0"/>
              <c:showBubbleSize val="0"/>
            </c:dLbl>
            <c:dLbl>
              <c:idx val="2"/>
              <c:layout>
                <c:manualLayout>
                  <c:x val="-8.7499347046947881E-2"/>
                  <c:y val="-3.5316291453973879E-2"/>
                </c:manualLayout>
              </c:layout>
              <c:dLblPos val="r"/>
              <c:showLegendKey val="0"/>
              <c:showVal val="1"/>
              <c:showCatName val="0"/>
              <c:showSerName val="0"/>
              <c:showPercent val="0"/>
              <c:showBubbleSize val="0"/>
            </c:dLbl>
            <c:dLbl>
              <c:idx val="3"/>
              <c:layout>
                <c:manualLayout>
                  <c:x val="-6.5716552448317075E-2"/>
                  <c:y val="-3.7515322805319724E-2"/>
                </c:manualLayout>
              </c:layout>
              <c:dLblPos val="r"/>
              <c:showLegendKey val="0"/>
              <c:showVal val="1"/>
              <c:showCatName val="0"/>
              <c:showSerName val="0"/>
              <c:showPercent val="0"/>
              <c:showBubbleSize val="0"/>
            </c:dLbl>
            <c:dLbl>
              <c:idx val="4"/>
              <c:layout>
                <c:manualLayout>
                  <c:x val="-5.3818266164385543E-2"/>
                  <c:y val="-3.7515322805319724E-2"/>
                </c:manualLayout>
              </c:layout>
              <c:dLblPos val="r"/>
              <c:showLegendKey val="0"/>
              <c:showVal val="1"/>
              <c:showCatName val="0"/>
              <c:showSerName val="0"/>
              <c:showPercent val="0"/>
              <c:showBubbleSize val="0"/>
            </c:dLbl>
            <c:dLbl>
              <c:idx val="5"/>
              <c:layout>
                <c:manualLayout>
                  <c:x val="-5.8394444460355271E-2"/>
                  <c:y val="-3.7515322805319724E-2"/>
                </c:manualLayout>
              </c:layout>
              <c:dLblPos val="r"/>
              <c:showLegendKey val="0"/>
              <c:showVal val="1"/>
              <c:showCatName val="0"/>
              <c:showSerName val="0"/>
              <c:showPercent val="0"/>
              <c:showBubbleSize val="0"/>
            </c:dLbl>
            <c:dLbl>
              <c:idx val="6"/>
              <c:layout>
                <c:manualLayout>
                  <c:x val="-6.4618239647556391E-2"/>
                  <c:y val="-3.7515322805319724E-2"/>
                </c:manualLayout>
              </c:layout>
              <c:dLblPos val="r"/>
              <c:showLegendKey val="0"/>
              <c:showVal val="1"/>
              <c:showCatName val="0"/>
              <c:showSerName val="0"/>
              <c:showPercent val="0"/>
              <c:showBubbleSize val="0"/>
            </c:dLbl>
            <c:dLbl>
              <c:idx val="7"/>
              <c:layout>
                <c:manualLayout>
                  <c:x val="-5.6014846279605193E-2"/>
                  <c:y val="-3.4722026715934252E-2"/>
                </c:manualLayout>
              </c:layout>
              <c:dLblPos val="r"/>
              <c:showLegendKey val="0"/>
              <c:showVal val="1"/>
              <c:showCatName val="0"/>
              <c:showSerName val="0"/>
              <c:showPercent val="0"/>
              <c:showBubbleSize val="0"/>
            </c:dLbl>
            <c:dLbl>
              <c:idx val="8"/>
              <c:layout>
                <c:manualLayout>
                  <c:x val="-5.7296131659594643E-2"/>
                  <c:y val="-3.7515322805319724E-2"/>
                </c:manualLayout>
              </c:layout>
              <c:dLblPos val="r"/>
              <c:showLegendKey val="0"/>
              <c:showVal val="1"/>
              <c:showCatName val="0"/>
              <c:showSerName val="0"/>
              <c:showPercent val="0"/>
              <c:showBubbleSize val="0"/>
            </c:dLbl>
            <c:spPr>
              <a:noFill/>
              <a:ln w="25359">
                <a:noFill/>
              </a:ln>
            </c:spPr>
            <c:txPr>
              <a:bodyPr/>
              <a:lstStyle/>
              <a:p>
                <a:pPr>
                  <a:defRPr sz="79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Sheet1!$B$1:$J$1</c:f>
              <c:numCache>
                <c:formatCode>General</c:formatCode>
                <c:ptCount val="9"/>
              </c:numCache>
            </c:numRef>
          </c:cat>
          <c:val>
            <c:numRef>
              <c:f>Sheet1!$B$3:$J$3</c:f>
              <c:numCache>
                <c:formatCode>General</c:formatCode>
                <c:ptCount val="9"/>
                <c:pt idx="0">
                  <c:v>350</c:v>
                </c:pt>
                <c:pt idx="1">
                  <c:v>423</c:v>
                </c:pt>
                <c:pt idx="2">
                  <c:v>478</c:v>
                </c:pt>
                <c:pt idx="3">
                  <c:v>515</c:v>
                </c:pt>
                <c:pt idx="4">
                  <c:v>515</c:v>
                </c:pt>
                <c:pt idx="5">
                  <c:v>515</c:v>
                </c:pt>
                <c:pt idx="6">
                  <c:v>515</c:v>
                </c:pt>
                <c:pt idx="7">
                  <c:v>515</c:v>
                </c:pt>
                <c:pt idx="8">
                  <c:v>515</c:v>
                </c:pt>
              </c:numCache>
            </c:numRef>
          </c:val>
          <c:smooth val="0"/>
        </c:ser>
        <c:ser>
          <c:idx val="2"/>
          <c:order val="2"/>
          <c:tx>
            <c:strRef>
              <c:f>Sheet1!$A$4</c:f>
              <c:strCache>
                <c:ptCount val="1"/>
                <c:pt idx="0">
                  <c:v>Живой вес коровы при неполноценном кормлении,кг</c:v>
                </c:pt>
              </c:strCache>
            </c:strRef>
          </c:tx>
          <c:spPr>
            <a:ln w="38038">
              <a:solidFill>
                <a:srgbClr val="993366"/>
              </a:solidFill>
              <a:prstDash val="solid"/>
            </a:ln>
          </c:spPr>
          <c:marker>
            <c:symbol val="circle"/>
            <c:size val="11"/>
            <c:spPr>
              <a:solidFill>
                <a:srgbClr val="993300"/>
              </a:solidFill>
              <a:ln>
                <a:solidFill>
                  <a:srgbClr val="000000"/>
                </a:solidFill>
                <a:prstDash val="solid"/>
              </a:ln>
            </c:spPr>
          </c:marker>
          <c:dLbls>
            <c:dLbl>
              <c:idx val="0"/>
              <c:delete val="1"/>
            </c:dLbl>
            <c:dLbl>
              <c:idx val="1"/>
              <c:layout>
                <c:manualLayout>
                  <c:x val="-3.3499775011274706E-2"/>
                  <c:y val="2.0585282074134733E-2"/>
                </c:manualLayout>
              </c:layout>
              <c:dLblPos val="r"/>
              <c:showLegendKey val="0"/>
              <c:showVal val="1"/>
              <c:showCatName val="0"/>
              <c:showSerName val="0"/>
              <c:showPercent val="0"/>
              <c:showBubbleSize val="0"/>
            </c:dLbl>
            <c:dLbl>
              <c:idx val="2"/>
              <c:layout>
                <c:manualLayout>
                  <c:x val="-4.9608078513175266E-2"/>
                  <c:y val="2.6577899905455709E-2"/>
                </c:manualLayout>
              </c:layout>
              <c:dLblPos val="r"/>
              <c:showLegendKey val="0"/>
              <c:showVal val="1"/>
              <c:showCatName val="0"/>
              <c:showSerName val="0"/>
              <c:showPercent val="0"/>
              <c:showBubbleSize val="0"/>
            </c:dLbl>
            <c:dLbl>
              <c:idx val="3"/>
              <c:layout>
                <c:manualLayout>
                  <c:x val="-6.4069105990326933E-2"/>
                  <c:y val="2.3124569275209315E-2"/>
                </c:manualLayout>
              </c:layout>
              <c:dLblPos val="r"/>
              <c:showLegendKey val="0"/>
              <c:showVal val="1"/>
              <c:showCatName val="0"/>
              <c:showSerName val="0"/>
              <c:showPercent val="0"/>
              <c:showBubbleSize val="0"/>
            </c:dLbl>
            <c:dLbl>
              <c:idx val="4"/>
              <c:layout>
                <c:manualLayout>
                  <c:x val="-5.5465712622375631E-2"/>
                  <c:y val="2.5917865364594787E-2"/>
                </c:manualLayout>
              </c:layout>
              <c:dLblPos val="r"/>
              <c:showLegendKey val="0"/>
              <c:showVal val="1"/>
              <c:showCatName val="0"/>
              <c:showSerName val="0"/>
              <c:showPercent val="0"/>
              <c:showBubbleSize val="0"/>
            </c:dLbl>
            <c:dLbl>
              <c:idx val="5"/>
              <c:layout>
                <c:manualLayout>
                  <c:x val="-5.5099551544374986E-2"/>
                  <c:y val="2.8711161453980286E-2"/>
                </c:manualLayout>
              </c:layout>
              <c:dLblPos val="r"/>
              <c:showLegendKey val="0"/>
              <c:showVal val="1"/>
              <c:showCatName val="0"/>
              <c:showSerName val="0"/>
              <c:showPercent val="0"/>
              <c:showBubbleSize val="0"/>
            </c:dLbl>
            <c:dLbl>
              <c:idx val="6"/>
              <c:layout>
                <c:manualLayout>
                  <c:x val="-5.4733560899615639E-2"/>
                  <c:y val="3.3764295600407258E-2"/>
                </c:manualLayout>
              </c:layout>
              <c:dLblPos val="r"/>
              <c:showLegendKey val="0"/>
              <c:showVal val="1"/>
              <c:showCatName val="0"/>
              <c:showSerName val="0"/>
              <c:showPercent val="0"/>
              <c:showBubbleSize val="0"/>
            </c:dLbl>
            <c:dLbl>
              <c:idx val="7"/>
              <c:layout>
                <c:manualLayout>
                  <c:x val="-5.6014846279605193E-2"/>
                  <c:y val="2.4318061848414209E-2"/>
                </c:manualLayout>
              </c:layout>
              <c:dLblPos val="r"/>
              <c:showLegendKey val="0"/>
              <c:showVal val="1"/>
              <c:showCatName val="0"/>
              <c:showSerName val="0"/>
              <c:showPercent val="0"/>
              <c:showBubbleSize val="0"/>
            </c:dLbl>
            <c:dLbl>
              <c:idx val="8"/>
              <c:layout>
                <c:manualLayout>
                  <c:x val="-5.7296131659594643E-2"/>
                  <c:y val="2.8838023252922864E-2"/>
                </c:manualLayout>
              </c:layout>
              <c:dLblPos val="r"/>
              <c:showLegendKey val="0"/>
              <c:showVal val="1"/>
              <c:showCatName val="0"/>
              <c:showSerName val="0"/>
              <c:showPercent val="0"/>
              <c:showBubbleSize val="0"/>
            </c:dLbl>
            <c:spPr>
              <a:noFill/>
              <a:ln w="25359">
                <a:noFill/>
              </a:ln>
            </c:spPr>
            <c:txPr>
              <a:bodyPr/>
              <a:lstStyle/>
              <a:p>
                <a:pPr>
                  <a:defRPr sz="79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Sheet1!$B$1:$J$1</c:f>
              <c:numCache>
                <c:formatCode>General</c:formatCode>
                <c:ptCount val="9"/>
              </c:numCache>
            </c:numRef>
          </c:cat>
          <c:val>
            <c:numRef>
              <c:f>Sheet1!$B$4:$J$4</c:f>
              <c:numCache>
                <c:formatCode>General</c:formatCode>
                <c:ptCount val="9"/>
                <c:pt idx="0">
                  <c:v>350</c:v>
                </c:pt>
                <c:pt idx="1">
                  <c:v>405</c:v>
                </c:pt>
                <c:pt idx="2">
                  <c:v>435</c:v>
                </c:pt>
                <c:pt idx="3">
                  <c:v>455</c:v>
                </c:pt>
                <c:pt idx="4">
                  <c:v>455</c:v>
                </c:pt>
                <c:pt idx="5">
                  <c:v>455</c:v>
                </c:pt>
                <c:pt idx="6">
                  <c:v>450</c:v>
                </c:pt>
                <c:pt idx="7">
                  <c:v>440</c:v>
                </c:pt>
                <c:pt idx="8">
                  <c:v>430</c:v>
                </c:pt>
              </c:numCache>
            </c:numRef>
          </c:val>
          <c:smooth val="0"/>
        </c:ser>
        <c:dLbls>
          <c:showLegendKey val="0"/>
          <c:showVal val="0"/>
          <c:showCatName val="0"/>
          <c:showSerName val="0"/>
          <c:showPercent val="0"/>
          <c:showBubbleSize val="0"/>
        </c:dLbls>
        <c:marker val="1"/>
        <c:smooth val="0"/>
        <c:axId val="132018560"/>
        <c:axId val="132020480"/>
      </c:lineChart>
      <c:catAx>
        <c:axId val="132018560"/>
        <c:scaling>
          <c:orientation val="minMax"/>
        </c:scaling>
        <c:delete val="0"/>
        <c:axPos val="b"/>
        <c:majorGridlines>
          <c:spPr>
            <a:ln w="12679">
              <a:solidFill>
                <a:srgbClr val="000000"/>
              </a:solidFill>
              <a:prstDash val="sysDash"/>
            </a:ln>
          </c:spPr>
        </c:majorGridlines>
        <c:minorGridlines>
          <c:spPr>
            <a:ln w="3170">
              <a:solidFill>
                <a:srgbClr val="000000"/>
              </a:solidFill>
              <a:prstDash val="solid"/>
            </a:ln>
          </c:spPr>
        </c:minorGridlines>
        <c:title>
          <c:tx>
            <c:rich>
              <a:bodyPr/>
              <a:lstStyle/>
              <a:p>
                <a:pPr>
                  <a:defRPr sz="799" b="1" i="0" u="none" strike="noStrike" baseline="0">
                    <a:solidFill>
                      <a:srgbClr val="000000"/>
                    </a:solidFill>
                    <a:latin typeface="Arial Cyr"/>
                    <a:ea typeface="Arial Cyr"/>
                    <a:cs typeface="Arial Cyr"/>
                  </a:defRPr>
                </a:pPr>
                <a:r>
                  <a:rPr lang="ru-RU"/>
                  <a:t>№ лактаций коровы</a:t>
                </a:r>
              </a:p>
            </c:rich>
          </c:tx>
          <c:layout>
            <c:manualLayout>
              <c:xMode val="edge"/>
              <c:yMode val="edge"/>
              <c:x val="0.44481054365733114"/>
              <c:y val="0.8044692737430168"/>
            </c:manualLayout>
          </c:layout>
          <c:overlay val="0"/>
          <c:spPr>
            <a:noFill/>
            <a:ln w="25359">
              <a:noFill/>
            </a:ln>
          </c:spPr>
        </c:title>
        <c:numFmt formatCode="General" sourceLinked="1"/>
        <c:majorTickMark val="out"/>
        <c:minorTickMark val="none"/>
        <c:tickLblPos val="nextTo"/>
        <c:spPr>
          <a:ln w="25359">
            <a:solidFill>
              <a:srgbClr val="000000"/>
            </a:solidFill>
            <a:prstDash val="solid"/>
          </a:ln>
        </c:spPr>
        <c:txPr>
          <a:bodyPr rot="0" vert="horz"/>
          <a:lstStyle/>
          <a:p>
            <a:pPr>
              <a:defRPr sz="1198" b="1" i="0" u="none" strike="noStrike" baseline="0">
                <a:solidFill>
                  <a:srgbClr val="000000"/>
                </a:solidFill>
                <a:latin typeface="Arial Cyr"/>
                <a:ea typeface="Arial Cyr"/>
                <a:cs typeface="Arial Cyr"/>
              </a:defRPr>
            </a:pPr>
            <a:endParaRPr lang="ru-RU"/>
          </a:p>
        </c:txPr>
        <c:crossAx val="132020480"/>
        <c:crosses val="autoZero"/>
        <c:auto val="1"/>
        <c:lblAlgn val="ctr"/>
        <c:lblOffset val="100"/>
        <c:tickLblSkip val="1"/>
        <c:tickMarkSkip val="1"/>
        <c:noMultiLvlLbl val="0"/>
      </c:catAx>
      <c:valAx>
        <c:axId val="132020480"/>
        <c:scaling>
          <c:orientation val="minMax"/>
        </c:scaling>
        <c:delete val="0"/>
        <c:axPos val="l"/>
        <c:majorGridlines>
          <c:spPr>
            <a:ln w="3170">
              <a:solidFill>
                <a:srgbClr val="000000"/>
              </a:solidFill>
              <a:prstDash val="solid"/>
            </a:ln>
          </c:spPr>
        </c:majorGridlines>
        <c:title>
          <c:tx>
            <c:rich>
              <a:bodyPr/>
              <a:lstStyle/>
              <a:p>
                <a:pPr>
                  <a:defRPr sz="1198" b="1" i="0" u="none" strike="noStrike" baseline="0">
                    <a:solidFill>
                      <a:srgbClr val="000000"/>
                    </a:solidFill>
                    <a:latin typeface="Arial Cyr"/>
                    <a:ea typeface="Arial Cyr"/>
                    <a:cs typeface="Arial Cyr"/>
                  </a:defRPr>
                </a:pPr>
                <a:r>
                  <a:rPr lang="ru-RU"/>
                  <a:t>Живой вес коровы, кг</a:t>
                </a:r>
              </a:p>
            </c:rich>
          </c:tx>
          <c:layout>
            <c:manualLayout>
              <c:xMode val="edge"/>
              <c:yMode val="edge"/>
              <c:x val="1.6474464579901153E-2"/>
              <c:y val="0.15642458100558659"/>
            </c:manualLayout>
          </c:layout>
          <c:overlay val="0"/>
          <c:spPr>
            <a:noFill/>
            <a:ln w="25359">
              <a:noFill/>
            </a:ln>
          </c:spPr>
        </c:title>
        <c:numFmt formatCode="General" sourceLinked="1"/>
        <c:majorTickMark val="out"/>
        <c:minorTickMark val="none"/>
        <c:tickLblPos val="nextTo"/>
        <c:spPr>
          <a:ln w="25359">
            <a:solidFill>
              <a:srgbClr val="000000"/>
            </a:solidFill>
            <a:prstDash val="solid"/>
          </a:ln>
        </c:spPr>
        <c:txPr>
          <a:bodyPr rot="0" vert="horz"/>
          <a:lstStyle/>
          <a:p>
            <a:pPr>
              <a:defRPr sz="799" b="1" i="0" u="none" strike="noStrike" baseline="0">
                <a:solidFill>
                  <a:srgbClr val="000000"/>
                </a:solidFill>
                <a:latin typeface="Arial Cyr"/>
                <a:ea typeface="Arial Cyr"/>
                <a:cs typeface="Arial Cyr"/>
              </a:defRPr>
            </a:pPr>
            <a:endParaRPr lang="ru-RU"/>
          </a:p>
        </c:txPr>
        <c:crossAx val="132018560"/>
        <c:crosses val="autoZero"/>
        <c:crossBetween val="between"/>
        <c:majorUnit val="50"/>
        <c:minorUnit val="10"/>
      </c:valAx>
      <c:spPr>
        <a:blipFill dpi="0" rotWithShape="0">
          <a:blip xmlns:r="http://schemas.openxmlformats.org/officeDocument/2006/relationships" r:embed="rId1"/>
          <a:srcRect/>
          <a:tile tx="0" ty="0" sx="100000" sy="100000" flip="none" algn="tl"/>
        </a:blipFill>
        <a:ln w="38038">
          <a:solidFill>
            <a:srgbClr val="000000"/>
          </a:solidFill>
          <a:prstDash val="solid"/>
        </a:ln>
      </c:spPr>
    </c:plotArea>
    <c:legend>
      <c:legendPos val="r"/>
      <c:layout>
        <c:manualLayout>
          <c:xMode val="edge"/>
          <c:yMode val="edge"/>
          <c:x val="2.6359143327841845E-2"/>
          <c:y val="0.85754189944134074"/>
          <c:w val="0.97364085667215816"/>
          <c:h val="0.14525139664804471"/>
        </c:manualLayout>
      </c:layout>
      <c:overlay val="0"/>
      <c:spPr>
        <a:noFill/>
        <a:ln w="3170">
          <a:solidFill>
            <a:srgbClr val="000000"/>
          </a:solidFill>
          <a:prstDash val="solid"/>
        </a:ln>
      </c:spPr>
      <c:txPr>
        <a:bodyPr/>
        <a:lstStyle/>
        <a:p>
          <a:pPr>
            <a:defRPr sz="1098" b="1" i="0" u="none" strike="noStrike" baseline="0">
              <a:solidFill>
                <a:srgbClr val="000000"/>
              </a:solidFill>
              <a:latin typeface="Arial Cyr"/>
              <a:ea typeface="Arial Cyr"/>
              <a:cs typeface="Arial Cyr"/>
            </a:defRPr>
          </a:pPr>
          <a:endParaRPr lang="ru-RU"/>
        </a:p>
      </c:txPr>
    </c:legend>
    <c:plotVisOnly val="1"/>
    <c:dispBlanksAs val="gap"/>
    <c:showDLblsOverMax val="0"/>
  </c:chart>
  <c:spPr>
    <a:blipFill dpi="0" rotWithShape="0">
      <a:blip xmlns:r="http://schemas.openxmlformats.org/officeDocument/2006/relationships" r:embed="rId1"/>
      <a:srcRect/>
      <a:tile tx="0" ty="0" sx="100000" sy="100000" flip="none" algn="tl"/>
    </a:blipFill>
    <a:ln>
      <a:noFill/>
    </a:ln>
  </c:spPr>
  <c:txPr>
    <a:bodyPr/>
    <a:lstStyle/>
    <a:p>
      <a:pPr>
        <a:defRPr sz="1572" b="1" i="0" u="none" strike="noStrike" baseline="0">
          <a:solidFill>
            <a:srgbClr val="000000"/>
          </a:solidFill>
          <a:latin typeface="Arial Cyr"/>
          <a:ea typeface="Arial Cyr"/>
          <a:cs typeface="Arial Cyr"/>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49387E-EB07-40D3-9A49-43C06FDACE47}"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ru-RU"/>
        </a:p>
      </dgm:t>
    </dgm:pt>
    <dgm:pt modelId="{314C565E-5D33-45CB-84E0-E7BD98032991}">
      <dgm:prSet phldrT="[Текст]" custT="1"/>
      <dgm:spPr>
        <a:xfrm rot="16200000">
          <a:off x="-996846" y="1438961"/>
          <a:ext cx="3028398" cy="57539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Генеральный директор</a:t>
          </a:r>
        </a:p>
      </dgm:t>
    </dgm:pt>
    <dgm:pt modelId="{44092E7E-DBE4-430C-970F-AC5FE0E38CBE}" type="parTrans" cxnId="{AC3A551E-B3EA-40A5-B962-B6B3178632CC}">
      <dgm:prSet/>
      <dgm:spPr/>
      <dgm:t>
        <a:bodyPr/>
        <a:lstStyle/>
        <a:p>
          <a:endParaRPr lang="ru-RU"/>
        </a:p>
      </dgm:t>
    </dgm:pt>
    <dgm:pt modelId="{212F2E32-DEE8-4109-87ED-E82379F2F798}" type="sibTrans" cxnId="{AC3A551E-B3EA-40A5-B962-B6B3178632CC}">
      <dgm:prSet/>
      <dgm:spPr/>
      <dgm:t>
        <a:bodyPr/>
        <a:lstStyle/>
        <a:p>
          <a:endParaRPr lang="ru-RU"/>
        </a:p>
      </dgm:t>
    </dgm:pt>
    <dgm:pt modelId="{8D8388B9-0635-431B-9C3D-58E774D2605A}" type="asst">
      <dgm:prSet phldrT="[Текст]" custT="1"/>
      <dgm:spPr>
        <a:xfrm>
          <a:off x="1182510" y="472"/>
          <a:ext cx="1887298" cy="57539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Заместитель генерального директора</a:t>
          </a:r>
        </a:p>
      </dgm:t>
    </dgm:pt>
    <dgm:pt modelId="{26C04977-1EBD-45A7-9345-37B7918241AC}" type="parTrans" cxnId="{7D68C961-1AAA-465B-B9D0-EF5D27BE1181}">
      <dgm:prSet custT="1"/>
      <dgm:spPr>
        <a:xfrm>
          <a:off x="805051" y="288170"/>
          <a:ext cx="377459" cy="1438489"/>
        </a:xfrm>
        <a:noFill/>
        <a:ln w="25400" cap="flat" cmpd="sng" algn="ctr">
          <a:solidFill>
            <a:sysClr val="windowText" lastClr="000000">
              <a:shade val="60000"/>
              <a:hueOff val="0"/>
              <a:satOff val="0"/>
              <a:lumOff val="0"/>
              <a:alphaOff val="0"/>
            </a:sysClr>
          </a:solidFill>
          <a:prstDash val="solid"/>
        </a:ln>
        <a:effectLst/>
      </dgm:spPr>
      <dgm:t>
        <a:bodyPr/>
        <a:lstStyle/>
        <a:p>
          <a:endParaRPr lang="ru-RU" sz="14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C25F1455-C6B3-4FF5-A6B3-119B486BFE88}" type="sibTrans" cxnId="{7D68C961-1AAA-465B-B9D0-EF5D27BE1181}">
      <dgm:prSet/>
      <dgm:spPr/>
      <dgm:t>
        <a:bodyPr/>
        <a:lstStyle/>
        <a:p>
          <a:endParaRPr lang="ru-RU"/>
        </a:p>
      </dgm:t>
    </dgm:pt>
    <dgm:pt modelId="{6D7CEF89-EC25-47F2-BBEE-C9C8FC087527}">
      <dgm:prSet phldrT="[Текст]" custT="1"/>
      <dgm:spPr>
        <a:xfrm>
          <a:off x="1182510" y="719716"/>
          <a:ext cx="1887298" cy="57539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Главный бухгалтер</a:t>
          </a:r>
        </a:p>
      </dgm:t>
    </dgm:pt>
    <dgm:pt modelId="{2A50CBD3-277E-430F-9AC2-B0C79F35D7D8}" type="parTrans" cxnId="{C8AB3D9A-25C1-427E-9F6A-A75F38563449}">
      <dgm:prSet custT="1"/>
      <dgm:spPr>
        <a:xfrm>
          <a:off x="805051" y="1007414"/>
          <a:ext cx="377459" cy="719244"/>
        </a:xfrm>
        <a:noFill/>
        <a:ln w="25400" cap="flat" cmpd="sng" algn="ctr">
          <a:solidFill>
            <a:sysClr val="windowText" lastClr="000000">
              <a:shade val="60000"/>
              <a:hueOff val="0"/>
              <a:satOff val="0"/>
              <a:lumOff val="0"/>
              <a:alphaOff val="0"/>
            </a:sysClr>
          </a:solidFill>
          <a:prstDash val="solid"/>
        </a:ln>
        <a:effectLst/>
      </dgm:spPr>
      <dgm:t>
        <a:bodyPr/>
        <a:lstStyle/>
        <a:p>
          <a:endParaRPr lang="ru-RU" sz="14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A2E1C787-0BFB-4D91-896B-475E7DA11BD6}" type="sibTrans" cxnId="{C8AB3D9A-25C1-427E-9F6A-A75F38563449}">
      <dgm:prSet/>
      <dgm:spPr/>
      <dgm:t>
        <a:bodyPr/>
        <a:lstStyle/>
        <a:p>
          <a:endParaRPr lang="ru-RU"/>
        </a:p>
      </dgm:t>
    </dgm:pt>
    <dgm:pt modelId="{DABF3F68-4652-44B1-8EEA-08B85B9C6C75}">
      <dgm:prSet phldrT="[Текст]" custT="1"/>
      <dgm:spPr>
        <a:xfrm>
          <a:off x="1182510" y="1438961"/>
          <a:ext cx="1887298" cy="57539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Производственный отдел</a:t>
          </a:r>
        </a:p>
      </dgm:t>
    </dgm:pt>
    <dgm:pt modelId="{0C3E89EC-F873-4DEE-91EF-3363A2287E83}" type="parTrans" cxnId="{8CDB57BF-74A0-490C-BDC8-E40FC122D182}">
      <dgm:prSet custT="1"/>
      <dgm:spPr>
        <a:xfrm>
          <a:off x="805051" y="1680939"/>
          <a:ext cx="377459" cy="91440"/>
        </a:xfrm>
        <a:noFill/>
        <a:ln w="25400" cap="flat" cmpd="sng" algn="ctr">
          <a:solidFill>
            <a:sysClr val="windowText" lastClr="000000">
              <a:shade val="60000"/>
              <a:hueOff val="0"/>
              <a:satOff val="0"/>
              <a:lumOff val="0"/>
              <a:alphaOff val="0"/>
            </a:sysClr>
          </a:solidFill>
          <a:prstDash val="solid"/>
        </a:ln>
        <a:effectLst/>
      </dgm:spPr>
      <dgm:t>
        <a:bodyPr/>
        <a:lstStyle/>
        <a:p>
          <a:endParaRPr lang="ru-RU" sz="14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10C4C375-274A-4CD7-9DBC-46912CF53059}" type="sibTrans" cxnId="{8CDB57BF-74A0-490C-BDC8-E40FC122D182}">
      <dgm:prSet/>
      <dgm:spPr/>
      <dgm:t>
        <a:bodyPr/>
        <a:lstStyle/>
        <a:p>
          <a:endParaRPr lang="ru-RU"/>
        </a:p>
      </dgm:t>
    </dgm:pt>
    <dgm:pt modelId="{49F35ED2-43B2-471F-B38D-3416296827FF}">
      <dgm:prSet phldrT="[Текст]" custT="1"/>
      <dgm:spPr>
        <a:xfrm>
          <a:off x="1182510" y="2158206"/>
          <a:ext cx="1887298" cy="57539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Главный инженер</a:t>
          </a:r>
        </a:p>
      </dgm:t>
    </dgm:pt>
    <dgm:pt modelId="{613AE1E1-A618-4FBE-A4E8-E342683CB5A2}" type="parTrans" cxnId="{3F25E420-EC5C-4652-A0E6-3B3E1A24E54B}">
      <dgm:prSet custT="1"/>
      <dgm:spPr>
        <a:xfrm>
          <a:off x="805051" y="1726659"/>
          <a:ext cx="377459" cy="719244"/>
        </a:xfrm>
        <a:noFill/>
        <a:ln w="25400" cap="flat" cmpd="sng" algn="ctr">
          <a:solidFill>
            <a:sysClr val="windowText" lastClr="000000">
              <a:shade val="60000"/>
              <a:hueOff val="0"/>
              <a:satOff val="0"/>
              <a:lumOff val="0"/>
              <a:alphaOff val="0"/>
            </a:sysClr>
          </a:solidFill>
          <a:prstDash val="solid"/>
        </a:ln>
        <a:effectLst/>
      </dgm:spPr>
      <dgm:t>
        <a:bodyPr/>
        <a:lstStyle/>
        <a:p>
          <a:endParaRPr lang="ru-RU" sz="14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3012F52D-932C-4DDA-8FB9-26561431398D}" type="sibTrans" cxnId="{3F25E420-EC5C-4652-A0E6-3B3E1A24E54B}">
      <dgm:prSet/>
      <dgm:spPr/>
      <dgm:t>
        <a:bodyPr/>
        <a:lstStyle/>
        <a:p>
          <a:endParaRPr lang="ru-RU"/>
        </a:p>
      </dgm:t>
    </dgm:pt>
    <dgm:pt modelId="{E7F975E4-2747-4D99-A54F-4EFD247333DA}">
      <dgm:prSet custT="1"/>
      <dgm:spPr>
        <a:xfrm>
          <a:off x="3447268" y="360094"/>
          <a:ext cx="1887298" cy="57539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Выращивание и переработка зерна</a:t>
          </a:r>
        </a:p>
      </dgm:t>
    </dgm:pt>
    <dgm:pt modelId="{B9C2A51D-DDFC-4447-8D64-CBC0D7565FB8}" type="parTrans" cxnId="{C237A5F5-24F7-4D7B-AAB9-AFC1F45B19FB}">
      <dgm:prSet custT="1"/>
      <dgm:spPr>
        <a:xfrm>
          <a:off x="3069808" y="647792"/>
          <a:ext cx="377459" cy="1078867"/>
        </a:xfrm>
        <a:noFill/>
        <a:ln w="25400" cap="flat" cmpd="sng" algn="ctr">
          <a:solidFill>
            <a:sysClr val="windowText" lastClr="000000">
              <a:shade val="80000"/>
              <a:hueOff val="0"/>
              <a:satOff val="0"/>
              <a:lumOff val="0"/>
              <a:alphaOff val="0"/>
            </a:sysClr>
          </a:solidFill>
          <a:prstDash val="solid"/>
        </a:ln>
        <a:effectLst/>
      </dgm:spPr>
      <dgm:t>
        <a:bodyPr/>
        <a:lstStyle/>
        <a:p>
          <a:endParaRPr lang="ru-RU" sz="14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2ED102DA-839C-44CD-B376-B588BF324E2B}" type="sibTrans" cxnId="{C237A5F5-24F7-4D7B-AAB9-AFC1F45B19FB}">
      <dgm:prSet/>
      <dgm:spPr/>
      <dgm:t>
        <a:bodyPr/>
        <a:lstStyle/>
        <a:p>
          <a:endParaRPr lang="ru-RU"/>
        </a:p>
      </dgm:t>
    </dgm:pt>
    <dgm:pt modelId="{B7382D10-2BE9-44FF-8814-5BC9612685E5}">
      <dgm:prSet custT="1"/>
      <dgm:spPr>
        <a:xfrm>
          <a:off x="3447268" y="1079339"/>
          <a:ext cx="1887298" cy="57539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Разведение КРС и МРС</a:t>
          </a:r>
        </a:p>
      </dgm:t>
    </dgm:pt>
    <dgm:pt modelId="{B1BF706B-1603-41D1-B17E-CCA602DA4E34}" type="parTrans" cxnId="{54655921-B3F6-4F23-A5C1-269421DA3A37}">
      <dgm:prSet custT="1"/>
      <dgm:spPr>
        <a:xfrm>
          <a:off x="3069808" y="1367037"/>
          <a:ext cx="377459" cy="359622"/>
        </a:xfrm>
        <a:noFill/>
        <a:ln w="25400" cap="flat" cmpd="sng" algn="ctr">
          <a:solidFill>
            <a:sysClr val="windowText" lastClr="000000">
              <a:shade val="80000"/>
              <a:hueOff val="0"/>
              <a:satOff val="0"/>
              <a:lumOff val="0"/>
              <a:alphaOff val="0"/>
            </a:sysClr>
          </a:solidFill>
          <a:prstDash val="solid"/>
        </a:ln>
        <a:effectLst/>
      </dgm:spPr>
      <dgm:t>
        <a:bodyPr/>
        <a:lstStyle/>
        <a:p>
          <a:endParaRPr lang="ru-RU" sz="14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59373462-7B8E-4740-9993-A2418CE8B526}" type="sibTrans" cxnId="{54655921-B3F6-4F23-A5C1-269421DA3A37}">
      <dgm:prSet/>
      <dgm:spPr/>
      <dgm:t>
        <a:bodyPr/>
        <a:lstStyle/>
        <a:p>
          <a:endParaRPr lang="ru-RU"/>
        </a:p>
      </dgm:t>
    </dgm:pt>
    <dgm:pt modelId="{A06612E0-E618-41F0-916B-75238A1440ED}">
      <dgm:prSet custT="1"/>
      <dgm:spPr>
        <a:xfrm>
          <a:off x="3447268" y="1798583"/>
          <a:ext cx="1887298" cy="57539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Молочное животноводство</a:t>
          </a:r>
        </a:p>
      </dgm:t>
    </dgm:pt>
    <dgm:pt modelId="{FA4BB538-3E45-4F5A-BFC3-A17DAE2660A7}" type="parTrans" cxnId="{8626248B-BF48-4BA9-9FBB-952074E00180}">
      <dgm:prSet custT="1"/>
      <dgm:spPr>
        <a:xfrm>
          <a:off x="3069808" y="1726659"/>
          <a:ext cx="377459" cy="359622"/>
        </a:xfrm>
        <a:noFill/>
        <a:ln w="25400" cap="flat" cmpd="sng" algn="ctr">
          <a:solidFill>
            <a:sysClr val="windowText" lastClr="000000">
              <a:shade val="80000"/>
              <a:hueOff val="0"/>
              <a:satOff val="0"/>
              <a:lumOff val="0"/>
              <a:alphaOff val="0"/>
            </a:sysClr>
          </a:solidFill>
          <a:prstDash val="solid"/>
        </a:ln>
        <a:effectLst/>
      </dgm:spPr>
      <dgm:t>
        <a:bodyPr/>
        <a:lstStyle/>
        <a:p>
          <a:endParaRPr lang="ru-RU" sz="14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3FCB2FB-3FDD-4793-82E6-A16B0290CB80}" type="sibTrans" cxnId="{8626248B-BF48-4BA9-9FBB-952074E00180}">
      <dgm:prSet/>
      <dgm:spPr/>
      <dgm:t>
        <a:bodyPr/>
        <a:lstStyle/>
        <a:p>
          <a:endParaRPr lang="ru-RU"/>
        </a:p>
      </dgm:t>
    </dgm:pt>
    <dgm:pt modelId="{F35A8EAF-C056-4B38-8E19-1E939FC3F5F4}" type="asst">
      <dgm:prSet custT="1"/>
      <dgm:spPr>
        <a:xfrm>
          <a:off x="1182510" y="2877451"/>
          <a:ext cx="1887298" cy="57539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Юрист</a:t>
          </a:r>
        </a:p>
      </dgm:t>
    </dgm:pt>
    <dgm:pt modelId="{C018932E-377E-423F-8E18-932C06FA8C20}" type="parTrans" cxnId="{57820AD4-AA47-4A82-BE02-50DCFFE5D6FF}">
      <dgm:prSet custT="1"/>
      <dgm:spPr>
        <a:xfrm>
          <a:off x="805051" y="1726659"/>
          <a:ext cx="377459" cy="1438489"/>
        </a:xfrm>
        <a:noFill/>
        <a:ln w="25400" cap="flat" cmpd="sng" algn="ctr">
          <a:solidFill>
            <a:sysClr val="windowText" lastClr="000000">
              <a:shade val="60000"/>
              <a:hueOff val="0"/>
              <a:satOff val="0"/>
              <a:lumOff val="0"/>
              <a:alphaOff val="0"/>
            </a:sysClr>
          </a:solidFill>
          <a:prstDash val="solid"/>
        </a:ln>
        <a:effectLst/>
      </dgm:spPr>
      <dgm:t>
        <a:bodyPr/>
        <a:lstStyle/>
        <a:p>
          <a:endParaRPr lang="ru-RU" sz="14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989E9D64-C853-429E-8068-250142E0AC9E}" type="sibTrans" cxnId="{57820AD4-AA47-4A82-BE02-50DCFFE5D6FF}">
      <dgm:prSet/>
      <dgm:spPr/>
      <dgm:t>
        <a:bodyPr/>
        <a:lstStyle/>
        <a:p>
          <a:endParaRPr lang="ru-RU"/>
        </a:p>
      </dgm:t>
    </dgm:pt>
    <dgm:pt modelId="{CD935287-3EC2-45FA-A4E3-64E5948AC6A5}">
      <dgm:prSet custT="1"/>
      <dgm:spPr>
        <a:xfrm>
          <a:off x="3447268" y="2517828"/>
          <a:ext cx="1887298" cy="57539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Птицеводство</a:t>
          </a:r>
        </a:p>
      </dgm:t>
    </dgm:pt>
    <dgm:pt modelId="{FB250835-47C3-4712-9FA2-4D98228EE51D}" type="parTrans" cxnId="{006C0208-0DD9-4E96-B784-30FD785F7B68}">
      <dgm:prSet custT="1"/>
      <dgm:spPr>
        <a:xfrm>
          <a:off x="3069808" y="1726659"/>
          <a:ext cx="377459" cy="1078867"/>
        </a:xfrm>
        <a:noFill/>
        <a:ln w="25400" cap="flat" cmpd="sng" algn="ctr">
          <a:solidFill>
            <a:sysClr val="windowText" lastClr="000000">
              <a:shade val="80000"/>
              <a:hueOff val="0"/>
              <a:satOff val="0"/>
              <a:lumOff val="0"/>
              <a:alphaOff val="0"/>
            </a:sysClr>
          </a:solidFill>
          <a:prstDash val="solid"/>
        </a:ln>
        <a:effectLst/>
      </dgm:spPr>
      <dgm:t>
        <a:bodyPr/>
        <a:lstStyle/>
        <a:p>
          <a:endParaRPr lang="ru-RU" sz="14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9CB5D6BA-1D15-4719-8D2F-DEDBFE1186F0}" type="sibTrans" cxnId="{006C0208-0DD9-4E96-B784-30FD785F7B68}">
      <dgm:prSet/>
      <dgm:spPr/>
      <dgm:t>
        <a:bodyPr/>
        <a:lstStyle/>
        <a:p>
          <a:endParaRPr lang="ru-RU"/>
        </a:p>
      </dgm:t>
    </dgm:pt>
    <dgm:pt modelId="{45924C5A-4BAE-4224-A266-9C8760260F71}" type="pres">
      <dgm:prSet presAssocID="{4E49387E-EB07-40D3-9A49-43C06FDACE47}" presName="Name0" presStyleCnt="0">
        <dgm:presLayoutVars>
          <dgm:chPref val="1"/>
          <dgm:dir/>
          <dgm:animOne val="branch"/>
          <dgm:animLvl val="lvl"/>
          <dgm:resizeHandles val="exact"/>
        </dgm:presLayoutVars>
      </dgm:prSet>
      <dgm:spPr/>
      <dgm:t>
        <a:bodyPr/>
        <a:lstStyle/>
        <a:p>
          <a:endParaRPr lang="ru-RU"/>
        </a:p>
      </dgm:t>
    </dgm:pt>
    <dgm:pt modelId="{324832EB-217B-4FC1-8D86-C47128AEFE2D}" type="pres">
      <dgm:prSet presAssocID="{314C565E-5D33-45CB-84E0-E7BD98032991}" presName="root1" presStyleCnt="0"/>
      <dgm:spPr/>
    </dgm:pt>
    <dgm:pt modelId="{7A6368FF-185A-4679-BBFF-B3F5CE0822FB}" type="pres">
      <dgm:prSet presAssocID="{314C565E-5D33-45CB-84E0-E7BD98032991}" presName="LevelOneTextNode" presStyleLbl="node0" presStyleIdx="0" presStyleCnt="1">
        <dgm:presLayoutVars>
          <dgm:chPref val="3"/>
        </dgm:presLayoutVars>
      </dgm:prSet>
      <dgm:spPr>
        <a:prstGeom prst="rect">
          <a:avLst/>
        </a:prstGeom>
      </dgm:spPr>
      <dgm:t>
        <a:bodyPr/>
        <a:lstStyle/>
        <a:p>
          <a:endParaRPr lang="ru-RU"/>
        </a:p>
      </dgm:t>
    </dgm:pt>
    <dgm:pt modelId="{76794E9D-A46B-44D2-82D7-E7AE5DC669E3}" type="pres">
      <dgm:prSet presAssocID="{314C565E-5D33-45CB-84E0-E7BD98032991}" presName="level2hierChild" presStyleCnt="0"/>
      <dgm:spPr/>
    </dgm:pt>
    <dgm:pt modelId="{6D62C121-B1A1-4DF5-B686-04E661364918}" type="pres">
      <dgm:prSet presAssocID="{26C04977-1EBD-45A7-9345-37B7918241AC}" presName="conn2-1" presStyleLbl="parChTrans1D2" presStyleIdx="0" presStyleCnt="5"/>
      <dgm:spPr>
        <a:custGeom>
          <a:avLst/>
          <a:gdLst/>
          <a:ahLst/>
          <a:cxnLst/>
          <a:rect l="0" t="0" r="0" b="0"/>
          <a:pathLst>
            <a:path>
              <a:moveTo>
                <a:pt x="0" y="1438489"/>
              </a:moveTo>
              <a:lnTo>
                <a:pt x="188729" y="1438489"/>
              </a:lnTo>
              <a:lnTo>
                <a:pt x="188729" y="0"/>
              </a:lnTo>
              <a:lnTo>
                <a:pt x="377459" y="0"/>
              </a:lnTo>
            </a:path>
          </a:pathLst>
        </a:custGeom>
      </dgm:spPr>
      <dgm:t>
        <a:bodyPr/>
        <a:lstStyle/>
        <a:p>
          <a:endParaRPr lang="ru-RU"/>
        </a:p>
      </dgm:t>
    </dgm:pt>
    <dgm:pt modelId="{C2EA893A-6E24-41C1-9422-1D2B0AD41A7A}" type="pres">
      <dgm:prSet presAssocID="{26C04977-1EBD-45A7-9345-37B7918241AC}" presName="connTx" presStyleLbl="parChTrans1D2" presStyleIdx="0" presStyleCnt="5"/>
      <dgm:spPr/>
      <dgm:t>
        <a:bodyPr/>
        <a:lstStyle/>
        <a:p>
          <a:endParaRPr lang="ru-RU"/>
        </a:p>
      </dgm:t>
    </dgm:pt>
    <dgm:pt modelId="{C60190F7-A749-47AA-A400-3B2F9AC8FA89}" type="pres">
      <dgm:prSet presAssocID="{8D8388B9-0635-431B-9C3D-58E774D2605A}" presName="root2" presStyleCnt="0"/>
      <dgm:spPr/>
    </dgm:pt>
    <dgm:pt modelId="{EA50BA3A-032F-421C-8489-8EB62A779D6F}" type="pres">
      <dgm:prSet presAssocID="{8D8388B9-0635-431B-9C3D-58E774D2605A}" presName="LevelTwoTextNode" presStyleLbl="asst1" presStyleIdx="0" presStyleCnt="2">
        <dgm:presLayoutVars>
          <dgm:chPref val="3"/>
        </dgm:presLayoutVars>
      </dgm:prSet>
      <dgm:spPr>
        <a:prstGeom prst="rect">
          <a:avLst/>
        </a:prstGeom>
      </dgm:spPr>
      <dgm:t>
        <a:bodyPr/>
        <a:lstStyle/>
        <a:p>
          <a:endParaRPr lang="ru-RU"/>
        </a:p>
      </dgm:t>
    </dgm:pt>
    <dgm:pt modelId="{A88A05B2-B1F7-447A-B174-D1AE02939EC2}" type="pres">
      <dgm:prSet presAssocID="{8D8388B9-0635-431B-9C3D-58E774D2605A}" presName="level3hierChild" presStyleCnt="0"/>
      <dgm:spPr/>
    </dgm:pt>
    <dgm:pt modelId="{DFB5E21B-7F9F-4AA1-80B7-08766301237E}" type="pres">
      <dgm:prSet presAssocID="{2A50CBD3-277E-430F-9AC2-B0C79F35D7D8}" presName="conn2-1" presStyleLbl="parChTrans1D2" presStyleIdx="1" presStyleCnt="5"/>
      <dgm:spPr>
        <a:custGeom>
          <a:avLst/>
          <a:gdLst/>
          <a:ahLst/>
          <a:cxnLst/>
          <a:rect l="0" t="0" r="0" b="0"/>
          <a:pathLst>
            <a:path>
              <a:moveTo>
                <a:pt x="0" y="719244"/>
              </a:moveTo>
              <a:lnTo>
                <a:pt x="188729" y="719244"/>
              </a:lnTo>
              <a:lnTo>
                <a:pt x="188729" y="0"/>
              </a:lnTo>
              <a:lnTo>
                <a:pt x="377459" y="0"/>
              </a:lnTo>
            </a:path>
          </a:pathLst>
        </a:custGeom>
      </dgm:spPr>
      <dgm:t>
        <a:bodyPr/>
        <a:lstStyle/>
        <a:p>
          <a:endParaRPr lang="ru-RU"/>
        </a:p>
      </dgm:t>
    </dgm:pt>
    <dgm:pt modelId="{B120F126-425D-4C21-9691-F034785E67AE}" type="pres">
      <dgm:prSet presAssocID="{2A50CBD3-277E-430F-9AC2-B0C79F35D7D8}" presName="connTx" presStyleLbl="parChTrans1D2" presStyleIdx="1" presStyleCnt="5"/>
      <dgm:spPr/>
      <dgm:t>
        <a:bodyPr/>
        <a:lstStyle/>
        <a:p>
          <a:endParaRPr lang="ru-RU"/>
        </a:p>
      </dgm:t>
    </dgm:pt>
    <dgm:pt modelId="{30896748-6C45-45C1-9F85-7E9BC33B8F39}" type="pres">
      <dgm:prSet presAssocID="{6D7CEF89-EC25-47F2-BBEE-C9C8FC087527}" presName="root2" presStyleCnt="0"/>
      <dgm:spPr/>
    </dgm:pt>
    <dgm:pt modelId="{9674AAEC-C860-4761-A2B0-60BE571FD1A0}" type="pres">
      <dgm:prSet presAssocID="{6D7CEF89-EC25-47F2-BBEE-C9C8FC087527}" presName="LevelTwoTextNode" presStyleLbl="node2" presStyleIdx="0" presStyleCnt="3">
        <dgm:presLayoutVars>
          <dgm:chPref val="3"/>
        </dgm:presLayoutVars>
      </dgm:prSet>
      <dgm:spPr>
        <a:prstGeom prst="rect">
          <a:avLst/>
        </a:prstGeom>
      </dgm:spPr>
      <dgm:t>
        <a:bodyPr/>
        <a:lstStyle/>
        <a:p>
          <a:endParaRPr lang="ru-RU"/>
        </a:p>
      </dgm:t>
    </dgm:pt>
    <dgm:pt modelId="{ABA96188-FC3A-4956-8D98-DFAD4CCCC903}" type="pres">
      <dgm:prSet presAssocID="{6D7CEF89-EC25-47F2-BBEE-C9C8FC087527}" presName="level3hierChild" presStyleCnt="0"/>
      <dgm:spPr/>
    </dgm:pt>
    <dgm:pt modelId="{DC16C1E6-0C7B-4A06-9EAC-7D15C96DABD4}" type="pres">
      <dgm:prSet presAssocID="{0C3E89EC-F873-4DEE-91EF-3363A2287E83}" presName="conn2-1" presStyleLbl="parChTrans1D2" presStyleIdx="2" presStyleCnt="5"/>
      <dgm:spPr>
        <a:custGeom>
          <a:avLst/>
          <a:gdLst/>
          <a:ahLst/>
          <a:cxnLst/>
          <a:rect l="0" t="0" r="0" b="0"/>
          <a:pathLst>
            <a:path>
              <a:moveTo>
                <a:pt x="0" y="45720"/>
              </a:moveTo>
              <a:lnTo>
                <a:pt x="377459" y="45720"/>
              </a:lnTo>
            </a:path>
          </a:pathLst>
        </a:custGeom>
      </dgm:spPr>
      <dgm:t>
        <a:bodyPr/>
        <a:lstStyle/>
        <a:p>
          <a:endParaRPr lang="ru-RU"/>
        </a:p>
      </dgm:t>
    </dgm:pt>
    <dgm:pt modelId="{CC63D617-47FE-4B0A-8E89-1DFEDD3359C7}" type="pres">
      <dgm:prSet presAssocID="{0C3E89EC-F873-4DEE-91EF-3363A2287E83}" presName="connTx" presStyleLbl="parChTrans1D2" presStyleIdx="2" presStyleCnt="5"/>
      <dgm:spPr/>
      <dgm:t>
        <a:bodyPr/>
        <a:lstStyle/>
        <a:p>
          <a:endParaRPr lang="ru-RU"/>
        </a:p>
      </dgm:t>
    </dgm:pt>
    <dgm:pt modelId="{65D65BE7-F942-4CCE-BAC4-84E2D6668C5E}" type="pres">
      <dgm:prSet presAssocID="{DABF3F68-4652-44B1-8EEA-08B85B9C6C75}" presName="root2" presStyleCnt="0"/>
      <dgm:spPr/>
    </dgm:pt>
    <dgm:pt modelId="{2168968F-F082-4665-8578-081ADAE15D31}" type="pres">
      <dgm:prSet presAssocID="{DABF3F68-4652-44B1-8EEA-08B85B9C6C75}" presName="LevelTwoTextNode" presStyleLbl="node2" presStyleIdx="1" presStyleCnt="3">
        <dgm:presLayoutVars>
          <dgm:chPref val="3"/>
        </dgm:presLayoutVars>
      </dgm:prSet>
      <dgm:spPr>
        <a:prstGeom prst="rect">
          <a:avLst/>
        </a:prstGeom>
      </dgm:spPr>
      <dgm:t>
        <a:bodyPr/>
        <a:lstStyle/>
        <a:p>
          <a:endParaRPr lang="ru-RU"/>
        </a:p>
      </dgm:t>
    </dgm:pt>
    <dgm:pt modelId="{4690D43A-D024-4B5F-BA5A-23036B5B1D4A}" type="pres">
      <dgm:prSet presAssocID="{DABF3F68-4652-44B1-8EEA-08B85B9C6C75}" presName="level3hierChild" presStyleCnt="0"/>
      <dgm:spPr/>
    </dgm:pt>
    <dgm:pt modelId="{D92E7D18-58CC-417B-AD19-A4F50CAFA458}" type="pres">
      <dgm:prSet presAssocID="{B9C2A51D-DDFC-4447-8D64-CBC0D7565FB8}" presName="conn2-1" presStyleLbl="parChTrans1D3" presStyleIdx="0" presStyleCnt="4"/>
      <dgm:spPr>
        <a:custGeom>
          <a:avLst/>
          <a:gdLst/>
          <a:ahLst/>
          <a:cxnLst/>
          <a:rect l="0" t="0" r="0" b="0"/>
          <a:pathLst>
            <a:path>
              <a:moveTo>
                <a:pt x="0" y="1078867"/>
              </a:moveTo>
              <a:lnTo>
                <a:pt x="188729" y="1078867"/>
              </a:lnTo>
              <a:lnTo>
                <a:pt x="188729" y="0"/>
              </a:lnTo>
              <a:lnTo>
                <a:pt x="377459" y="0"/>
              </a:lnTo>
            </a:path>
          </a:pathLst>
        </a:custGeom>
      </dgm:spPr>
      <dgm:t>
        <a:bodyPr/>
        <a:lstStyle/>
        <a:p>
          <a:endParaRPr lang="ru-RU"/>
        </a:p>
      </dgm:t>
    </dgm:pt>
    <dgm:pt modelId="{0F8AF4FD-3FF3-474F-8A6A-AC53F7C57711}" type="pres">
      <dgm:prSet presAssocID="{B9C2A51D-DDFC-4447-8D64-CBC0D7565FB8}" presName="connTx" presStyleLbl="parChTrans1D3" presStyleIdx="0" presStyleCnt="4"/>
      <dgm:spPr/>
      <dgm:t>
        <a:bodyPr/>
        <a:lstStyle/>
        <a:p>
          <a:endParaRPr lang="ru-RU"/>
        </a:p>
      </dgm:t>
    </dgm:pt>
    <dgm:pt modelId="{15417918-0316-4F30-A035-6675271603B0}" type="pres">
      <dgm:prSet presAssocID="{E7F975E4-2747-4D99-A54F-4EFD247333DA}" presName="root2" presStyleCnt="0"/>
      <dgm:spPr/>
    </dgm:pt>
    <dgm:pt modelId="{D21ADD0D-1370-4AC5-B7FA-C4402CEE7533}" type="pres">
      <dgm:prSet presAssocID="{E7F975E4-2747-4D99-A54F-4EFD247333DA}" presName="LevelTwoTextNode" presStyleLbl="node3" presStyleIdx="0" presStyleCnt="4">
        <dgm:presLayoutVars>
          <dgm:chPref val="3"/>
        </dgm:presLayoutVars>
      </dgm:prSet>
      <dgm:spPr>
        <a:prstGeom prst="rect">
          <a:avLst/>
        </a:prstGeom>
      </dgm:spPr>
      <dgm:t>
        <a:bodyPr/>
        <a:lstStyle/>
        <a:p>
          <a:endParaRPr lang="ru-RU"/>
        </a:p>
      </dgm:t>
    </dgm:pt>
    <dgm:pt modelId="{3E3A6C55-D69D-43EA-AA9E-4F599CD18440}" type="pres">
      <dgm:prSet presAssocID="{E7F975E4-2747-4D99-A54F-4EFD247333DA}" presName="level3hierChild" presStyleCnt="0"/>
      <dgm:spPr/>
    </dgm:pt>
    <dgm:pt modelId="{1F0539F1-0B34-4E38-858A-80457DC7CEC4}" type="pres">
      <dgm:prSet presAssocID="{B1BF706B-1603-41D1-B17E-CCA602DA4E34}" presName="conn2-1" presStyleLbl="parChTrans1D3" presStyleIdx="1" presStyleCnt="4"/>
      <dgm:spPr>
        <a:custGeom>
          <a:avLst/>
          <a:gdLst/>
          <a:ahLst/>
          <a:cxnLst/>
          <a:rect l="0" t="0" r="0" b="0"/>
          <a:pathLst>
            <a:path>
              <a:moveTo>
                <a:pt x="0" y="359622"/>
              </a:moveTo>
              <a:lnTo>
                <a:pt x="188729" y="359622"/>
              </a:lnTo>
              <a:lnTo>
                <a:pt x="188729" y="0"/>
              </a:lnTo>
              <a:lnTo>
                <a:pt x="377459" y="0"/>
              </a:lnTo>
            </a:path>
          </a:pathLst>
        </a:custGeom>
      </dgm:spPr>
      <dgm:t>
        <a:bodyPr/>
        <a:lstStyle/>
        <a:p>
          <a:endParaRPr lang="ru-RU"/>
        </a:p>
      </dgm:t>
    </dgm:pt>
    <dgm:pt modelId="{8D5004EA-E063-42FC-8B06-3D22FF90E4E2}" type="pres">
      <dgm:prSet presAssocID="{B1BF706B-1603-41D1-B17E-CCA602DA4E34}" presName="connTx" presStyleLbl="parChTrans1D3" presStyleIdx="1" presStyleCnt="4"/>
      <dgm:spPr/>
      <dgm:t>
        <a:bodyPr/>
        <a:lstStyle/>
        <a:p>
          <a:endParaRPr lang="ru-RU"/>
        </a:p>
      </dgm:t>
    </dgm:pt>
    <dgm:pt modelId="{440894C9-1DE2-4DBD-9152-490AE70716C5}" type="pres">
      <dgm:prSet presAssocID="{B7382D10-2BE9-44FF-8814-5BC9612685E5}" presName="root2" presStyleCnt="0"/>
      <dgm:spPr/>
    </dgm:pt>
    <dgm:pt modelId="{CEDF1F78-2DF6-4EF1-B995-78BE1A806A68}" type="pres">
      <dgm:prSet presAssocID="{B7382D10-2BE9-44FF-8814-5BC9612685E5}" presName="LevelTwoTextNode" presStyleLbl="node3" presStyleIdx="1" presStyleCnt="4">
        <dgm:presLayoutVars>
          <dgm:chPref val="3"/>
        </dgm:presLayoutVars>
      </dgm:prSet>
      <dgm:spPr>
        <a:prstGeom prst="rect">
          <a:avLst/>
        </a:prstGeom>
      </dgm:spPr>
      <dgm:t>
        <a:bodyPr/>
        <a:lstStyle/>
        <a:p>
          <a:endParaRPr lang="ru-RU"/>
        </a:p>
      </dgm:t>
    </dgm:pt>
    <dgm:pt modelId="{E2893C58-6D02-4925-9783-8B261C959927}" type="pres">
      <dgm:prSet presAssocID="{B7382D10-2BE9-44FF-8814-5BC9612685E5}" presName="level3hierChild" presStyleCnt="0"/>
      <dgm:spPr/>
    </dgm:pt>
    <dgm:pt modelId="{32082E9D-7985-4640-A067-9CE2D7DB64C2}" type="pres">
      <dgm:prSet presAssocID="{FA4BB538-3E45-4F5A-BFC3-A17DAE2660A7}" presName="conn2-1" presStyleLbl="parChTrans1D3" presStyleIdx="2" presStyleCnt="4"/>
      <dgm:spPr>
        <a:custGeom>
          <a:avLst/>
          <a:gdLst/>
          <a:ahLst/>
          <a:cxnLst/>
          <a:rect l="0" t="0" r="0" b="0"/>
          <a:pathLst>
            <a:path>
              <a:moveTo>
                <a:pt x="0" y="0"/>
              </a:moveTo>
              <a:lnTo>
                <a:pt x="188729" y="0"/>
              </a:lnTo>
              <a:lnTo>
                <a:pt x="188729" y="359622"/>
              </a:lnTo>
              <a:lnTo>
                <a:pt x="377459" y="359622"/>
              </a:lnTo>
            </a:path>
          </a:pathLst>
        </a:custGeom>
      </dgm:spPr>
      <dgm:t>
        <a:bodyPr/>
        <a:lstStyle/>
        <a:p>
          <a:endParaRPr lang="ru-RU"/>
        </a:p>
      </dgm:t>
    </dgm:pt>
    <dgm:pt modelId="{CB5E5E82-E8E3-4557-A41D-D3AD61C69778}" type="pres">
      <dgm:prSet presAssocID="{FA4BB538-3E45-4F5A-BFC3-A17DAE2660A7}" presName="connTx" presStyleLbl="parChTrans1D3" presStyleIdx="2" presStyleCnt="4"/>
      <dgm:spPr/>
      <dgm:t>
        <a:bodyPr/>
        <a:lstStyle/>
        <a:p>
          <a:endParaRPr lang="ru-RU"/>
        </a:p>
      </dgm:t>
    </dgm:pt>
    <dgm:pt modelId="{7FB327C4-0E11-42AA-8303-F772E94B37FF}" type="pres">
      <dgm:prSet presAssocID="{A06612E0-E618-41F0-916B-75238A1440ED}" presName="root2" presStyleCnt="0"/>
      <dgm:spPr/>
    </dgm:pt>
    <dgm:pt modelId="{08BBD797-589B-43EE-9B75-67FA6BDF04DE}" type="pres">
      <dgm:prSet presAssocID="{A06612E0-E618-41F0-916B-75238A1440ED}" presName="LevelTwoTextNode" presStyleLbl="node3" presStyleIdx="2" presStyleCnt="4">
        <dgm:presLayoutVars>
          <dgm:chPref val="3"/>
        </dgm:presLayoutVars>
      </dgm:prSet>
      <dgm:spPr>
        <a:prstGeom prst="rect">
          <a:avLst/>
        </a:prstGeom>
      </dgm:spPr>
      <dgm:t>
        <a:bodyPr/>
        <a:lstStyle/>
        <a:p>
          <a:endParaRPr lang="ru-RU"/>
        </a:p>
      </dgm:t>
    </dgm:pt>
    <dgm:pt modelId="{8DE8EE99-4F26-4AFA-BCCC-CE7AF2994F35}" type="pres">
      <dgm:prSet presAssocID="{A06612E0-E618-41F0-916B-75238A1440ED}" presName="level3hierChild" presStyleCnt="0"/>
      <dgm:spPr/>
    </dgm:pt>
    <dgm:pt modelId="{817AAC32-4318-4A9F-ABDA-FB85E5C52AA7}" type="pres">
      <dgm:prSet presAssocID="{FB250835-47C3-4712-9FA2-4D98228EE51D}" presName="conn2-1" presStyleLbl="parChTrans1D3" presStyleIdx="3" presStyleCnt="4"/>
      <dgm:spPr>
        <a:custGeom>
          <a:avLst/>
          <a:gdLst/>
          <a:ahLst/>
          <a:cxnLst/>
          <a:rect l="0" t="0" r="0" b="0"/>
          <a:pathLst>
            <a:path>
              <a:moveTo>
                <a:pt x="0" y="0"/>
              </a:moveTo>
              <a:lnTo>
                <a:pt x="188729" y="0"/>
              </a:lnTo>
              <a:lnTo>
                <a:pt x="188729" y="1078867"/>
              </a:lnTo>
              <a:lnTo>
                <a:pt x="377459" y="1078867"/>
              </a:lnTo>
            </a:path>
          </a:pathLst>
        </a:custGeom>
      </dgm:spPr>
      <dgm:t>
        <a:bodyPr/>
        <a:lstStyle/>
        <a:p>
          <a:endParaRPr lang="ru-RU"/>
        </a:p>
      </dgm:t>
    </dgm:pt>
    <dgm:pt modelId="{D7082B90-C2EF-4371-817B-2E67F1E55F1C}" type="pres">
      <dgm:prSet presAssocID="{FB250835-47C3-4712-9FA2-4D98228EE51D}" presName="connTx" presStyleLbl="parChTrans1D3" presStyleIdx="3" presStyleCnt="4"/>
      <dgm:spPr/>
      <dgm:t>
        <a:bodyPr/>
        <a:lstStyle/>
        <a:p>
          <a:endParaRPr lang="ru-RU"/>
        </a:p>
      </dgm:t>
    </dgm:pt>
    <dgm:pt modelId="{778A9AC9-9B8E-41D2-AF70-4AE033B18E6F}" type="pres">
      <dgm:prSet presAssocID="{CD935287-3EC2-45FA-A4E3-64E5948AC6A5}" presName="root2" presStyleCnt="0"/>
      <dgm:spPr/>
    </dgm:pt>
    <dgm:pt modelId="{DF841FCB-F36C-4906-A920-815F031AC244}" type="pres">
      <dgm:prSet presAssocID="{CD935287-3EC2-45FA-A4E3-64E5948AC6A5}" presName="LevelTwoTextNode" presStyleLbl="node3" presStyleIdx="3" presStyleCnt="4">
        <dgm:presLayoutVars>
          <dgm:chPref val="3"/>
        </dgm:presLayoutVars>
      </dgm:prSet>
      <dgm:spPr>
        <a:prstGeom prst="rect">
          <a:avLst/>
        </a:prstGeom>
      </dgm:spPr>
      <dgm:t>
        <a:bodyPr/>
        <a:lstStyle/>
        <a:p>
          <a:endParaRPr lang="ru-RU"/>
        </a:p>
      </dgm:t>
    </dgm:pt>
    <dgm:pt modelId="{8F0E04D5-0528-442A-9A7C-4EAE62611FEC}" type="pres">
      <dgm:prSet presAssocID="{CD935287-3EC2-45FA-A4E3-64E5948AC6A5}" presName="level3hierChild" presStyleCnt="0"/>
      <dgm:spPr/>
    </dgm:pt>
    <dgm:pt modelId="{D9465390-E7D0-412A-8FCF-C05991B0D6F5}" type="pres">
      <dgm:prSet presAssocID="{613AE1E1-A618-4FBE-A4E8-E342683CB5A2}" presName="conn2-1" presStyleLbl="parChTrans1D2" presStyleIdx="3" presStyleCnt="5"/>
      <dgm:spPr>
        <a:custGeom>
          <a:avLst/>
          <a:gdLst/>
          <a:ahLst/>
          <a:cxnLst/>
          <a:rect l="0" t="0" r="0" b="0"/>
          <a:pathLst>
            <a:path>
              <a:moveTo>
                <a:pt x="0" y="0"/>
              </a:moveTo>
              <a:lnTo>
                <a:pt x="188729" y="0"/>
              </a:lnTo>
              <a:lnTo>
                <a:pt x="188729" y="719244"/>
              </a:lnTo>
              <a:lnTo>
                <a:pt x="377459" y="719244"/>
              </a:lnTo>
            </a:path>
          </a:pathLst>
        </a:custGeom>
      </dgm:spPr>
      <dgm:t>
        <a:bodyPr/>
        <a:lstStyle/>
        <a:p>
          <a:endParaRPr lang="ru-RU"/>
        </a:p>
      </dgm:t>
    </dgm:pt>
    <dgm:pt modelId="{2B02AB85-CB8E-4ACC-ACF4-338AB2909C68}" type="pres">
      <dgm:prSet presAssocID="{613AE1E1-A618-4FBE-A4E8-E342683CB5A2}" presName="connTx" presStyleLbl="parChTrans1D2" presStyleIdx="3" presStyleCnt="5"/>
      <dgm:spPr/>
      <dgm:t>
        <a:bodyPr/>
        <a:lstStyle/>
        <a:p>
          <a:endParaRPr lang="ru-RU"/>
        </a:p>
      </dgm:t>
    </dgm:pt>
    <dgm:pt modelId="{73455D95-E613-4D8F-A62D-72708299A591}" type="pres">
      <dgm:prSet presAssocID="{49F35ED2-43B2-471F-B38D-3416296827FF}" presName="root2" presStyleCnt="0"/>
      <dgm:spPr/>
    </dgm:pt>
    <dgm:pt modelId="{51AA6732-6619-4673-AAC7-1615F77A8ADA}" type="pres">
      <dgm:prSet presAssocID="{49F35ED2-43B2-471F-B38D-3416296827FF}" presName="LevelTwoTextNode" presStyleLbl="node2" presStyleIdx="2" presStyleCnt="3">
        <dgm:presLayoutVars>
          <dgm:chPref val="3"/>
        </dgm:presLayoutVars>
      </dgm:prSet>
      <dgm:spPr>
        <a:prstGeom prst="rect">
          <a:avLst/>
        </a:prstGeom>
      </dgm:spPr>
      <dgm:t>
        <a:bodyPr/>
        <a:lstStyle/>
        <a:p>
          <a:endParaRPr lang="ru-RU"/>
        </a:p>
      </dgm:t>
    </dgm:pt>
    <dgm:pt modelId="{D04BA81F-4041-45FF-8240-974168D97F27}" type="pres">
      <dgm:prSet presAssocID="{49F35ED2-43B2-471F-B38D-3416296827FF}" presName="level3hierChild" presStyleCnt="0"/>
      <dgm:spPr/>
    </dgm:pt>
    <dgm:pt modelId="{1CFBE052-C498-4650-8242-D3760DFE3D8C}" type="pres">
      <dgm:prSet presAssocID="{C018932E-377E-423F-8E18-932C06FA8C20}" presName="conn2-1" presStyleLbl="parChTrans1D2" presStyleIdx="4" presStyleCnt="5"/>
      <dgm:spPr>
        <a:custGeom>
          <a:avLst/>
          <a:gdLst/>
          <a:ahLst/>
          <a:cxnLst/>
          <a:rect l="0" t="0" r="0" b="0"/>
          <a:pathLst>
            <a:path>
              <a:moveTo>
                <a:pt x="0" y="0"/>
              </a:moveTo>
              <a:lnTo>
                <a:pt x="188729" y="0"/>
              </a:lnTo>
              <a:lnTo>
                <a:pt x="188729" y="1438489"/>
              </a:lnTo>
              <a:lnTo>
                <a:pt x="377459" y="1438489"/>
              </a:lnTo>
            </a:path>
          </a:pathLst>
        </a:custGeom>
      </dgm:spPr>
      <dgm:t>
        <a:bodyPr/>
        <a:lstStyle/>
        <a:p>
          <a:endParaRPr lang="ru-RU"/>
        </a:p>
      </dgm:t>
    </dgm:pt>
    <dgm:pt modelId="{E89AB7C1-F6E0-4221-A699-E71BA0D85C02}" type="pres">
      <dgm:prSet presAssocID="{C018932E-377E-423F-8E18-932C06FA8C20}" presName="connTx" presStyleLbl="parChTrans1D2" presStyleIdx="4" presStyleCnt="5"/>
      <dgm:spPr/>
      <dgm:t>
        <a:bodyPr/>
        <a:lstStyle/>
        <a:p>
          <a:endParaRPr lang="ru-RU"/>
        </a:p>
      </dgm:t>
    </dgm:pt>
    <dgm:pt modelId="{BF0ACEE2-B1ED-437B-A2AC-B43EAC99A821}" type="pres">
      <dgm:prSet presAssocID="{F35A8EAF-C056-4B38-8E19-1E939FC3F5F4}" presName="root2" presStyleCnt="0"/>
      <dgm:spPr/>
    </dgm:pt>
    <dgm:pt modelId="{BBEF81C0-8CA3-48C3-AC74-CC4370F7F431}" type="pres">
      <dgm:prSet presAssocID="{F35A8EAF-C056-4B38-8E19-1E939FC3F5F4}" presName="LevelTwoTextNode" presStyleLbl="asst1" presStyleIdx="1" presStyleCnt="2">
        <dgm:presLayoutVars>
          <dgm:chPref val="3"/>
        </dgm:presLayoutVars>
      </dgm:prSet>
      <dgm:spPr>
        <a:prstGeom prst="rect">
          <a:avLst/>
        </a:prstGeom>
      </dgm:spPr>
      <dgm:t>
        <a:bodyPr/>
        <a:lstStyle/>
        <a:p>
          <a:endParaRPr lang="ru-RU"/>
        </a:p>
      </dgm:t>
    </dgm:pt>
    <dgm:pt modelId="{6BB6D013-C30B-4C55-85EC-B38E15F630E5}" type="pres">
      <dgm:prSet presAssocID="{F35A8EAF-C056-4B38-8E19-1E939FC3F5F4}" presName="level3hierChild" presStyleCnt="0"/>
      <dgm:spPr/>
    </dgm:pt>
  </dgm:ptLst>
  <dgm:cxnLst>
    <dgm:cxn modelId="{C237A5F5-24F7-4D7B-AAB9-AFC1F45B19FB}" srcId="{DABF3F68-4652-44B1-8EEA-08B85B9C6C75}" destId="{E7F975E4-2747-4D99-A54F-4EFD247333DA}" srcOrd="0" destOrd="0" parTransId="{B9C2A51D-DDFC-4447-8D64-CBC0D7565FB8}" sibTransId="{2ED102DA-839C-44CD-B376-B588BF324E2B}"/>
    <dgm:cxn modelId="{ABAE2023-56AC-49C7-9DE6-D18F4982CBEB}" type="presOf" srcId="{FA4BB538-3E45-4F5A-BFC3-A17DAE2660A7}" destId="{CB5E5E82-E8E3-4557-A41D-D3AD61C69778}" srcOrd="1" destOrd="0" presId="urn:microsoft.com/office/officeart/2008/layout/HorizontalMultiLevelHierarchy"/>
    <dgm:cxn modelId="{8F6B1584-3AAC-4F39-8C6C-7F9A4322BA3F}" type="presOf" srcId="{FB250835-47C3-4712-9FA2-4D98228EE51D}" destId="{817AAC32-4318-4A9F-ABDA-FB85E5C52AA7}" srcOrd="0" destOrd="0" presId="urn:microsoft.com/office/officeart/2008/layout/HorizontalMultiLevelHierarchy"/>
    <dgm:cxn modelId="{2D432BD1-93C7-4B6B-9CCF-A4A761A5C94D}" type="presOf" srcId="{A06612E0-E618-41F0-916B-75238A1440ED}" destId="{08BBD797-589B-43EE-9B75-67FA6BDF04DE}" srcOrd="0" destOrd="0" presId="urn:microsoft.com/office/officeart/2008/layout/HorizontalMultiLevelHierarchy"/>
    <dgm:cxn modelId="{C8AB3D9A-25C1-427E-9F6A-A75F38563449}" srcId="{314C565E-5D33-45CB-84E0-E7BD98032991}" destId="{6D7CEF89-EC25-47F2-BBEE-C9C8FC087527}" srcOrd="1" destOrd="0" parTransId="{2A50CBD3-277E-430F-9AC2-B0C79F35D7D8}" sibTransId="{A2E1C787-0BFB-4D91-896B-475E7DA11BD6}"/>
    <dgm:cxn modelId="{26CAEEA3-4132-4E2E-8784-1F2BC6D405A2}" type="presOf" srcId="{6D7CEF89-EC25-47F2-BBEE-C9C8FC087527}" destId="{9674AAEC-C860-4761-A2B0-60BE571FD1A0}" srcOrd="0" destOrd="0" presId="urn:microsoft.com/office/officeart/2008/layout/HorizontalMultiLevelHierarchy"/>
    <dgm:cxn modelId="{B27ABEE5-0E0A-449C-A127-96025F6FA1CB}" type="presOf" srcId="{0C3E89EC-F873-4DEE-91EF-3363A2287E83}" destId="{CC63D617-47FE-4B0A-8E89-1DFEDD3359C7}" srcOrd="1" destOrd="0" presId="urn:microsoft.com/office/officeart/2008/layout/HorizontalMultiLevelHierarchy"/>
    <dgm:cxn modelId="{AC3A551E-B3EA-40A5-B962-B6B3178632CC}" srcId="{4E49387E-EB07-40D3-9A49-43C06FDACE47}" destId="{314C565E-5D33-45CB-84E0-E7BD98032991}" srcOrd="0" destOrd="0" parTransId="{44092E7E-DBE4-430C-970F-AC5FE0E38CBE}" sibTransId="{212F2E32-DEE8-4109-87ED-E82379F2F798}"/>
    <dgm:cxn modelId="{8626248B-BF48-4BA9-9FBB-952074E00180}" srcId="{DABF3F68-4652-44B1-8EEA-08B85B9C6C75}" destId="{A06612E0-E618-41F0-916B-75238A1440ED}" srcOrd="2" destOrd="0" parTransId="{FA4BB538-3E45-4F5A-BFC3-A17DAE2660A7}" sibTransId="{D3FCB2FB-3FDD-4793-82E6-A16B0290CB80}"/>
    <dgm:cxn modelId="{54655921-B3F6-4F23-A5C1-269421DA3A37}" srcId="{DABF3F68-4652-44B1-8EEA-08B85B9C6C75}" destId="{B7382D10-2BE9-44FF-8814-5BC9612685E5}" srcOrd="1" destOrd="0" parTransId="{B1BF706B-1603-41D1-B17E-CCA602DA4E34}" sibTransId="{59373462-7B8E-4740-9993-A2418CE8B526}"/>
    <dgm:cxn modelId="{8D8136F0-150A-4B50-AD5F-8D08985EEE4A}" type="presOf" srcId="{2A50CBD3-277E-430F-9AC2-B0C79F35D7D8}" destId="{B120F126-425D-4C21-9691-F034785E67AE}" srcOrd="1" destOrd="0" presId="urn:microsoft.com/office/officeart/2008/layout/HorizontalMultiLevelHierarchy"/>
    <dgm:cxn modelId="{25E04C8E-4885-4F7E-90A2-B85752BBC94C}" type="presOf" srcId="{CD935287-3EC2-45FA-A4E3-64E5948AC6A5}" destId="{DF841FCB-F36C-4906-A920-815F031AC244}" srcOrd="0" destOrd="0" presId="urn:microsoft.com/office/officeart/2008/layout/HorizontalMultiLevelHierarchy"/>
    <dgm:cxn modelId="{52FD546F-985C-4866-AA84-F25B35D8A9AD}" type="presOf" srcId="{0C3E89EC-F873-4DEE-91EF-3363A2287E83}" destId="{DC16C1E6-0C7B-4A06-9EAC-7D15C96DABD4}" srcOrd="0" destOrd="0" presId="urn:microsoft.com/office/officeart/2008/layout/HorizontalMultiLevelHierarchy"/>
    <dgm:cxn modelId="{6C481B27-C4EC-4AFA-883F-B354031D9508}" type="presOf" srcId="{8D8388B9-0635-431B-9C3D-58E774D2605A}" destId="{EA50BA3A-032F-421C-8489-8EB62A779D6F}" srcOrd="0" destOrd="0" presId="urn:microsoft.com/office/officeart/2008/layout/HorizontalMultiLevelHierarchy"/>
    <dgm:cxn modelId="{903D1B19-C992-48C6-BE88-AE85BCEE55EA}" type="presOf" srcId="{C018932E-377E-423F-8E18-932C06FA8C20}" destId="{1CFBE052-C498-4650-8242-D3760DFE3D8C}" srcOrd="0" destOrd="0" presId="urn:microsoft.com/office/officeart/2008/layout/HorizontalMultiLevelHierarchy"/>
    <dgm:cxn modelId="{9D634C29-E833-49BC-812D-6DC2AC9BC3BC}" type="presOf" srcId="{FA4BB538-3E45-4F5A-BFC3-A17DAE2660A7}" destId="{32082E9D-7985-4640-A067-9CE2D7DB64C2}" srcOrd="0" destOrd="0" presId="urn:microsoft.com/office/officeart/2008/layout/HorizontalMultiLevelHierarchy"/>
    <dgm:cxn modelId="{D3C5A45D-6AA2-466E-889F-A5F71DB4368C}" type="presOf" srcId="{E7F975E4-2747-4D99-A54F-4EFD247333DA}" destId="{D21ADD0D-1370-4AC5-B7FA-C4402CEE7533}" srcOrd="0" destOrd="0" presId="urn:microsoft.com/office/officeart/2008/layout/HorizontalMultiLevelHierarchy"/>
    <dgm:cxn modelId="{291AA4FE-0B2B-4502-9506-78A552A60129}" type="presOf" srcId="{314C565E-5D33-45CB-84E0-E7BD98032991}" destId="{7A6368FF-185A-4679-BBFF-B3F5CE0822FB}" srcOrd="0" destOrd="0" presId="urn:microsoft.com/office/officeart/2008/layout/HorizontalMultiLevelHierarchy"/>
    <dgm:cxn modelId="{79B06ED1-C20D-48C2-B444-3B77714A1950}" type="presOf" srcId="{4E49387E-EB07-40D3-9A49-43C06FDACE47}" destId="{45924C5A-4BAE-4224-A266-9C8760260F71}" srcOrd="0" destOrd="0" presId="urn:microsoft.com/office/officeart/2008/layout/HorizontalMultiLevelHierarchy"/>
    <dgm:cxn modelId="{CB035A0D-59EA-476E-9E84-E9740EB24048}" type="presOf" srcId="{C018932E-377E-423F-8E18-932C06FA8C20}" destId="{E89AB7C1-F6E0-4221-A699-E71BA0D85C02}" srcOrd="1" destOrd="0" presId="urn:microsoft.com/office/officeart/2008/layout/HorizontalMultiLevelHierarchy"/>
    <dgm:cxn modelId="{8CDB57BF-74A0-490C-BDC8-E40FC122D182}" srcId="{314C565E-5D33-45CB-84E0-E7BD98032991}" destId="{DABF3F68-4652-44B1-8EEA-08B85B9C6C75}" srcOrd="2" destOrd="0" parTransId="{0C3E89EC-F873-4DEE-91EF-3363A2287E83}" sibTransId="{10C4C375-274A-4CD7-9DBC-46912CF53059}"/>
    <dgm:cxn modelId="{09CD9B10-459B-4250-8E55-5318F8815226}" type="presOf" srcId="{2A50CBD3-277E-430F-9AC2-B0C79F35D7D8}" destId="{DFB5E21B-7F9F-4AA1-80B7-08766301237E}" srcOrd="0" destOrd="0" presId="urn:microsoft.com/office/officeart/2008/layout/HorizontalMultiLevelHierarchy"/>
    <dgm:cxn modelId="{4B256B75-8995-42D4-A4A8-EB766DCC5EBD}" type="presOf" srcId="{F35A8EAF-C056-4B38-8E19-1E939FC3F5F4}" destId="{BBEF81C0-8CA3-48C3-AC74-CC4370F7F431}" srcOrd="0" destOrd="0" presId="urn:microsoft.com/office/officeart/2008/layout/HorizontalMultiLevelHierarchy"/>
    <dgm:cxn modelId="{D4F3864A-792B-47E6-A57B-8DB44821CF42}" type="presOf" srcId="{26C04977-1EBD-45A7-9345-37B7918241AC}" destId="{C2EA893A-6E24-41C1-9422-1D2B0AD41A7A}" srcOrd="1" destOrd="0" presId="urn:microsoft.com/office/officeart/2008/layout/HorizontalMultiLevelHierarchy"/>
    <dgm:cxn modelId="{2A938ABE-2FF6-420A-A915-C7B466E1A97F}" type="presOf" srcId="{B9C2A51D-DDFC-4447-8D64-CBC0D7565FB8}" destId="{D92E7D18-58CC-417B-AD19-A4F50CAFA458}" srcOrd="0" destOrd="0" presId="urn:microsoft.com/office/officeart/2008/layout/HorizontalMultiLevelHierarchy"/>
    <dgm:cxn modelId="{57820AD4-AA47-4A82-BE02-50DCFFE5D6FF}" srcId="{314C565E-5D33-45CB-84E0-E7BD98032991}" destId="{F35A8EAF-C056-4B38-8E19-1E939FC3F5F4}" srcOrd="4" destOrd="0" parTransId="{C018932E-377E-423F-8E18-932C06FA8C20}" sibTransId="{989E9D64-C853-429E-8068-250142E0AC9E}"/>
    <dgm:cxn modelId="{89EB8426-410F-4D5A-9EF4-A06A96F310C3}" type="presOf" srcId="{DABF3F68-4652-44B1-8EEA-08B85B9C6C75}" destId="{2168968F-F082-4665-8578-081ADAE15D31}" srcOrd="0" destOrd="0" presId="urn:microsoft.com/office/officeart/2008/layout/HorizontalMultiLevelHierarchy"/>
    <dgm:cxn modelId="{3F25E420-EC5C-4652-A0E6-3B3E1A24E54B}" srcId="{314C565E-5D33-45CB-84E0-E7BD98032991}" destId="{49F35ED2-43B2-471F-B38D-3416296827FF}" srcOrd="3" destOrd="0" parTransId="{613AE1E1-A618-4FBE-A4E8-E342683CB5A2}" sibTransId="{3012F52D-932C-4DDA-8FB9-26561431398D}"/>
    <dgm:cxn modelId="{72AC13C5-FB5D-4470-8163-1E3115BEF79C}" type="presOf" srcId="{B1BF706B-1603-41D1-B17E-CCA602DA4E34}" destId="{8D5004EA-E063-42FC-8B06-3D22FF90E4E2}" srcOrd="1" destOrd="0" presId="urn:microsoft.com/office/officeart/2008/layout/HorizontalMultiLevelHierarchy"/>
    <dgm:cxn modelId="{388CAFBC-0BBE-4222-B94D-E5ECF23DA7AF}" type="presOf" srcId="{613AE1E1-A618-4FBE-A4E8-E342683CB5A2}" destId="{D9465390-E7D0-412A-8FCF-C05991B0D6F5}" srcOrd="0" destOrd="0" presId="urn:microsoft.com/office/officeart/2008/layout/HorizontalMultiLevelHierarchy"/>
    <dgm:cxn modelId="{428E845C-5444-4141-BE94-E8557F54D0BE}" type="presOf" srcId="{B1BF706B-1603-41D1-B17E-CCA602DA4E34}" destId="{1F0539F1-0B34-4E38-858A-80457DC7CEC4}" srcOrd="0" destOrd="0" presId="urn:microsoft.com/office/officeart/2008/layout/HorizontalMultiLevelHierarchy"/>
    <dgm:cxn modelId="{304F5813-49B4-4E51-BC03-B11F40A4A339}" type="presOf" srcId="{613AE1E1-A618-4FBE-A4E8-E342683CB5A2}" destId="{2B02AB85-CB8E-4ACC-ACF4-338AB2909C68}" srcOrd="1" destOrd="0" presId="urn:microsoft.com/office/officeart/2008/layout/HorizontalMultiLevelHierarchy"/>
    <dgm:cxn modelId="{006C0208-0DD9-4E96-B784-30FD785F7B68}" srcId="{DABF3F68-4652-44B1-8EEA-08B85B9C6C75}" destId="{CD935287-3EC2-45FA-A4E3-64E5948AC6A5}" srcOrd="3" destOrd="0" parTransId="{FB250835-47C3-4712-9FA2-4D98228EE51D}" sibTransId="{9CB5D6BA-1D15-4719-8D2F-DEDBFE1186F0}"/>
    <dgm:cxn modelId="{27C15EEA-E556-454A-913F-7A0D6D9BE782}" type="presOf" srcId="{FB250835-47C3-4712-9FA2-4D98228EE51D}" destId="{D7082B90-C2EF-4371-817B-2E67F1E55F1C}" srcOrd="1" destOrd="0" presId="urn:microsoft.com/office/officeart/2008/layout/HorizontalMultiLevelHierarchy"/>
    <dgm:cxn modelId="{331B7E33-9DB8-4E6A-9600-0FCDE77589B7}" type="presOf" srcId="{49F35ED2-43B2-471F-B38D-3416296827FF}" destId="{51AA6732-6619-4673-AAC7-1615F77A8ADA}" srcOrd="0" destOrd="0" presId="urn:microsoft.com/office/officeart/2008/layout/HorizontalMultiLevelHierarchy"/>
    <dgm:cxn modelId="{7D68C961-1AAA-465B-B9D0-EF5D27BE1181}" srcId="{314C565E-5D33-45CB-84E0-E7BD98032991}" destId="{8D8388B9-0635-431B-9C3D-58E774D2605A}" srcOrd="0" destOrd="0" parTransId="{26C04977-1EBD-45A7-9345-37B7918241AC}" sibTransId="{C25F1455-C6B3-4FF5-A6B3-119B486BFE88}"/>
    <dgm:cxn modelId="{C95209C7-F93C-433F-8936-4E3C3E6B5E58}" type="presOf" srcId="{26C04977-1EBD-45A7-9345-37B7918241AC}" destId="{6D62C121-B1A1-4DF5-B686-04E661364918}" srcOrd="0" destOrd="0" presId="urn:microsoft.com/office/officeart/2008/layout/HorizontalMultiLevelHierarchy"/>
    <dgm:cxn modelId="{1BC7C273-0CFF-42E1-BFE8-52C4ADD8459F}" type="presOf" srcId="{B7382D10-2BE9-44FF-8814-5BC9612685E5}" destId="{CEDF1F78-2DF6-4EF1-B995-78BE1A806A68}" srcOrd="0" destOrd="0" presId="urn:microsoft.com/office/officeart/2008/layout/HorizontalMultiLevelHierarchy"/>
    <dgm:cxn modelId="{3BC6E47D-D5A1-4A34-9FDE-8CED33AA50D2}" type="presOf" srcId="{B9C2A51D-DDFC-4447-8D64-CBC0D7565FB8}" destId="{0F8AF4FD-3FF3-474F-8A6A-AC53F7C57711}" srcOrd="1" destOrd="0" presId="urn:microsoft.com/office/officeart/2008/layout/HorizontalMultiLevelHierarchy"/>
    <dgm:cxn modelId="{EFDA8183-FCD0-45F3-9172-FCECD88206AC}" type="presParOf" srcId="{45924C5A-4BAE-4224-A266-9C8760260F71}" destId="{324832EB-217B-4FC1-8D86-C47128AEFE2D}" srcOrd="0" destOrd="0" presId="urn:microsoft.com/office/officeart/2008/layout/HorizontalMultiLevelHierarchy"/>
    <dgm:cxn modelId="{CF0E7E6B-AFD4-4044-9FF1-6EDAE4978981}" type="presParOf" srcId="{324832EB-217B-4FC1-8D86-C47128AEFE2D}" destId="{7A6368FF-185A-4679-BBFF-B3F5CE0822FB}" srcOrd="0" destOrd="0" presId="urn:microsoft.com/office/officeart/2008/layout/HorizontalMultiLevelHierarchy"/>
    <dgm:cxn modelId="{DB666EDA-043D-4A38-8DBA-0485A60C2CCA}" type="presParOf" srcId="{324832EB-217B-4FC1-8D86-C47128AEFE2D}" destId="{76794E9D-A46B-44D2-82D7-E7AE5DC669E3}" srcOrd="1" destOrd="0" presId="urn:microsoft.com/office/officeart/2008/layout/HorizontalMultiLevelHierarchy"/>
    <dgm:cxn modelId="{12C10766-BD9D-4B8C-8982-1A4B92962328}" type="presParOf" srcId="{76794E9D-A46B-44D2-82D7-E7AE5DC669E3}" destId="{6D62C121-B1A1-4DF5-B686-04E661364918}" srcOrd="0" destOrd="0" presId="urn:microsoft.com/office/officeart/2008/layout/HorizontalMultiLevelHierarchy"/>
    <dgm:cxn modelId="{3FFC4479-D9B6-47C4-9038-03C79A8F34C4}" type="presParOf" srcId="{6D62C121-B1A1-4DF5-B686-04E661364918}" destId="{C2EA893A-6E24-41C1-9422-1D2B0AD41A7A}" srcOrd="0" destOrd="0" presId="urn:microsoft.com/office/officeart/2008/layout/HorizontalMultiLevelHierarchy"/>
    <dgm:cxn modelId="{177AE4F8-5638-4BD0-AFE7-DA812F8653F5}" type="presParOf" srcId="{76794E9D-A46B-44D2-82D7-E7AE5DC669E3}" destId="{C60190F7-A749-47AA-A400-3B2F9AC8FA89}" srcOrd="1" destOrd="0" presId="urn:microsoft.com/office/officeart/2008/layout/HorizontalMultiLevelHierarchy"/>
    <dgm:cxn modelId="{0579CDF1-B91E-4CFE-BE3E-E954D4270B52}" type="presParOf" srcId="{C60190F7-A749-47AA-A400-3B2F9AC8FA89}" destId="{EA50BA3A-032F-421C-8489-8EB62A779D6F}" srcOrd="0" destOrd="0" presId="urn:microsoft.com/office/officeart/2008/layout/HorizontalMultiLevelHierarchy"/>
    <dgm:cxn modelId="{428CCFA7-6781-4E9B-B8A4-705A7B0F3A03}" type="presParOf" srcId="{C60190F7-A749-47AA-A400-3B2F9AC8FA89}" destId="{A88A05B2-B1F7-447A-B174-D1AE02939EC2}" srcOrd="1" destOrd="0" presId="urn:microsoft.com/office/officeart/2008/layout/HorizontalMultiLevelHierarchy"/>
    <dgm:cxn modelId="{B063C71E-E375-4A77-B47C-C5690B718BC3}" type="presParOf" srcId="{76794E9D-A46B-44D2-82D7-E7AE5DC669E3}" destId="{DFB5E21B-7F9F-4AA1-80B7-08766301237E}" srcOrd="2" destOrd="0" presId="urn:microsoft.com/office/officeart/2008/layout/HorizontalMultiLevelHierarchy"/>
    <dgm:cxn modelId="{CAC954C4-3657-47B7-B4C6-EC79E27DA0B5}" type="presParOf" srcId="{DFB5E21B-7F9F-4AA1-80B7-08766301237E}" destId="{B120F126-425D-4C21-9691-F034785E67AE}" srcOrd="0" destOrd="0" presId="urn:microsoft.com/office/officeart/2008/layout/HorizontalMultiLevelHierarchy"/>
    <dgm:cxn modelId="{49F315B0-CC94-47BF-8FB5-42A40F1BB7DF}" type="presParOf" srcId="{76794E9D-A46B-44D2-82D7-E7AE5DC669E3}" destId="{30896748-6C45-45C1-9F85-7E9BC33B8F39}" srcOrd="3" destOrd="0" presId="urn:microsoft.com/office/officeart/2008/layout/HorizontalMultiLevelHierarchy"/>
    <dgm:cxn modelId="{3201A94C-3BBE-48D3-AB1D-4E24D485BB40}" type="presParOf" srcId="{30896748-6C45-45C1-9F85-7E9BC33B8F39}" destId="{9674AAEC-C860-4761-A2B0-60BE571FD1A0}" srcOrd="0" destOrd="0" presId="urn:microsoft.com/office/officeart/2008/layout/HorizontalMultiLevelHierarchy"/>
    <dgm:cxn modelId="{20BAFA82-AD6F-460E-881F-8381D7234633}" type="presParOf" srcId="{30896748-6C45-45C1-9F85-7E9BC33B8F39}" destId="{ABA96188-FC3A-4956-8D98-DFAD4CCCC903}" srcOrd="1" destOrd="0" presId="urn:microsoft.com/office/officeart/2008/layout/HorizontalMultiLevelHierarchy"/>
    <dgm:cxn modelId="{DF894966-93D4-4958-9779-81566211904A}" type="presParOf" srcId="{76794E9D-A46B-44D2-82D7-E7AE5DC669E3}" destId="{DC16C1E6-0C7B-4A06-9EAC-7D15C96DABD4}" srcOrd="4" destOrd="0" presId="urn:microsoft.com/office/officeart/2008/layout/HorizontalMultiLevelHierarchy"/>
    <dgm:cxn modelId="{2DD6D60B-001D-4295-80B9-42BEE40B7D73}" type="presParOf" srcId="{DC16C1E6-0C7B-4A06-9EAC-7D15C96DABD4}" destId="{CC63D617-47FE-4B0A-8E89-1DFEDD3359C7}" srcOrd="0" destOrd="0" presId="urn:microsoft.com/office/officeart/2008/layout/HorizontalMultiLevelHierarchy"/>
    <dgm:cxn modelId="{81936EA3-A499-4D29-A955-4FF27F48D403}" type="presParOf" srcId="{76794E9D-A46B-44D2-82D7-E7AE5DC669E3}" destId="{65D65BE7-F942-4CCE-BAC4-84E2D6668C5E}" srcOrd="5" destOrd="0" presId="urn:microsoft.com/office/officeart/2008/layout/HorizontalMultiLevelHierarchy"/>
    <dgm:cxn modelId="{CE1F7000-2BAF-41D4-BB17-99BFF522821B}" type="presParOf" srcId="{65D65BE7-F942-4CCE-BAC4-84E2D6668C5E}" destId="{2168968F-F082-4665-8578-081ADAE15D31}" srcOrd="0" destOrd="0" presId="urn:microsoft.com/office/officeart/2008/layout/HorizontalMultiLevelHierarchy"/>
    <dgm:cxn modelId="{B86E8634-13FC-40C3-AD1B-0A8986D86BE5}" type="presParOf" srcId="{65D65BE7-F942-4CCE-BAC4-84E2D6668C5E}" destId="{4690D43A-D024-4B5F-BA5A-23036B5B1D4A}" srcOrd="1" destOrd="0" presId="urn:microsoft.com/office/officeart/2008/layout/HorizontalMultiLevelHierarchy"/>
    <dgm:cxn modelId="{685A3463-888D-40D5-BA01-5A59CF3F0303}" type="presParOf" srcId="{4690D43A-D024-4B5F-BA5A-23036B5B1D4A}" destId="{D92E7D18-58CC-417B-AD19-A4F50CAFA458}" srcOrd="0" destOrd="0" presId="urn:microsoft.com/office/officeart/2008/layout/HorizontalMultiLevelHierarchy"/>
    <dgm:cxn modelId="{BEFDA3C7-3317-44E7-9BF3-7E1957B9645A}" type="presParOf" srcId="{D92E7D18-58CC-417B-AD19-A4F50CAFA458}" destId="{0F8AF4FD-3FF3-474F-8A6A-AC53F7C57711}" srcOrd="0" destOrd="0" presId="urn:microsoft.com/office/officeart/2008/layout/HorizontalMultiLevelHierarchy"/>
    <dgm:cxn modelId="{44A8BC5A-6E83-4D19-9CDB-1926966ECAD5}" type="presParOf" srcId="{4690D43A-D024-4B5F-BA5A-23036B5B1D4A}" destId="{15417918-0316-4F30-A035-6675271603B0}" srcOrd="1" destOrd="0" presId="urn:microsoft.com/office/officeart/2008/layout/HorizontalMultiLevelHierarchy"/>
    <dgm:cxn modelId="{0BB4FE53-DC02-41C6-897F-F475A8EDCDAC}" type="presParOf" srcId="{15417918-0316-4F30-A035-6675271603B0}" destId="{D21ADD0D-1370-4AC5-B7FA-C4402CEE7533}" srcOrd="0" destOrd="0" presId="urn:microsoft.com/office/officeart/2008/layout/HorizontalMultiLevelHierarchy"/>
    <dgm:cxn modelId="{1BE02E4A-CF58-40E8-A0EC-BC29EEEC26DE}" type="presParOf" srcId="{15417918-0316-4F30-A035-6675271603B0}" destId="{3E3A6C55-D69D-43EA-AA9E-4F599CD18440}" srcOrd="1" destOrd="0" presId="urn:microsoft.com/office/officeart/2008/layout/HorizontalMultiLevelHierarchy"/>
    <dgm:cxn modelId="{3F98E88E-75CA-49E4-A1DC-2AE320EFBF13}" type="presParOf" srcId="{4690D43A-D024-4B5F-BA5A-23036B5B1D4A}" destId="{1F0539F1-0B34-4E38-858A-80457DC7CEC4}" srcOrd="2" destOrd="0" presId="urn:microsoft.com/office/officeart/2008/layout/HorizontalMultiLevelHierarchy"/>
    <dgm:cxn modelId="{472E0B4A-0368-4D60-ABD1-4C7ACF841DB8}" type="presParOf" srcId="{1F0539F1-0B34-4E38-858A-80457DC7CEC4}" destId="{8D5004EA-E063-42FC-8B06-3D22FF90E4E2}" srcOrd="0" destOrd="0" presId="urn:microsoft.com/office/officeart/2008/layout/HorizontalMultiLevelHierarchy"/>
    <dgm:cxn modelId="{56FCF8E3-4E2F-45D0-A116-599D5DF5129A}" type="presParOf" srcId="{4690D43A-D024-4B5F-BA5A-23036B5B1D4A}" destId="{440894C9-1DE2-4DBD-9152-490AE70716C5}" srcOrd="3" destOrd="0" presId="urn:microsoft.com/office/officeart/2008/layout/HorizontalMultiLevelHierarchy"/>
    <dgm:cxn modelId="{F9690C49-C052-4E4C-86E9-76FABB3C9A36}" type="presParOf" srcId="{440894C9-1DE2-4DBD-9152-490AE70716C5}" destId="{CEDF1F78-2DF6-4EF1-B995-78BE1A806A68}" srcOrd="0" destOrd="0" presId="urn:microsoft.com/office/officeart/2008/layout/HorizontalMultiLevelHierarchy"/>
    <dgm:cxn modelId="{DDA5CFAA-916D-4D3F-824C-D640D754B5F5}" type="presParOf" srcId="{440894C9-1DE2-4DBD-9152-490AE70716C5}" destId="{E2893C58-6D02-4925-9783-8B261C959927}" srcOrd="1" destOrd="0" presId="urn:microsoft.com/office/officeart/2008/layout/HorizontalMultiLevelHierarchy"/>
    <dgm:cxn modelId="{DB33D38B-C130-4D6D-B7BD-859AB2B5F021}" type="presParOf" srcId="{4690D43A-D024-4B5F-BA5A-23036B5B1D4A}" destId="{32082E9D-7985-4640-A067-9CE2D7DB64C2}" srcOrd="4" destOrd="0" presId="urn:microsoft.com/office/officeart/2008/layout/HorizontalMultiLevelHierarchy"/>
    <dgm:cxn modelId="{2361D986-3696-4903-9D8E-5B03AC705617}" type="presParOf" srcId="{32082E9D-7985-4640-A067-9CE2D7DB64C2}" destId="{CB5E5E82-E8E3-4557-A41D-D3AD61C69778}" srcOrd="0" destOrd="0" presId="urn:microsoft.com/office/officeart/2008/layout/HorizontalMultiLevelHierarchy"/>
    <dgm:cxn modelId="{82A00569-EC9C-4D50-A7EF-CB2CA5997243}" type="presParOf" srcId="{4690D43A-D024-4B5F-BA5A-23036B5B1D4A}" destId="{7FB327C4-0E11-42AA-8303-F772E94B37FF}" srcOrd="5" destOrd="0" presId="urn:microsoft.com/office/officeart/2008/layout/HorizontalMultiLevelHierarchy"/>
    <dgm:cxn modelId="{77311918-C3BC-40E9-96A6-0EFE0A5E0D05}" type="presParOf" srcId="{7FB327C4-0E11-42AA-8303-F772E94B37FF}" destId="{08BBD797-589B-43EE-9B75-67FA6BDF04DE}" srcOrd="0" destOrd="0" presId="urn:microsoft.com/office/officeart/2008/layout/HorizontalMultiLevelHierarchy"/>
    <dgm:cxn modelId="{C5F417D2-2A92-418A-8B24-3E1037F01C66}" type="presParOf" srcId="{7FB327C4-0E11-42AA-8303-F772E94B37FF}" destId="{8DE8EE99-4F26-4AFA-BCCC-CE7AF2994F35}" srcOrd="1" destOrd="0" presId="urn:microsoft.com/office/officeart/2008/layout/HorizontalMultiLevelHierarchy"/>
    <dgm:cxn modelId="{3709F616-9C0F-4A14-B6E1-3024960B71F7}" type="presParOf" srcId="{4690D43A-D024-4B5F-BA5A-23036B5B1D4A}" destId="{817AAC32-4318-4A9F-ABDA-FB85E5C52AA7}" srcOrd="6" destOrd="0" presId="urn:microsoft.com/office/officeart/2008/layout/HorizontalMultiLevelHierarchy"/>
    <dgm:cxn modelId="{6D3428B8-40A4-4CA0-B30A-4EB503833F4D}" type="presParOf" srcId="{817AAC32-4318-4A9F-ABDA-FB85E5C52AA7}" destId="{D7082B90-C2EF-4371-817B-2E67F1E55F1C}" srcOrd="0" destOrd="0" presId="urn:microsoft.com/office/officeart/2008/layout/HorizontalMultiLevelHierarchy"/>
    <dgm:cxn modelId="{21FE65F8-810F-4F72-9B3B-7E25A21DE39F}" type="presParOf" srcId="{4690D43A-D024-4B5F-BA5A-23036B5B1D4A}" destId="{778A9AC9-9B8E-41D2-AF70-4AE033B18E6F}" srcOrd="7" destOrd="0" presId="urn:microsoft.com/office/officeart/2008/layout/HorizontalMultiLevelHierarchy"/>
    <dgm:cxn modelId="{7321489F-A540-4AE4-99CE-CE6F379F00EB}" type="presParOf" srcId="{778A9AC9-9B8E-41D2-AF70-4AE033B18E6F}" destId="{DF841FCB-F36C-4906-A920-815F031AC244}" srcOrd="0" destOrd="0" presId="urn:microsoft.com/office/officeart/2008/layout/HorizontalMultiLevelHierarchy"/>
    <dgm:cxn modelId="{B6234E1A-1DA9-4E84-A3A7-3F34B5F3D73F}" type="presParOf" srcId="{778A9AC9-9B8E-41D2-AF70-4AE033B18E6F}" destId="{8F0E04D5-0528-442A-9A7C-4EAE62611FEC}" srcOrd="1" destOrd="0" presId="urn:microsoft.com/office/officeart/2008/layout/HorizontalMultiLevelHierarchy"/>
    <dgm:cxn modelId="{A520CE85-9AA8-4A18-B90F-87B4B1C0C654}" type="presParOf" srcId="{76794E9D-A46B-44D2-82D7-E7AE5DC669E3}" destId="{D9465390-E7D0-412A-8FCF-C05991B0D6F5}" srcOrd="6" destOrd="0" presId="urn:microsoft.com/office/officeart/2008/layout/HorizontalMultiLevelHierarchy"/>
    <dgm:cxn modelId="{006CB053-53F2-480F-A9E8-2EEB0160D41F}" type="presParOf" srcId="{D9465390-E7D0-412A-8FCF-C05991B0D6F5}" destId="{2B02AB85-CB8E-4ACC-ACF4-338AB2909C68}" srcOrd="0" destOrd="0" presId="urn:microsoft.com/office/officeart/2008/layout/HorizontalMultiLevelHierarchy"/>
    <dgm:cxn modelId="{1670B6D6-994C-484D-AB17-903EE4CF4F6E}" type="presParOf" srcId="{76794E9D-A46B-44D2-82D7-E7AE5DC669E3}" destId="{73455D95-E613-4D8F-A62D-72708299A591}" srcOrd="7" destOrd="0" presId="urn:microsoft.com/office/officeart/2008/layout/HorizontalMultiLevelHierarchy"/>
    <dgm:cxn modelId="{A3F9FCBE-9F59-44FB-A22A-9F249C4E9730}" type="presParOf" srcId="{73455D95-E613-4D8F-A62D-72708299A591}" destId="{51AA6732-6619-4673-AAC7-1615F77A8ADA}" srcOrd="0" destOrd="0" presId="urn:microsoft.com/office/officeart/2008/layout/HorizontalMultiLevelHierarchy"/>
    <dgm:cxn modelId="{231CBEFF-42CD-4763-B8FB-5B4B219B020B}" type="presParOf" srcId="{73455D95-E613-4D8F-A62D-72708299A591}" destId="{D04BA81F-4041-45FF-8240-974168D97F27}" srcOrd="1" destOrd="0" presId="urn:microsoft.com/office/officeart/2008/layout/HorizontalMultiLevelHierarchy"/>
    <dgm:cxn modelId="{811F4F17-9BCC-4769-A487-DB77C3700757}" type="presParOf" srcId="{76794E9D-A46B-44D2-82D7-E7AE5DC669E3}" destId="{1CFBE052-C498-4650-8242-D3760DFE3D8C}" srcOrd="8" destOrd="0" presId="urn:microsoft.com/office/officeart/2008/layout/HorizontalMultiLevelHierarchy"/>
    <dgm:cxn modelId="{0452D471-63A7-4371-A45D-1D27D070B270}" type="presParOf" srcId="{1CFBE052-C498-4650-8242-D3760DFE3D8C}" destId="{E89AB7C1-F6E0-4221-A699-E71BA0D85C02}" srcOrd="0" destOrd="0" presId="urn:microsoft.com/office/officeart/2008/layout/HorizontalMultiLevelHierarchy"/>
    <dgm:cxn modelId="{6738DC2F-048F-45F1-A63B-807CEC4F06E4}" type="presParOf" srcId="{76794E9D-A46B-44D2-82D7-E7AE5DC669E3}" destId="{BF0ACEE2-B1ED-437B-A2AC-B43EAC99A821}" srcOrd="9" destOrd="0" presId="urn:microsoft.com/office/officeart/2008/layout/HorizontalMultiLevelHierarchy"/>
    <dgm:cxn modelId="{70CEB253-63F4-4E78-A023-D8AAA60885E5}" type="presParOf" srcId="{BF0ACEE2-B1ED-437B-A2AC-B43EAC99A821}" destId="{BBEF81C0-8CA3-48C3-AC74-CC4370F7F431}" srcOrd="0" destOrd="0" presId="urn:microsoft.com/office/officeart/2008/layout/HorizontalMultiLevelHierarchy"/>
    <dgm:cxn modelId="{DC17D10E-4411-47B3-B142-55F190388110}" type="presParOf" srcId="{BF0ACEE2-B1ED-437B-A2AC-B43EAC99A821}" destId="{6BB6D013-C30B-4C55-85EC-B38E15F630E5}" srcOrd="1" destOrd="0" presId="urn:microsoft.com/office/officeart/2008/layout/HorizontalMultiLevelHierarchy"/>
  </dgm:cxnLst>
  <dgm:bg/>
  <dgm:whole/>
  <dgm:extLst>
    <a:ext uri="http://schemas.microsoft.com/office/drawing/2008/diagram">
      <dsp:dataModelExt xmlns:dsp="http://schemas.microsoft.com/office/drawing/2008/diagram" relId="rId1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FBE052-C498-4650-8242-D3760DFE3D8C}">
      <dsp:nvSpPr>
        <dsp:cNvPr id="0" name=""/>
        <dsp:cNvSpPr/>
      </dsp:nvSpPr>
      <dsp:spPr>
        <a:xfrm>
          <a:off x="805051" y="1726659"/>
          <a:ext cx="377459" cy="1438489"/>
        </a:xfrm>
        <a:custGeom>
          <a:avLst/>
          <a:gdLst/>
          <a:ahLst/>
          <a:cxnLst/>
          <a:rect l="0" t="0" r="0" b="0"/>
          <a:pathLst>
            <a:path>
              <a:moveTo>
                <a:pt x="0" y="0"/>
              </a:moveTo>
              <a:lnTo>
                <a:pt x="188729" y="0"/>
              </a:lnTo>
              <a:lnTo>
                <a:pt x="188729" y="1438489"/>
              </a:lnTo>
              <a:lnTo>
                <a:pt x="377459" y="1438489"/>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956601" y="2408724"/>
        <a:ext cx="74359" cy="74359"/>
      </dsp:txXfrm>
    </dsp:sp>
    <dsp:sp modelId="{D9465390-E7D0-412A-8FCF-C05991B0D6F5}">
      <dsp:nvSpPr>
        <dsp:cNvPr id="0" name=""/>
        <dsp:cNvSpPr/>
      </dsp:nvSpPr>
      <dsp:spPr>
        <a:xfrm>
          <a:off x="805051" y="1726659"/>
          <a:ext cx="377459" cy="719244"/>
        </a:xfrm>
        <a:custGeom>
          <a:avLst/>
          <a:gdLst/>
          <a:ahLst/>
          <a:cxnLst/>
          <a:rect l="0" t="0" r="0" b="0"/>
          <a:pathLst>
            <a:path>
              <a:moveTo>
                <a:pt x="0" y="0"/>
              </a:moveTo>
              <a:lnTo>
                <a:pt x="188729" y="0"/>
              </a:lnTo>
              <a:lnTo>
                <a:pt x="188729" y="719244"/>
              </a:lnTo>
              <a:lnTo>
                <a:pt x="377459" y="719244"/>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973474" y="2065975"/>
        <a:ext cx="40613" cy="40613"/>
      </dsp:txXfrm>
    </dsp:sp>
    <dsp:sp modelId="{817AAC32-4318-4A9F-ABDA-FB85E5C52AA7}">
      <dsp:nvSpPr>
        <dsp:cNvPr id="0" name=""/>
        <dsp:cNvSpPr/>
      </dsp:nvSpPr>
      <dsp:spPr>
        <a:xfrm>
          <a:off x="3069808" y="1726659"/>
          <a:ext cx="377459" cy="1078867"/>
        </a:xfrm>
        <a:custGeom>
          <a:avLst/>
          <a:gdLst/>
          <a:ahLst/>
          <a:cxnLst/>
          <a:rect l="0" t="0" r="0" b="0"/>
          <a:pathLst>
            <a:path>
              <a:moveTo>
                <a:pt x="0" y="0"/>
              </a:moveTo>
              <a:lnTo>
                <a:pt x="188729" y="0"/>
              </a:lnTo>
              <a:lnTo>
                <a:pt x="188729" y="1078867"/>
              </a:lnTo>
              <a:lnTo>
                <a:pt x="377459" y="1078867"/>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229963" y="2237518"/>
        <a:ext cx="57149" cy="57149"/>
      </dsp:txXfrm>
    </dsp:sp>
    <dsp:sp modelId="{32082E9D-7985-4640-A067-9CE2D7DB64C2}">
      <dsp:nvSpPr>
        <dsp:cNvPr id="0" name=""/>
        <dsp:cNvSpPr/>
      </dsp:nvSpPr>
      <dsp:spPr>
        <a:xfrm>
          <a:off x="3069808" y="1726659"/>
          <a:ext cx="377459" cy="359622"/>
        </a:xfrm>
        <a:custGeom>
          <a:avLst/>
          <a:gdLst/>
          <a:ahLst/>
          <a:cxnLst/>
          <a:rect l="0" t="0" r="0" b="0"/>
          <a:pathLst>
            <a:path>
              <a:moveTo>
                <a:pt x="0" y="0"/>
              </a:moveTo>
              <a:lnTo>
                <a:pt x="188729" y="0"/>
              </a:lnTo>
              <a:lnTo>
                <a:pt x="188729" y="359622"/>
              </a:lnTo>
              <a:lnTo>
                <a:pt x="377459" y="359622"/>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245505" y="1893436"/>
        <a:ext cx="26067" cy="26067"/>
      </dsp:txXfrm>
    </dsp:sp>
    <dsp:sp modelId="{1F0539F1-0B34-4E38-858A-80457DC7CEC4}">
      <dsp:nvSpPr>
        <dsp:cNvPr id="0" name=""/>
        <dsp:cNvSpPr/>
      </dsp:nvSpPr>
      <dsp:spPr>
        <a:xfrm>
          <a:off x="3069808" y="1367037"/>
          <a:ext cx="377459" cy="359622"/>
        </a:xfrm>
        <a:custGeom>
          <a:avLst/>
          <a:gdLst/>
          <a:ahLst/>
          <a:cxnLst/>
          <a:rect l="0" t="0" r="0" b="0"/>
          <a:pathLst>
            <a:path>
              <a:moveTo>
                <a:pt x="0" y="359622"/>
              </a:moveTo>
              <a:lnTo>
                <a:pt x="188729" y="359622"/>
              </a:lnTo>
              <a:lnTo>
                <a:pt x="188729" y="0"/>
              </a:lnTo>
              <a:lnTo>
                <a:pt x="377459" y="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245505" y="1533814"/>
        <a:ext cx="26067" cy="26067"/>
      </dsp:txXfrm>
    </dsp:sp>
    <dsp:sp modelId="{D92E7D18-58CC-417B-AD19-A4F50CAFA458}">
      <dsp:nvSpPr>
        <dsp:cNvPr id="0" name=""/>
        <dsp:cNvSpPr/>
      </dsp:nvSpPr>
      <dsp:spPr>
        <a:xfrm>
          <a:off x="3069808" y="647792"/>
          <a:ext cx="377459" cy="1078867"/>
        </a:xfrm>
        <a:custGeom>
          <a:avLst/>
          <a:gdLst/>
          <a:ahLst/>
          <a:cxnLst/>
          <a:rect l="0" t="0" r="0" b="0"/>
          <a:pathLst>
            <a:path>
              <a:moveTo>
                <a:pt x="0" y="1078867"/>
              </a:moveTo>
              <a:lnTo>
                <a:pt x="188729" y="1078867"/>
              </a:lnTo>
              <a:lnTo>
                <a:pt x="188729" y="0"/>
              </a:lnTo>
              <a:lnTo>
                <a:pt x="377459" y="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229963" y="1158651"/>
        <a:ext cx="57149" cy="57149"/>
      </dsp:txXfrm>
    </dsp:sp>
    <dsp:sp modelId="{DC16C1E6-0C7B-4A06-9EAC-7D15C96DABD4}">
      <dsp:nvSpPr>
        <dsp:cNvPr id="0" name=""/>
        <dsp:cNvSpPr/>
      </dsp:nvSpPr>
      <dsp:spPr>
        <a:xfrm>
          <a:off x="805051" y="1680939"/>
          <a:ext cx="377459" cy="91440"/>
        </a:xfrm>
        <a:custGeom>
          <a:avLst/>
          <a:gdLst/>
          <a:ahLst/>
          <a:cxnLst/>
          <a:rect l="0" t="0" r="0" b="0"/>
          <a:pathLst>
            <a:path>
              <a:moveTo>
                <a:pt x="0" y="45720"/>
              </a:moveTo>
              <a:lnTo>
                <a:pt x="377459" y="45720"/>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984344" y="1717223"/>
        <a:ext cx="18872" cy="18872"/>
      </dsp:txXfrm>
    </dsp:sp>
    <dsp:sp modelId="{DFB5E21B-7F9F-4AA1-80B7-08766301237E}">
      <dsp:nvSpPr>
        <dsp:cNvPr id="0" name=""/>
        <dsp:cNvSpPr/>
      </dsp:nvSpPr>
      <dsp:spPr>
        <a:xfrm>
          <a:off x="805051" y="1007414"/>
          <a:ext cx="377459" cy="719244"/>
        </a:xfrm>
        <a:custGeom>
          <a:avLst/>
          <a:gdLst/>
          <a:ahLst/>
          <a:cxnLst/>
          <a:rect l="0" t="0" r="0" b="0"/>
          <a:pathLst>
            <a:path>
              <a:moveTo>
                <a:pt x="0" y="719244"/>
              </a:moveTo>
              <a:lnTo>
                <a:pt x="188729" y="719244"/>
              </a:lnTo>
              <a:lnTo>
                <a:pt x="188729" y="0"/>
              </a:lnTo>
              <a:lnTo>
                <a:pt x="377459" y="0"/>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973474" y="1346730"/>
        <a:ext cx="40613" cy="40613"/>
      </dsp:txXfrm>
    </dsp:sp>
    <dsp:sp modelId="{6D62C121-B1A1-4DF5-B686-04E661364918}">
      <dsp:nvSpPr>
        <dsp:cNvPr id="0" name=""/>
        <dsp:cNvSpPr/>
      </dsp:nvSpPr>
      <dsp:spPr>
        <a:xfrm>
          <a:off x="805051" y="288170"/>
          <a:ext cx="377459" cy="1438489"/>
        </a:xfrm>
        <a:custGeom>
          <a:avLst/>
          <a:gdLst/>
          <a:ahLst/>
          <a:cxnLst/>
          <a:rect l="0" t="0" r="0" b="0"/>
          <a:pathLst>
            <a:path>
              <a:moveTo>
                <a:pt x="0" y="1438489"/>
              </a:moveTo>
              <a:lnTo>
                <a:pt x="188729" y="1438489"/>
              </a:lnTo>
              <a:lnTo>
                <a:pt x="188729" y="0"/>
              </a:lnTo>
              <a:lnTo>
                <a:pt x="377459" y="0"/>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956601" y="970235"/>
        <a:ext cx="74359" cy="74359"/>
      </dsp:txXfrm>
    </dsp:sp>
    <dsp:sp modelId="{7A6368FF-185A-4679-BBFF-B3F5CE0822FB}">
      <dsp:nvSpPr>
        <dsp:cNvPr id="0" name=""/>
        <dsp:cNvSpPr/>
      </dsp:nvSpPr>
      <dsp:spPr>
        <a:xfrm rot="16200000">
          <a:off x="-996846" y="1438961"/>
          <a:ext cx="3028398" cy="57539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Генеральный директор</a:t>
          </a:r>
        </a:p>
      </dsp:txBody>
      <dsp:txXfrm>
        <a:off x="-996846" y="1438961"/>
        <a:ext cx="3028398" cy="575395"/>
      </dsp:txXfrm>
    </dsp:sp>
    <dsp:sp modelId="{EA50BA3A-032F-421C-8489-8EB62A779D6F}">
      <dsp:nvSpPr>
        <dsp:cNvPr id="0" name=""/>
        <dsp:cNvSpPr/>
      </dsp:nvSpPr>
      <dsp:spPr>
        <a:xfrm>
          <a:off x="1182510" y="472"/>
          <a:ext cx="1887298" cy="57539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Заместитель генерального директора</a:t>
          </a:r>
        </a:p>
      </dsp:txBody>
      <dsp:txXfrm>
        <a:off x="1182510" y="472"/>
        <a:ext cx="1887298" cy="575395"/>
      </dsp:txXfrm>
    </dsp:sp>
    <dsp:sp modelId="{9674AAEC-C860-4761-A2B0-60BE571FD1A0}">
      <dsp:nvSpPr>
        <dsp:cNvPr id="0" name=""/>
        <dsp:cNvSpPr/>
      </dsp:nvSpPr>
      <dsp:spPr>
        <a:xfrm>
          <a:off x="1182510" y="719716"/>
          <a:ext cx="1887298" cy="57539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Главный бухгалтер</a:t>
          </a:r>
        </a:p>
      </dsp:txBody>
      <dsp:txXfrm>
        <a:off x="1182510" y="719716"/>
        <a:ext cx="1887298" cy="575395"/>
      </dsp:txXfrm>
    </dsp:sp>
    <dsp:sp modelId="{2168968F-F082-4665-8578-081ADAE15D31}">
      <dsp:nvSpPr>
        <dsp:cNvPr id="0" name=""/>
        <dsp:cNvSpPr/>
      </dsp:nvSpPr>
      <dsp:spPr>
        <a:xfrm>
          <a:off x="1182510" y="1438961"/>
          <a:ext cx="1887298" cy="57539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Производственный отдел</a:t>
          </a:r>
        </a:p>
      </dsp:txBody>
      <dsp:txXfrm>
        <a:off x="1182510" y="1438961"/>
        <a:ext cx="1887298" cy="575395"/>
      </dsp:txXfrm>
    </dsp:sp>
    <dsp:sp modelId="{D21ADD0D-1370-4AC5-B7FA-C4402CEE7533}">
      <dsp:nvSpPr>
        <dsp:cNvPr id="0" name=""/>
        <dsp:cNvSpPr/>
      </dsp:nvSpPr>
      <dsp:spPr>
        <a:xfrm>
          <a:off x="3447268" y="360094"/>
          <a:ext cx="1887298" cy="57539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Выращивание и переработка зерна</a:t>
          </a:r>
        </a:p>
      </dsp:txBody>
      <dsp:txXfrm>
        <a:off x="3447268" y="360094"/>
        <a:ext cx="1887298" cy="575395"/>
      </dsp:txXfrm>
    </dsp:sp>
    <dsp:sp modelId="{CEDF1F78-2DF6-4EF1-B995-78BE1A806A68}">
      <dsp:nvSpPr>
        <dsp:cNvPr id="0" name=""/>
        <dsp:cNvSpPr/>
      </dsp:nvSpPr>
      <dsp:spPr>
        <a:xfrm>
          <a:off x="3447268" y="1079339"/>
          <a:ext cx="1887298" cy="57539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Разведение КРС и МРС</a:t>
          </a:r>
        </a:p>
      </dsp:txBody>
      <dsp:txXfrm>
        <a:off x="3447268" y="1079339"/>
        <a:ext cx="1887298" cy="575395"/>
      </dsp:txXfrm>
    </dsp:sp>
    <dsp:sp modelId="{08BBD797-589B-43EE-9B75-67FA6BDF04DE}">
      <dsp:nvSpPr>
        <dsp:cNvPr id="0" name=""/>
        <dsp:cNvSpPr/>
      </dsp:nvSpPr>
      <dsp:spPr>
        <a:xfrm>
          <a:off x="3447268" y="1798583"/>
          <a:ext cx="1887298" cy="57539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Молочное животноводство</a:t>
          </a:r>
        </a:p>
      </dsp:txBody>
      <dsp:txXfrm>
        <a:off x="3447268" y="1798583"/>
        <a:ext cx="1887298" cy="575395"/>
      </dsp:txXfrm>
    </dsp:sp>
    <dsp:sp modelId="{DF841FCB-F36C-4906-A920-815F031AC244}">
      <dsp:nvSpPr>
        <dsp:cNvPr id="0" name=""/>
        <dsp:cNvSpPr/>
      </dsp:nvSpPr>
      <dsp:spPr>
        <a:xfrm>
          <a:off x="3447268" y="2517828"/>
          <a:ext cx="1887298" cy="57539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Птицеводство</a:t>
          </a:r>
        </a:p>
      </dsp:txBody>
      <dsp:txXfrm>
        <a:off x="3447268" y="2517828"/>
        <a:ext cx="1887298" cy="575395"/>
      </dsp:txXfrm>
    </dsp:sp>
    <dsp:sp modelId="{51AA6732-6619-4673-AAC7-1615F77A8ADA}">
      <dsp:nvSpPr>
        <dsp:cNvPr id="0" name=""/>
        <dsp:cNvSpPr/>
      </dsp:nvSpPr>
      <dsp:spPr>
        <a:xfrm>
          <a:off x="1182510" y="2158206"/>
          <a:ext cx="1887298" cy="57539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Главный инженер</a:t>
          </a:r>
        </a:p>
      </dsp:txBody>
      <dsp:txXfrm>
        <a:off x="1182510" y="2158206"/>
        <a:ext cx="1887298" cy="575395"/>
      </dsp:txXfrm>
    </dsp:sp>
    <dsp:sp modelId="{BBEF81C0-8CA3-48C3-AC74-CC4370F7F431}">
      <dsp:nvSpPr>
        <dsp:cNvPr id="0" name=""/>
        <dsp:cNvSpPr/>
      </dsp:nvSpPr>
      <dsp:spPr>
        <a:xfrm>
          <a:off x="1182510" y="2877451"/>
          <a:ext cx="1887298" cy="57539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Юрист</a:t>
          </a:r>
        </a:p>
      </dsp:txBody>
      <dsp:txXfrm>
        <a:off x="1182510" y="2877451"/>
        <a:ext cx="1887298" cy="575395"/>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88414-6397-40BC-ADB8-DBDFA8D62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184</Pages>
  <Words>64885</Words>
  <Characters>369850</Characters>
  <Application>Microsoft Office Word</Application>
  <DocSecurity>0</DocSecurity>
  <Lines>3082</Lines>
  <Paragraphs>867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433868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Назифат Меджидовна</dc:creator>
  <cp:lastModifiedBy>User</cp:lastModifiedBy>
  <cp:revision>5</cp:revision>
  <cp:lastPrinted>2019-02-15T09:57:00Z</cp:lastPrinted>
  <dcterms:created xsi:type="dcterms:W3CDTF">2019-02-15T11:07:00Z</dcterms:created>
  <dcterms:modified xsi:type="dcterms:W3CDTF">2019-02-15T11:26:00Z</dcterms:modified>
</cp:coreProperties>
</file>