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BF" w:rsidRDefault="0027075B" w:rsidP="00655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62">
        <w:rPr>
          <w:rFonts w:ascii="Times New Roman" w:hAnsi="Times New Roman" w:cs="Times New Roman"/>
          <w:b/>
          <w:sz w:val="24"/>
          <w:szCs w:val="24"/>
        </w:rPr>
        <w:t>Новые поступления</w:t>
      </w:r>
      <w:r w:rsidR="00655B62" w:rsidRPr="00655B62">
        <w:rPr>
          <w:rFonts w:ascii="Times New Roman" w:hAnsi="Times New Roman" w:cs="Times New Roman"/>
          <w:b/>
          <w:sz w:val="24"/>
          <w:szCs w:val="24"/>
        </w:rPr>
        <w:t xml:space="preserve"> книг</w:t>
      </w:r>
      <w:r w:rsidRPr="00655B62">
        <w:rPr>
          <w:rFonts w:ascii="Times New Roman" w:hAnsi="Times New Roman" w:cs="Times New Roman"/>
          <w:b/>
          <w:sz w:val="24"/>
          <w:szCs w:val="24"/>
        </w:rPr>
        <w:t xml:space="preserve"> за декабрь 201</w:t>
      </w:r>
      <w:r w:rsidR="004662CD" w:rsidRPr="00655B62">
        <w:rPr>
          <w:rFonts w:ascii="Times New Roman" w:hAnsi="Times New Roman" w:cs="Times New Roman"/>
          <w:b/>
          <w:sz w:val="24"/>
          <w:szCs w:val="24"/>
        </w:rPr>
        <w:t>6</w:t>
      </w:r>
      <w:r w:rsidRPr="00655B6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5B62" w:rsidRPr="00655B62" w:rsidRDefault="00655B62" w:rsidP="00655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62" w:rsidRDefault="00655B62" w:rsidP="00366A96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Курбанов  С.А.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Земледелие: учебное пособие для прикла</w:t>
      </w:r>
      <w:r w:rsidRPr="00655B62">
        <w:rPr>
          <w:rFonts w:ascii="Times New Roman" w:hAnsi="Times New Roman" w:cs="Times New Roman"/>
          <w:sz w:val="24"/>
          <w:szCs w:val="24"/>
        </w:rPr>
        <w:t xml:space="preserve">дного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 – 2-е изд.,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, 2017. – 301с. Всего 15 экз.,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– 3 читальный зал, 12 – учебный абонемент</w:t>
      </w:r>
    </w:p>
    <w:p w:rsidR="0027075B" w:rsidRPr="00655B62" w:rsidRDefault="00655B62" w:rsidP="00366A96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 xml:space="preserve">2. </w:t>
      </w:r>
      <w:r w:rsidR="0027075B" w:rsidRPr="00655B62">
        <w:rPr>
          <w:rFonts w:ascii="Times New Roman" w:hAnsi="Times New Roman" w:cs="Times New Roman"/>
          <w:sz w:val="24"/>
          <w:szCs w:val="24"/>
        </w:rPr>
        <w:t>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алгебра: учебное пособие / Под ред. В.</w:t>
      </w:r>
      <w:r w:rsidR="004662CD" w:rsidRPr="00655B62">
        <w:rPr>
          <w:rFonts w:ascii="Times New Roman" w:hAnsi="Times New Roman" w:cs="Times New Roman"/>
          <w:sz w:val="24"/>
          <w:szCs w:val="24"/>
        </w:rPr>
        <w:t xml:space="preserve"> </w:t>
      </w:r>
      <w:r w:rsidR="0027075B" w:rsidRPr="00655B62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27075B" w:rsidRPr="00655B62">
        <w:rPr>
          <w:rFonts w:ascii="Times New Roman" w:hAnsi="Times New Roman" w:cs="Times New Roman"/>
          <w:sz w:val="24"/>
          <w:szCs w:val="24"/>
        </w:rPr>
        <w:t>Миносцева</w:t>
      </w:r>
      <w:proofErr w:type="spellEnd"/>
      <w:r w:rsidR="0027075B" w:rsidRPr="00655B62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="0027075B"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7075B" w:rsidRPr="00655B62">
        <w:rPr>
          <w:rFonts w:ascii="Times New Roman" w:hAnsi="Times New Roman" w:cs="Times New Roman"/>
          <w:sz w:val="24"/>
          <w:szCs w:val="24"/>
        </w:rPr>
        <w:t>. – СПб.: Издательство «Лань», 2013. – 544с. Всего 15 экз., из них – 3 читальный зал, 12 – учебный абонемент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075B" w:rsidRPr="00655B62" w:rsidRDefault="00393368" w:rsidP="00366A96">
      <w:pPr>
        <w:pStyle w:val="a3"/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 xml:space="preserve">Ляховский В.А. Курс математики для технических высших учебных. Часть 2. Функции нескольких переменных. Интегральное исчисление. Теория поля: учебное пособие. – 2-е изд.,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>. – СПб.: Издательство «Лань», 2013. – 432с. Всего 15 экз., из них – 3 читальный зал, 12 – учебный абонемент</w:t>
      </w:r>
    </w:p>
    <w:p w:rsidR="00393368" w:rsidRPr="00655B62" w:rsidRDefault="00393368" w:rsidP="00366A96">
      <w:pPr>
        <w:pStyle w:val="a3"/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 xml:space="preserve">Курс математики для технических высших учебных заведений. Часть 3. Дифференциальные уравнения. Уравнения математической физики. Теория оптимизации: учебное пособие / Под ред. В.В.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Миносцева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>. – СПб.: Издательство «Лань», 2013. – 528с. Всего 15 экз., из них – 3 читальный зал, 12 – учебный абонемент</w:t>
      </w:r>
    </w:p>
    <w:p w:rsidR="00181A1F" w:rsidRPr="00655B62" w:rsidRDefault="00181A1F" w:rsidP="00366A96">
      <w:pPr>
        <w:pStyle w:val="a3"/>
        <w:numPr>
          <w:ilvl w:val="0"/>
          <w:numId w:val="3"/>
        </w:numPr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 xml:space="preserve">Курс математики для технических высших учебных заведений. Часть 4. Теория вероятностей и математическая статистика: учебное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пособие</w:t>
      </w:r>
      <w:r w:rsidR="004662CD" w:rsidRPr="00655B62">
        <w:rPr>
          <w:rFonts w:ascii="Times New Roman" w:hAnsi="Times New Roman" w:cs="Times New Roman"/>
          <w:sz w:val="24"/>
          <w:szCs w:val="24"/>
        </w:rPr>
        <w:t xml:space="preserve"> </w:t>
      </w:r>
      <w:r w:rsidRPr="00655B6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Под ред. В.Б.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Миносцева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>.</w:t>
      </w:r>
      <w:r w:rsidR="004662CD" w:rsidRPr="00655B62">
        <w:rPr>
          <w:rFonts w:ascii="Times New Roman" w:hAnsi="Times New Roman" w:cs="Times New Roman"/>
          <w:sz w:val="24"/>
          <w:szCs w:val="24"/>
        </w:rPr>
        <w:t xml:space="preserve"> </w:t>
      </w:r>
      <w:r w:rsidRPr="00655B62">
        <w:rPr>
          <w:rFonts w:ascii="Times New Roman" w:hAnsi="Times New Roman" w:cs="Times New Roman"/>
          <w:sz w:val="24"/>
          <w:szCs w:val="24"/>
        </w:rPr>
        <w:t xml:space="preserve"> – СПб.: И</w:t>
      </w:r>
      <w:r w:rsidR="004662CD" w:rsidRPr="00655B62">
        <w:rPr>
          <w:rFonts w:ascii="Times New Roman" w:hAnsi="Times New Roman" w:cs="Times New Roman"/>
          <w:sz w:val="24"/>
          <w:szCs w:val="24"/>
        </w:rPr>
        <w:t xml:space="preserve">здательство «Лань», 2013. – 304 </w:t>
      </w:r>
      <w:r w:rsidRPr="00655B62">
        <w:rPr>
          <w:rFonts w:ascii="Times New Roman" w:hAnsi="Times New Roman" w:cs="Times New Roman"/>
          <w:sz w:val="24"/>
          <w:szCs w:val="24"/>
        </w:rPr>
        <w:t xml:space="preserve">с. Всего 15 экз., из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них  -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3 читальный зал, 12 – учебный абонемент.</w:t>
      </w:r>
    </w:p>
    <w:p w:rsidR="00181A1F" w:rsidRPr="00655B62" w:rsidRDefault="00181A1F" w:rsidP="00366A96">
      <w:pPr>
        <w:pStyle w:val="a3"/>
        <w:numPr>
          <w:ilvl w:val="0"/>
          <w:numId w:val="3"/>
        </w:numPr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 xml:space="preserve">Сборник индивидуальных заданий по математике для технических высших учебных заведение. Часть 1. Аналитическая геометрия. Пределы и ряды. Функции и производные. Линейная и векторная алгебра. Интегрирование. Теория поля: учебное пособие /Под ред. В.Б.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Миносцева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. – 2 –е изд.,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. – СПб.: Издательство «Лань», 2013. – 608с. Всего 15 экз.,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– 3 читальный зал, 12 – учебный абонемент</w:t>
      </w:r>
    </w:p>
    <w:p w:rsidR="00181A1F" w:rsidRPr="00655B62" w:rsidRDefault="00181A1F" w:rsidP="00366A96">
      <w:pPr>
        <w:pStyle w:val="a3"/>
        <w:numPr>
          <w:ilvl w:val="0"/>
          <w:numId w:val="3"/>
        </w:numPr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>Сборник индивидуальных заданий по математике для технических высших учебных заведени</w:t>
      </w:r>
      <w:r w:rsidR="000C013A" w:rsidRPr="00655B62">
        <w:rPr>
          <w:rFonts w:ascii="Times New Roman" w:hAnsi="Times New Roman" w:cs="Times New Roman"/>
          <w:sz w:val="24"/>
          <w:szCs w:val="24"/>
        </w:rPr>
        <w:t>й</w:t>
      </w:r>
      <w:r w:rsidRPr="00655B62">
        <w:rPr>
          <w:rFonts w:ascii="Times New Roman" w:hAnsi="Times New Roman" w:cs="Times New Roman"/>
          <w:sz w:val="24"/>
          <w:szCs w:val="24"/>
        </w:rPr>
        <w:t xml:space="preserve">. Часть 2. Дифференциальные уравнения.  Уравнения математической физики. Задачи оптимизации.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Теория  вероятностей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и математическ</w:t>
      </w:r>
      <w:r w:rsidR="004662CD" w:rsidRPr="00655B62">
        <w:rPr>
          <w:rFonts w:ascii="Times New Roman" w:hAnsi="Times New Roman" w:cs="Times New Roman"/>
          <w:sz w:val="24"/>
          <w:szCs w:val="24"/>
        </w:rPr>
        <w:t>а</w:t>
      </w:r>
      <w:r w:rsidR="000C013A" w:rsidRPr="00655B62">
        <w:rPr>
          <w:rFonts w:ascii="Times New Roman" w:hAnsi="Times New Roman" w:cs="Times New Roman"/>
          <w:sz w:val="24"/>
          <w:szCs w:val="24"/>
        </w:rPr>
        <w:t>я статистика: учебное пособие /</w:t>
      </w:r>
      <w:r w:rsidRPr="00655B62">
        <w:rPr>
          <w:rFonts w:ascii="Times New Roman" w:hAnsi="Times New Roman" w:cs="Times New Roman"/>
          <w:sz w:val="24"/>
          <w:szCs w:val="24"/>
        </w:rPr>
        <w:t xml:space="preserve">Под ред. В.Б.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Миносцева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 xml:space="preserve">. – 2 –е изд., </w:t>
      </w:r>
      <w:proofErr w:type="spellStart"/>
      <w:r w:rsidRPr="00655B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B62">
        <w:rPr>
          <w:rFonts w:ascii="Times New Roman" w:hAnsi="Times New Roman" w:cs="Times New Roman"/>
          <w:sz w:val="24"/>
          <w:szCs w:val="24"/>
        </w:rPr>
        <w:t>. – СПб.: Издательство «Лань», 2013. –</w:t>
      </w:r>
      <w:r w:rsidR="000C1DE1" w:rsidRPr="00655B62">
        <w:rPr>
          <w:rFonts w:ascii="Times New Roman" w:hAnsi="Times New Roman" w:cs="Times New Roman"/>
          <w:sz w:val="24"/>
          <w:szCs w:val="24"/>
        </w:rPr>
        <w:t xml:space="preserve"> 320</w:t>
      </w:r>
      <w:r w:rsidRPr="00655B62">
        <w:rPr>
          <w:rFonts w:ascii="Times New Roman" w:hAnsi="Times New Roman" w:cs="Times New Roman"/>
          <w:sz w:val="24"/>
          <w:szCs w:val="24"/>
        </w:rPr>
        <w:t xml:space="preserve">с. Всего 15 экз.,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– 3 читальный зал, 12 – учебный абонемент</w:t>
      </w:r>
    </w:p>
    <w:p w:rsidR="000C1DE1" w:rsidRPr="00655B62" w:rsidRDefault="000C1DE1" w:rsidP="00366A96">
      <w:pPr>
        <w:pStyle w:val="a3"/>
        <w:numPr>
          <w:ilvl w:val="0"/>
          <w:numId w:val="3"/>
        </w:numPr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62">
        <w:rPr>
          <w:rFonts w:ascii="Times New Roman" w:hAnsi="Times New Roman" w:cs="Times New Roman"/>
          <w:sz w:val="24"/>
          <w:szCs w:val="24"/>
        </w:rPr>
        <w:t>Хрущев</w:t>
      </w:r>
      <w:r w:rsidR="00627786" w:rsidRPr="00655B62">
        <w:rPr>
          <w:rFonts w:ascii="Times New Roman" w:hAnsi="Times New Roman" w:cs="Times New Roman"/>
          <w:sz w:val="24"/>
          <w:szCs w:val="24"/>
        </w:rPr>
        <w:t xml:space="preserve"> </w:t>
      </w:r>
      <w:r w:rsidRPr="00655B62">
        <w:rPr>
          <w:rFonts w:ascii="Times New Roman" w:hAnsi="Times New Roman" w:cs="Times New Roman"/>
          <w:sz w:val="24"/>
          <w:szCs w:val="24"/>
        </w:rPr>
        <w:t xml:space="preserve"> И.В.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Основы математической статистики и теории случайных процессов: </w:t>
      </w:r>
      <w:r w:rsidR="004662CD" w:rsidRPr="00655B62">
        <w:rPr>
          <w:rFonts w:ascii="Times New Roman" w:hAnsi="Times New Roman" w:cs="Times New Roman"/>
          <w:sz w:val="24"/>
          <w:szCs w:val="24"/>
        </w:rPr>
        <w:t xml:space="preserve"> </w:t>
      </w:r>
      <w:r w:rsidRPr="00655B62">
        <w:rPr>
          <w:rFonts w:ascii="Times New Roman" w:hAnsi="Times New Roman" w:cs="Times New Roman"/>
          <w:sz w:val="24"/>
          <w:szCs w:val="24"/>
        </w:rPr>
        <w:t xml:space="preserve">учебное пособие. – СПб.: Издательство «Лань», 2016. – 336с. Всего 15 экз.,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– 3 читальный зал, 12 – учебный абонемент</w:t>
      </w:r>
    </w:p>
    <w:p w:rsidR="000C1DE1" w:rsidRPr="00655B62" w:rsidRDefault="000C1DE1" w:rsidP="00366A96">
      <w:pPr>
        <w:pStyle w:val="a3"/>
        <w:numPr>
          <w:ilvl w:val="0"/>
          <w:numId w:val="3"/>
        </w:numPr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5B62">
        <w:rPr>
          <w:rFonts w:ascii="Times New Roman" w:hAnsi="Times New Roman" w:cs="Times New Roman"/>
          <w:sz w:val="24"/>
          <w:szCs w:val="24"/>
        </w:rPr>
        <w:t>Охорзин</w:t>
      </w:r>
      <w:proofErr w:type="spellEnd"/>
      <w:r w:rsidR="00627786" w:rsidRPr="00655B62">
        <w:rPr>
          <w:rFonts w:ascii="Times New Roman" w:hAnsi="Times New Roman" w:cs="Times New Roman"/>
          <w:sz w:val="24"/>
          <w:szCs w:val="24"/>
        </w:rPr>
        <w:t xml:space="preserve"> </w:t>
      </w:r>
      <w:r w:rsidRPr="00655B62">
        <w:rPr>
          <w:rFonts w:ascii="Times New Roman" w:hAnsi="Times New Roman" w:cs="Times New Roman"/>
          <w:sz w:val="24"/>
          <w:szCs w:val="24"/>
        </w:rPr>
        <w:t xml:space="preserve"> В.А.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Прикладная математика в системе </w:t>
      </w:r>
      <w:r w:rsidRPr="00655B62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655B62">
        <w:rPr>
          <w:rFonts w:ascii="Times New Roman" w:hAnsi="Times New Roman" w:cs="Times New Roman"/>
          <w:sz w:val="24"/>
          <w:szCs w:val="24"/>
        </w:rPr>
        <w:t xml:space="preserve">: учебное пособие. – 3-е изд., стер. – СПб.: Издательство «Лань», 2016. – 352с. Всего 15 экз., </w:t>
      </w:r>
      <w:proofErr w:type="gramStart"/>
      <w:r w:rsidRPr="00655B62"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 w:rsidRPr="00655B62">
        <w:rPr>
          <w:rFonts w:ascii="Times New Roman" w:hAnsi="Times New Roman" w:cs="Times New Roman"/>
          <w:sz w:val="24"/>
          <w:szCs w:val="24"/>
        </w:rPr>
        <w:t xml:space="preserve"> – 3 читальный зал, 12 – учебный абонемент</w:t>
      </w:r>
    </w:p>
    <w:p w:rsidR="00181A1F" w:rsidRPr="00655B62" w:rsidRDefault="000C1DE1" w:rsidP="00366A96">
      <w:pPr>
        <w:pStyle w:val="a3"/>
        <w:numPr>
          <w:ilvl w:val="0"/>
          <w:numId w:val="3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B62">
        <w:rPr>
          <w:rFonts w:ascii="Times New Roman" w:hAnsi="Times New Roman" w:cs="Times New Roman"/>
          <w:sz w:val="24"/>
          <w:szCs w:val="24"/>
        </w:rPr>
        <w:t>Кудинов Ю.И. Тео</w:t>
      </w:r>
      <w:r w:rsidR="00627786" w:rsidRPr="00655B62">
        <w:rPr>
          <w:rFonts w:ascii="Times New Roman" w:hAnsi="Times New Roman" w:cs="Times New Roman"/>
          <w:sz w:val="24"/>
          <w:szCs w:val="24"/>
        </w:rPr>
        <w:t>рия автоматического управления (</w:t>
      </w:r>
      <w:r w:rsidRPr="00655B6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655B62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655B62">
        <w:rPr>
          <w:rFonts w:ascii="Times New Roman" w:hAnsi="Times New Roman" w:cs="Times New Roman"/>
          <w:sz w:val="24"/>
          <w:szCs w:val="24"/>
        </w:rPr>
        <w:t xml:space="preserve"> – </w:t>
      </w:r>
      <w:r w:rsidRPr="00655B62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655B62">
        <w:rPr>
          <w:rFonts w:ascii="Times New Roman" w:hAnsi="Times New Roman" w:cs="Times New Roman"/>
          <w:sz w:val="24"/>
          <w:szCs w:val="24"/>
        </w:rPr>
        <w:t>): учебное пособие. – СПб.: И</w:t>
      </w:r>
      <w:r w:rsidR="000C013A" w:rsidRPr="00655B62">
        <w:rPr>
          <w:rFonts w:ascii="Times New Roman" w:hAnsi="Times New Roman" w:cs="Times New Roman"/>
          <w:sz w:val="24"/>
          <w:szCs w:val="24"/>
        </w:rPr>
        <w:t xml:space="preserve">здательство «Лань», 2016. – 256 </w:t>
      </w:r>
      <w:r w:rsidRPr="00655B62">
        <w:rPr>
          <w:rFonts w:ascii="Times New Roman" w:hAnsi="Times New Roman" w:cs="Times New Roman"/>
          <w:sz w:val="24"/>
          <w:szCs w:val="24"/>
        </w:rPr>
        <w:t>с.</w:t>
      </w:r>
      <w:r w:rsidR="00627786" w:rsidRPr="00655B62">
        <w:rPr>
          <w:rFonts w:ascii="Times New Roman" w:hAnsi="Times New Roman" w:cs="Times New Roman"/>
          <w:sz w:val="24"/>
          <w:szCs w:val="24"/>
        </w:rPr>
        <w:t xml:space="preserve"> Всего 5 экз., из них – 3 читальный зал, 2 – научный абонемент.</w:t>
      </w:r>
    </w:p>
    <w:p w:rsidR="0027075B" w:rsidRPr="00655B62" w:rsidRDefault="0027075B" w:rsidP="00655B6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7075B" w:rsidRPr="0065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A61"/>
    <w:multiLevelType w:val="hybridMultilevel"/>
    <w:tmpl w:val="0734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0DF6"/>
    <w:multiLevelType w:val="hybridMultilevel"/>
    <w:tmpl w:val="E67226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0FE6"/>
    <w:multiLevelType w:val="hybridMultilevel"/>
    <w:tmpl w:val="0734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5B"/>
    <w:rsid w:val="000C013A"/>
    <w:rsid w:val="000C1DE1"/>
    <w:rsid w:val="000F10BF"/>
    <w:rsid w:val="00181A1F"/>
    <w:rsid w:val="0027075B"/>
    <w:rsid w:val="00327627"/>
    <w:rsid w:val="00366A96"/>
    <w:rsid w:val="00393368"/>
    <w:rsid w:val="004662CD"/>
    <w:rsid w:val="00627786"/>
    <w:rsid w:val="00655B62"/>
    <w:rsid w:val="00F6301F"/>
    <w:rsid w:val="00F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0A9"/>
  <w15:docId w15:val="{3BC29B2A-196A-4239-A604-B6CEE822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2016-12-19T07:42:00Z</dcterms:created>
  <dcterms:modified xsi:type="dcterms:W3CDTF">2016-12-28T08:58:00Z</dcterms:modified>
</cp:coreProperties>
</file>